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bidi="ar"/>
        </w:rPr>
      </w:pPr>
      <w:bookmarkStart w:id="0" w:name="_GoBack"/>
      <w:bookmarkEnd w:id="0"/>
    </w:p>
    <w:p>
      <w:pPr>
        <w:widowControl/>
        <w:spacing w:before="100" w:beforeAutospacing="1" w:after="100" w:afterAutospacing="1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bidi="ar"/>
        </w:rPr>
        <w:t>项目名称：</w:t>
      </w:r>
      <w:r>
        <w:rPr>
          <w:rFonts w:hint="eastAsia" w:ascii="方正仿宋_GBK" w:hAnsi="方正仿宋_GBK" w:eastAsia="方正仿宋_GBK" w:cs="方正仿宋_GBK"/>
          <w:sz w:val="40"/>
          <w:szCs w:val="40"/>
        </w:rPr>
        <w:t>设备名称+公司名称</w:t>
      </w:r>
    </w:p>
    <w:p>
      <w:pPr>
        <w:widowControl/>
        <w:spacing w:before="100" w:beforeAutospacing="1" w:after="100" w:afterAutospacing="1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2"/>
          <w:szCs w:val="72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2"/>
          <w:szCs w:val="72"/>
          <w:lang w:bidi="ar"/>
        </w:rPr>
        <w:t>推</w:t>
      </w:r>
    </w:p>
    <w:p>
      <w:pPr>
        <w:widowControl/>
        <w:spacing w:before="100" w:beforeAutospacing="1" w:after="100" w:afterAutospacing="1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2"/>
          <w:szCs w:val="72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2"/>
          <w:szCs w:val="72"/>
          <w:lang w:bidi="ar"/>
        </w:rPr>
        <w:t>介</w:t>
      </w:r>
    </w:p>
    <w:p>
      <w:pPr>
        <w:widowControl/>
        <w:spacing w:before="100" w:beforeAutospacing="1" w:after="100" w:afterAutospacing="1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2"/>
          <w:szCs w:val="72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2"/>
          <w:szCs w:val="72"/>
          <w:lang w:bidi="ar"/>
        </w:rPr>
        <w:t>资</w:t>
      </w:r>
    </w:p>
    <w:p>
      <w:pPr>
        <w:widowControl/>
        <w:spacing w:before="100" w:beforeAutospacing="1" w:after="100" w:afterAutospacing="1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2"/>
          <w:szCs w:val="72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2"/>
          <w:szCs w:val="72"/>
          <w:lang w:bidi="ar"/>
        </w:rPr>
        <w:t>料</w:t>
      </w:r>
    </w:p>
    <w:p>
      <w:pPr>
        <w:widowControl/>
        <w:spacing w:before="100" w:beforeAutospacing="1" w:after="100" w:afterAutospacing="1" w:line="560" w:lineRule="exact"/>
        <w:ind w:firstLine="1120" w:firstLineChars="400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  <w:t>供应商：</w:t>
      </w:r>
    </w:p>
    <w:p>
      <w:pPr>
        <w:widowControl/>
        <w:spacing w:before="100" w:beforeAutospacing="1" w:after="100" w:afterAutospacing="1" w:line="560" w:lineRule="exact"/>
        <w:ind w:firstLine="1120" w:firstLineChars="400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  <w:t>联系人：</w:t>
      </w:r>
    </w:p>
    <w:p>
      <w:pPr>
        <w:widowControl/>
        <w:spacing w:before="100" w:beforeAutospacing="1" w:after="100" w:afterAutospacing="1" w:line="560" w:lineRule="exact"/>
        <w:ind w:firstLine="1120" w:firstLineChars="400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  <w:t>联系电话：</w:t>
      </w:r>
    </w:p>
    <w:p>
      <w:pPr>
        <w:widowControl/>
        <w:spacing w:before="100" w:beforeAutospacing="1" w:after="100" w:afterAutospacing="1" w:line="560" w:lineRule="exact"/>
        <w:ind w:firstLine="1120" w:firstLineChars="400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  <w:t>日期：</w:t>
      </w:r>
    </w:p>
    <w:p>
      <w:pPr>
        <w:widowControl/>
        <w:spacing w:before="100" w:beforeAutospacing="1" w:after="100" w:afterAutospacing="1"/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lnNumType w:countBy="0" w:distance="360"/>
          <w:cols w:space="720" w:num="1"/>
          <w:docGrid w:type="lines" w:linePitch="312" w:charSpace="0"/>
        </w:sectPr>
      </w:pPr>
    </w:p>
    <w:p>
      <w:pPr>
        <w:widowControl/>
        <w:spacing w:before="100" w:beforeAutospacing="1" w:after="100" w:afterAutospacing="1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bidi="ar"/>
        </w:rPr>
        <w:t>目录</w:t>
      </w:r>
    </w:p>
    <w:p>
      <w:pPr>
        <w:widowControl/>
        <w:numPr>
          <w:ilvl w:val="0"/>
          <w:numId w:val="0"/>
        </w:numPr>
        <w:spacing w:before="100" w:beforeAutospacing="1" w:after="100" w:afterAutospacing="1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  <w:t>一、......页码</w:t>
      </w:r>
    </w:p>
    <w:p>
      <w:pPr>
        <w:widowControl/>
        <w:numPr>
          <w:ilvl w:val="0"/>
          <w:numId w:val="0"/>
        </w:numPr>
        <w:spacing w:before="100" w:beforeAutospacing="1" w:after="100" w:afterAutospacing="1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  <w:t>二、......页码</w:t>
      </w:r>
    </w:p>
    <w:p>
      <w:pPr>
        <w:widowControl/>
        <w:numPr>
          <w:ilvl w:val="0"/>
          <w:numId w:val="0"/>
        </w:numPr>
        <w:spacing w:before="100" w:beforeAutospacing="1" w:after="100" w:afterAutospacing="1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  <w:t>、、、、、、</w:t>
      </w:r>
    </w:p>
    <w:p>
      <w:pPr>
        <w:widowControl/>
        <w:numPr>
          <w:ilvl w:val="0"/>
          <w:numId w:val="0"/>
        </w:numPr>
        <w:spacing w:before="100" w:beforeAutospacing="1" w:after="100" w:afterAutospacing="1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</w:p>
    <w:p>
      <w:pPr>
        <w:widowControl/>
        <w:numPr>
          <w:ilvl w:val="0"/>
          <w:numId w:val="0"/>
        </w:numPr>
        <w:spacing w:before="100" w:beforeAutospacing="1" w:after="100" w:afterAutospacing="1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</w:p>
    <w:p>
      <w:pPr>
        <w:widowControl/>
        <w:numPr>
          <w:ilvl w:val="0"/>
          <w:numId w:val="0"/>
        </w:numPr>
        <w:spacing w:before="100" w:beforeAutospacing="1" w:after="100" w:afterAutospacing="1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</w:p>
    <w:p>
      <w:pPr>
        <w:widowControl/>
        <w:numPr>
          <w:ilvl w:val="0"/>
          <w:numId w:val="0"/>
        </w:numPr>
        <w:spacing w:before="100" w:beforeAutospacing="1" w:after="100" w:afterAutospacing="1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</w:p>
    <w:p>
      <w:pPr>
        <w:widowControl/>
        <w:numPr>
          <w:ilvl w:val="0"/>
          <w:numId w:val="0"/>
        </w:numPr>
        <w:spacing w:before="100" w:beforeAutospacing="1" w:after="100" w:afterAutospacing="1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</w:p>
    <w:p>
      <w:pPr>
        <w:widowControl/>
        <w:numPr>
          <w:ilvl w:val="0"/>
          <w:numId w:val="0"/>
        </w:numPr>
        <w:spacing w:before="100" w:beforeAutospacing="1" w:after="100" w:afterAutospacing="1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</w:p>
    <w:p>
      <w:pPr>
        <w:widowControl/>
        <w:numPr>
          <w:ilvl w:val="0"/>
          <w:numId w:val="0"/>
        </w:numPr>
        <w:spacing w:before="100" w:beforeAutospacing="1" w:after="100" w:afterAutospacing="1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</w:p>
    <w:p>
      <w:pPr>
        <w:widowControl/>
        <w:numPr>
          <w:ilvl w:val="0"/>
          <w:numId w:val="0"/>
        </w:numPr>
        <w:spacing w:before="100" w:beforeAutospacing="1" w:after="100" w:afterAutospacing="1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</w:p>
    <w:p>
      <w:pPr>
        <w:widowControl/>
        <w:numPr>
          <w:ilvl w:val="0"/>
          <w:numId w:val="0"/>
        </w:numPr>
        <w:spacing w:before="100" w:beforeAutospacing="1" w:after="100" w:afterAutospacing="1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</w:p>
    <w:p>
      <w:pPr>
        <w:widowControl/>
        <w:numPr>
          <w:ilvl w:val="0"/>
          <w:numId w:val="0"/>
        </w:numPr>
        <w:spacing w:before="100" w:beforeAutospacing="1" w:after="100" w:afterAutospacing="1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</w:p>
    <w:p>
      <w:pPr>
        <w:pStyle w:val="2"/>
        <w:ind w:firstLine="0"/>
        <w:rPr>
          <w:rFonts w:hint="eastAsia"/>
          <w:sz w:val="21"/>
          <w:szCs w:val="24"/>
        </w:rPr>
      </w:pPr>
    </w:p>
    <w:p>
      <w:pPr>
        <w:pStyle w:val="2"/>
        <w:ind w:firstLine="0"/>
        <w:rPr>
          <w:rFonts w:hint="eastAsia"/>
          <w:sz w:val="21"/>
          <w:szCs w:val="24"/>
        </w:rPr>
      </w:pPr>
    </w:p>
    <w:p>
      <w:pPr>
        <w:widowControl/>
        <w:spacing w:line="520" w:lineRule="exact"/>
        <w:ind w:left="479" w:leftChars="228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bidi="ar"/>
        </w:rPr>
        <w:t>一、报价明细</w:t>
      </w:r>
    </w:p>
    <w:p>
      <w:pPr>
        <w:widowControl/>
        <w:spacing w:line="520" w:lineRule="exact"/>
        <w:ind w:left="479" w:leftChars="228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bidi="ar"/>
        </w:rPr>
        <w:t>二、厂家授权书（若有则提供）</w:t>
      </w:r>
    </w:p>
    <w:p>
      <w:pPr>
        <w:ind w:firstLine="480" w:firstLineChars="200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bidi="ar"/>
        </w:rPr>
        <w:t>三、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近3年与其它医院维修该型号设备更换相同配件的合同或发票，项目名称和金额字迹清晰（＜3家则能提供多少家则提供多少家；≧3家仅筛选提供最有代表性的3家），逐条排列。</w:t>
      </w:r>
    </w:p>
    <w:p>
      <w:pPr>
        <w:widowControl/>
        <w:spacing w:line="520" w:lineRule="exact"/>
        <w:ind w:left="479" w:leftChars="228"/>
        <w:jc w:val="left"/>
        <w:rPr>
          <w:rFonts w:hint="default"/>
          <w:sz w:val="21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bidi="ar"/>
        </w:rPr>
        <w:t>四、营业执照</w:t>
      </w:r>
    </w:p>
    <w:p>
      <w:pPr>
        <w:widowControl/>
        <w:spacing w:line="520" w:lineRule="exact"/>
        <w:ind w:left="479" w:leftChars="228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五、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bidi="ar"/>
        </w:rPr>
        <w:t>授权文件</w:t>
      </w:r>
    </w:p>
    <w:p>
      <w:pPr>
        <w:pStyle w:val="2"/>
        <w:rPr>
          <w:rFonts w:hint="eastAsia"/>
          <w:sz w:val="21"/>
          <w:szCs w:val="24"/>
        </w:rPr>
      </w:pPr>
    </w:p>
    <w:p>
      <w:pPr>
        <w:widowControl/>
        <w:jc w:val="center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法定代表人身份证明书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致：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</w:rPr>
        <w:t xml:space="preserve"> 重庆市荣昌区中医院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：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（法定代表人姓名）在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（供应商名称）任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（职务名称）职务，是（供应商名称）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的法定代表人。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特此证明。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 xml:space="preserve">                                             （供应商公章）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 xml:space="preserve">                                             年    月    日</w:t>
      </w:r>
    </w:p>
    <w:p>
      <w:pPr>
        <w:tabs>
          <w:tab w:val="left" w:pos="6300"/>
        </w:tabs>
        <w:snapToGrid w:val="0"/>
        <w:spacing w:line="500" w:lineRule="exact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（附：法定代表人身份证正反面复印件）</w:t>
      </w:r>
    </w:p>
    <w:p>
      <w:pPr>
        <w:tabs>
          <w:tab w:val="left" w:pos="6300"/>
        </w:tabs>
        <w:snapToGrid w:val="0"/>
        <w:spacing w:line="500" w:lineRule="exact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</w:p>
    <w:p>
      <w:pPr>
        <w:pStyle w:val="2"/>
        <w:rPr>
          <w:rFonts w:hint="eastAsia"/>
          <w:sz w:val="21"/>
          <w:szCs w:val="24"/>
        </w:rPr>
      </w:pPr>
    </w:p>
    <w:p>
      <w:pPr>
        <w:pStyle w:val="2"/>
        <w:rPr>
          <w:rFonts w:hint="eastAsia"/>
          <w:sz w:val="21"/>
          <w:szCs w:val="24"/>
        </w:rPr>
      </w:pPr>
    </w:p>
    <w:p>
      <w:pPr>
        <w:pStyle w:val="2"/>
        <w:rPr>
          <w:rFonts w:hint="eastAsia"/>
          <w:sz w:val="21"/>
          <w:szCs w:val="24"/>
        </w:rPr>
      </w:pPr>
    </w:p>
    <w:p>
      <w:pPr>
        <w:pStyle w:val="2"/>
        <w:rPr>
          <w:rFonts w:hint="eastAsia"/>
          <w:sz w:val="21"/>
          <w:szCs w:val="24"/>
        </w:rPr>
      </w:pPr>
    </w:p>
    <w:p>
      <w:pPr>
        <w:pStyle w:val="2"/>
        <w:rPr>
          <w:rFonts w:hint="eastAsia"/>
          <w:sz w:val="21"/>
          <w:szCs w:val="24"/>
        </w:rPr>
      </w:pPr>
    </w:p>
    <w:p>
      <w:pPr>
        <w:pStyle w:val="2"/>
        <w:rPr>
          <w:rFonts w:hint="eastAsia"/>
          <w:sz w:val="21"/>
          <w:szCs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jc w:val="center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法定代表人授权委托书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 xml:space="preserve">    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项目名称：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</w:rPr>
        <w:t xml:space="preserve">                                                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致：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</w:rPr>
        <w:t xml:space="preserve"> 重庆市荣昌区中医院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（咨询人名称）：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（供应商法定代表人名称）是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（供应商名称）的法定代表人，特授权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（被授权人姓名及身份证代码）代表我单位全权办理上述项目的询价等具体工作。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我单位对被授权人的签字负全部责任。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在撤消授权的书面通知以前，本授权书一直有效。被授权人在授权书有效期内签署的所有文件不因授权的撤消而失效。</w:t>
      </w:r>
    </w:p>
    <w:p>
      <w:pPr>
        <w:pStyle w:val="2"/>
        <w:ind w:firstLine="0"/>
        <w:rPr>
          <w:rFonts w:hint="eastAsia"/>
          <w:sz w:val="21"/>
          <w:szCs w:val="24"/>
        </w:rPr>
      </w:pPr>
    </w:p>
    <w:p>
      <w:pPr>
        <w:tabs>
          <w:tab w:val="left" w:pos="6300"/>
        </w:tabs>
        <w:snapToGrid w:val="0"/>
        <w:spacing w:line="500" w:lineRule="exact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被授权人：                            供应商法定代表人：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 xml:space="preserve"> </w:t>
      </w:r>
    </w:p>
    <w:p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（供应商公章）</w:t>
      </w:r>
    </w:p>
    <w:p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年    月    日</w:t>
      </w:r>
    </w:p>
    <w:p>
      <w:pPr>
        <w:pStyle w:val="2"/>
        <w:rPr>
          <w:rFonts w:hint="eastAsia"/>
          <w:sz w:val="21"/>
          <w:szCs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（附：被授权人身份证正反面复印件）</w:t>
      </w:r>
    </w:p>
    <w:p>
      <w:pPr>
        <w:pStyle w:val="2"/>
        <w:rPr>
          <w:rFonts w:hint="default"/>
          <w:sz w:val="21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sz w:val="18"/>
        <w:szCs w:val="24"/>
      </w:rPr>
    </w:pPr>
    <w:r>
      <w:rPr>
        <w:rFonts w:hint="default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wNjMyMmM2OTM5MDk0MTY2YjI5YjkyNmY4MDI1NmYifQ=="/>
  </w:docVars>
  <w:rsids>
    <w:rsidRoot w:val="00000000"/>
    <w:rsid w:val="0558204C"/>
    <w:rsid w:val="06CA72DB"/>
    <w:rsid w:val="24A17802"/>
    <w:rsid w:val="2DE565AE"/>
    <w:rsid w:val="38A547BD"/>
    <w:rsid w:val="45A778B1"/>
    <w:rsid w:val="586B4C84"/>
    <w:rsid w:val="7BD05481"/>
    <w:rsid w:val="7D7C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snapToGrid w:val="0"/>
      <w:spacing w:line="560" w:lineRule="atLeast"/>
      <w:ind w:firstLine="540"/>
    </w:pPr>
    <w:rPr>
      <w:rFonts w:hint="default"/>
      <w:sz w:val="21"/>
      <w:szCs w:val="2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/>
      <w:sz w:val="18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986</Words>
  <Characters>1037</Characters>
  <Lines>0</Lines>
  <Paragraphs>0</Paragraphs>
  <TotalTime>9</TotalTime>
  <ScaleCrop>false</ScaleCrop>
  <LinksUpToDate>false</LinksUpToDate>
  <CharactersWithSpaces>1349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2024-05-27T09:31:00Z</dcterms:created>
  <dc:creator>Administrator</dc:creator>
  <cp:lastModifiedBy>-  C.y</cp:lastModifiedBy>
  <dcterms:modified xsi:type="dcterms:W3CDTF">2024-05-28T10:24:35Z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664537B88ED3405BBCA6950792CB45D1_13</vt:lpwstr>
  </property>
</Properties>
</file>