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000000" w:themeColor="text1"/>
          <w:highlight w:val="none"/>
          <w14:textFill>
            <w14:solidFill>
              <w14:schemeClr w14:val="tx1"/>
            </w14:solidFill>
          </w14:textFill>
        </w:rPr>
      </w:pPr>
    </w:p>
    <w:p>
      <w:pPr>
        <w:spacing w:line="1600" w:lineRule="exact"/>
        <w:jc w:val="center"/>
        <w:outlineLvl w:val="0"/>
        <w:rPr>
          <w:rFonts w:hint="eastAsia" w:ascii="宋体" w:hAnsi="宋体" w:eastAsia="宋体" w:cs="宋体"/>
          <w:color w:val="000000" w:themeColor="text1"/>
          <w:sz w:val="130"/>
          <w:szCs w:val="130"/>
          <w:highlight w:val="none"/>
          <w14:textFill>
            <w14:solidFill>
              <w14:schemeClr w14:val="tx1"/>
            </w14:solidFill>
          </w14:textFill>
        </w:rPr>
      </w:pPr>
    </w:p>
    <w:p>
      <w:pPr>
        <w:spacing w:line="1600" w:lineRule="exact"/>
        <w:jc w:val="center"/>
        <w:outlineLvl w:val="0"/>
        <w:rPr>
          <w:rFonts w:hint="eastAsia" w:ascii="宋体" w:hAnsi="宋体" w:eastAsia="宋体" w:cs="宋体"/>
          <w:color w:val="000000" w:themeColor="text1"/>
          <w:sz w:val="130"/>
          <w:szCs w:val="130"/>
          <w:highlight w:val="none"/>
          <w14:textFill>
            <w14:solidFill>
              <w14:schemeClr w14:val="tx1"/>
            </w14:solidFill>
          </w14:textFill>
        </w:rPr>
      </w:pPr>
      <w:r>
        <w:rPr>
          <w:rFonts w:hint="eastAsia" w:ascii="宋体" w:hAnsi="宋体" w:eastAsia="宋体" w:cs="宋体"/>
          <w:color w:val="000000" w:themeColor="text1"/>
          <w:sz w:val="130"/>
          <w:szCs w:val="130"/>
          <w:highlight w:val="none"/>
          <w14:textFill>
            <w14:solidFill>
              <w14:schemeClr w14:val="tx1"/>
            </w14:solidFill>
          </w14:textFill>
        </w:rPr>
        <w:t>竞争性磋商</w:t>
      </w:r>
    </w:p>
    <w:p>
      <w:pPr>
        <w:spacing w:line="1600" w:lineRule="exact"/>
        <w:jc w:val="center"/>
        <w:outlineLvl w:val="0"/>
        <w:rPr>
          <w:rFonts w:hint="eastAsia" w:ascii="宋体" w:hAnsi="宋体" w:eastAsia="宋体" w:cs="宋体"/>
          <w:color w:val="000000" w:themeColor="text1"/>
          <w:sz w:val="130"/>
          <w:szCs w:val="130"/>
          <w:highlight w:val="none"/>
          <w14:textFill>
            <w14:solidFill>
              <w14:schemeClr w14:val="tx1"/>
            </w14:solidFill>
          </w14:textFill>
        </w:rPr>
      </w:pPr>
      <w:r>
        <w:rPr>
          <w:rFonts w:hint="eastAsia" w:ascii="宋体" w:hAnsi="宋体" w:eastAsia="宋体" w:cs="宋体"/>
          <w:color w:val="000000" w:themeColor="text1"/>
          <w:sz w:val="130"/>
          <w:szCs w:val="130"/>
          <w:highlight w:val="none"/>
          <w14:textFill>
            <w14:solidFill>
              <w14:schemeClr w14:val="tx1"/>
            </w14:solidFill>
          </w14:textFill>
        </w:rPr>
        <w:t>文件</w:t>
      </w:r>
    </w:p>
    <w:p>
      <w:pPr>
        <w:spacing w:line="700" w:lineRule="exact"/>
        <w:jc w:val="center"/>
        <w:rPr>
          <w:rFonts w:hint="eastAsia" w:ascii="宋体" w:hAnsi="宋体" w:eastAsia="宋体" w:cs="宋体"/>
          <w:color w:val="000000" w:themeColor="text1"/>
          <w:sz w:val="32"/>
          <w:highlight w:val="none"/>
          <w14:textFill>
            <w14:solidFill>
              <w14:schemeClr w14:val="tx1"/>
            </w14:solidFill>
          </w14:textFill>
        </w:rPr>
      </w:pPr>
    </w:p>
    <w:p>
      <w:pPr>
        <w:spacing w:line="700" w:lineRule="exact"/>
        <w:jc w:val="center"/>
        <w:rPr>
          <w:rFonts w:hint="eastAsia" w:ascii="宋体" w:hAnsi="宋体" w:eastAsia="宋体" w:cs="宋体"/>
          <w:color w:val="000000" w:themeColor="text1"/>
          <w:sz w:val="32"/>
          <w:highlight w:val="none"/>
          <w14:textFill>
            <w14:solidFill>
              <w14:schemeClr w14:val="tx1"/>
            </w14:solidFill>
          </w14:textFill>
        </w:rPr>
      </w:pPr>
    </w:p>
    <w:p>
      <w:pPr>
        <w:spacing w:line="500" w:lineRule="exact"/>
        <w:ind w:firstLine="720" w:firstLineChars="200"/>
        <w:outlineLvl w:val="0"/>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项目</w:t>
      </w:r>
      <w:r>
        <w:rPr>
          <w:rFonts w:hint="eastAsia" w:ascii="宋体" w:hAnsi="宋体" w:eastAsia="宋体" w:cs="宋体"/>
          <w:color w:val="000000" w:themeColor="text1"/>
          <w:sz w:val="36"/>
          <w:szCs w:val="36"/>
          <w:highlight w:val="none"/>
          <w:lang w:eastAsia="zh-CN"/>
          <w14:textFill>
            <w14:solidFill>
              <w14:schemeClr w14:val="tx1"/>
            </w14:solidFill>
          </w14:textFill>
        </w:rPr>
        <w:t>编</w:t>
      </w:r>
      <w:r>
        <w:rPr>
          <w:rFonts w:hint="eastAsia" w:ascii="宋体" w:hAnsi="宋体" w:eastAsia="宋体" w:cs="宋体"/>
          <w:color w:val="000000" w:themeColor="text1"/>
          <w:sz w:val="36"/>
          <w:szCs w:val="36"/>
          <w:highlight w:val="none"/>
          <w14:textFill>
            <w14:solidFill>
              <w14:schemeClr w14:val="tx1"/>
            </w14:solidFill>
          </w14:textFill>
        </w:rPr>
        <w:t>号：</w:t>
      </w:r>
      <w:r>
        <w:rPr>
          <w:rFonts w:hint="eastAsia" w:ascii="宋体" w:hAnsi="宋体" w:eastAsia="宋体" w:cs="宋体"/>
          <w:color w:val="000000" w:themeColor="text1"/>
          <w:sz w:val="36"/>
          <w:szCs w:val="36"/>
          <w:highlight w:val="none"/>
          <w:lang w:val="en-US" w:eastAsia="zh-CN"/>
          <w14:textFill>
            <w14:solidFill>
              <w14:schemeClr w14:val="tx1"/>
            </w14:solidFill>
          </w14:textFill>
        </w:rPr>
        <w:t>YJ-24C0001</w:t>
      </w:r>
    </w:p>
    <w:p>
      <w:pPr>
        <w:spacing w:line="500" w:lineRule="exact"/>
        <w:ind w:left="3237" w:leftChars="256" w:hanging="2520" w:hangingChars="700"/>
        <w:outlineLvl w:val="0"/>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磋商项目名称：重庆市荣昌区中医院薪酬与绩效体系管理系统建设项目</w:t>
      </w:r>
    </w:p>
    <w:p>
      <w:pPr>
        <w:spacing w:line="700" w:lineRule="exact"/>
        <w:ind w:firstLine="1749" w:firstLineChars="486"/>
        <w:rPr>
          <w:rFonts w:hint="eastAsia" w:ascii="宋体" w:hAnsi="宋体" w:eastAsia="宋体" w:cs="宋体"/>
          <w:color w:val="000000" w:themeColor="text1"/>
          <w:sz w:val="36"/>
          <w:szCs w:val="36"/>
          <w:highlight w:val="none"/>
          <w14:textFill>
            <w14:solidFill>
              <w14:schemeClr w14:val="tx1"/>
            </w14:solidFill>
          </w14:textFill>
        </w:rPr>
      </w:pPr>
    </w:p>
    <w:p>
      <w:pPr>
        <w:spacing w:line="700" w:lineRule="exact"/>
        <w:ind w:firstLine="1749" w:firstLineChars="486"/>
        <w:rPr>
          <w:rFonts w:hint="eastAsia" w:ascii="宋体" w:hAnsi="宋体" w:eastAsia="宋体" w:cs="宋体"/>
          <w:color w:val="000000" w:themeColor="text1"/>
          <w:sz w:val="36"/>
          <w:szCs w:val="36"/>
          <w:highlight w:val="none"/>
          <w14:textFill>
            <w14:solidFill>
              <w14:schemeClr w14:val="tx1"/>
            </w14:solidFill>
          </w14:textFill>
        </w:rPr>
      </w:pPr>
    </w:p>
    <w:p>
      <w:pPr>
        <w:spacing w:line="700" w:lineRule="exact"/>
        <w:ind w:firstLine="1749" w:firstLineChars="486"/>
        <w:rPr>
          <w:rFonts w:hint="eastAsia" w:ascii="宋体" w:hAnsi="宋体" w:eastAsia="宋体" w:cs="宋体"/>
          <w:color w:val="000000" w:themeColor="text1"/>
          <w:sz w:val="36"/>
          <w:szCs w:val="36"/>
          <w:highlight w:val="none"/>
          <w14:textFill>
            <w14:solidFill>
              <w14:schemeClr w14:val="tx1"/>
            </w14:solidFill>
          </w14:textFill>
        </w:rPr>
      </w:pPr>
    </w:p>
    <w:p>
      <w:pPr>
        <w:spacing w:line="700" w:lineRule="exact"/>
        <w:ind w:firstLine="1749" w:firstLineChars="486"/>
        <w:rPr>
          <w:rFonts w:hint="eastAsia" w:ascii="宋体" w:hAnsi="宋体" w:eastAsia="宋体" w:cs="宋体"/>
          <w:color w:val="000000" w:themeColor="text1"/>
          <w:sz w:val="36"/>
          <w:szCs w:val="36"/>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outlineLvl w:val="0"/>
        <w:rPr>
          <w:rFonts w:hint="eastAsia" w:ascii="宋体" w:hAnsi="宋体" w:eastAsia="宋体" w:cs="宋体"/>
          <w:color w:val="000000" w:themeColor="text1"/>
          <w:sz w:val="36"/>
          <w:szCs w:val="36"/>
          <w:highlight w:val="none"/>
          <w:lang w:eastAsia="zh-CN"/>
          <w14:textFill>
            <w14:solidFill>
              <w14:schemeClr w14:val="tx1"/>
            </w14:solidFill>
          </w14:textFill>
        </w:rPr>
      </w:pPr>
      <w:r>
        <w:rPr>
          <w:rFonts w:hint="eastAsia" w:ascii="宋体" w:hAnsi="宋体" w:cs="宋体"/>
          <w:color w:val="000000" w:themeColor="text1"/>
          <w:sz w:val="36"/>
          <w:szCs w:val="36"/>
          <w:highlight w:val="none"/>
          <w:lang w:val="en-US" w:eastAsia="zh-CN"/>
          <w14:textFill>
            <w14:solidFill>
              <w14:schemeClr w14:val="tx1"/>
            </w14:solidFill>
          </w14:textFill>
        </w:rPr>
        <w:t>采   购   人</w:t>
      </w:r>
      <w:r>
        <w:rPr>
          <w:rFonts w:hint="eastAsia" w:ascii="宋体" w:hAnsi="宋体" w:eastAsia="宋体" w:cs="宋体"/>
          <w:color w:val="000000" w:themeColor="text1"/>
          <w:sz w:val="36"/>
          <w:szCs w:val="36"/>
          <w:highlight w:val="none"/>
          <w14:textFill>
            <w14:solidFill>
              <w14:schemeClr w14:val="tx1"/>
            </w14:solidFill>
          </w14:textFill>
        </w:rPr>
        <w:t>：重庆市荣昌区中医院</w:t>
      </w:r>
      <w:r>
        <w:rPr>
          <w:rFonts w:hint="eastAsia" w:ascii="宋体" w:hAnsi="宋体" w:eastAsia="宋体" w:cs="宋体"/>
          <w:color w:val="000000" w:themeColor="text1"/>
          <w:sz w:val="36"/>
          <w:szCs w:val="36"/>
          <w:highlight w:val="none"/>
          <w:lang w:eastAsia="zh-CN"/>
          <w14:textFill>
            <w14:solidFill>
              <w14:schemeClr w14:val="tx1"/>
            </w14:solidFill>
          </w14:textFill>
        </w:rPr>
        <w:t>（盖章）</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outlineLvl w:val="0"/>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采购代理机构：</w:t>
      </w:r>
      <w:r>
        <w:rPr>
          <w:rFonts w:hint="eastAsia" w:ascii="宋体" w:hAnsi="宋体" w:eastAsia="宋体" w:cs="宋体"/>
          <w:color w:val="000000" w:themeColor="text1"/>
          <w:sz w:val="36"/>
          <w:szCs w:val="36"/>
          <w:highlight w:val="none"/>
          <w:lang w:eastAsia="zh-CN"/>
          <w14:textFill>
            <w14:solidFill>
              <w14:schemeClr w14:val="tx1"/>
            </w14:solidFill>
          </w14:textFill>
        </w:rPr>
        <w:t>重庆优佳工程招标代理有限公司（盖章）</w:t>
      </w:r>
    </w:p>
    <w:p>
      <w:pPr>
        <w:spacing w:line="500" w:lineRule="exact"/>
        <w:jc w:val="center"/>
        <w:outlineLvl w:val="0"/>
        <w:rPr>
          <w:rFonts w:hint="eastAsia" w:ascii="宋体" w:hAnsi="宋体" w:eastAsia="宋体" w:cs="宋体"/>
          <w:color w:val="000000" w:themeColor="text1"/>
          <w:sz w:val="36"/>
          <w:szCs w:val="36"/>
          <w:highlight w:val="none"/>
          <w14:textFill>
            <w14:solidFill>
              <w14:schemeClr w14:val="tx1"/>
            </w14:solidFill>
          </w14:textFill>
        </w:rPr>
      </w:pPr>
    </w:p>
    <w:p>
      <w:pPr>
        <w:spacing w:line="720" w:lineRule="exact"/>
        <w:jc w:val="center"/>
        <w:outlineLvl w:val="0"/>
        <w:rPr>
          <w:rFonts w:hint="eastAsia" w:ascii="宋体" w:hAnsi="宋体" w:eastAsia="宋体" w:cs="宋体"/>
          <w:color w:val="000000" w:themeColor="text1"/>
          <w:sz w:val="48"/>
          <w:szCs w:val="32"/>
          <w:highlight w:val="none"/>
          <w14:textFill>
            <w14:solidFill>
              <w14:schemeClr w14:val="tx1"/>
            </w14:solidFill>
          </w14:textFill>
        </w:rPr>
      </w:pPr>
      <w:r>
        <w:rPr>
          <w:rFonts w:hint="eastAsia" w:ascii="宋体" w:hAnsi="宋体" w:eastAsia="宋体" w:cs="宋体"/>
          <w:color w:val="000000" w:themeColor="text1"/>
          <w:sz w:val="36"/>
          <w:szCs w:val="36"/>
          <w:highlight w:val="none"/>
          <w:lang w:val="en-US" w:eastAsia="zh-CN"/>
          <w14:textFill>
            <w14:solidFill>
              <w14:schemeClr w14:val="tx1"/>
            </w14:solidFill>
          </w14:textFill>
        </w:rPr>
        <w:t>2024</w:t>
      </w:r>
      <w:r>
        <w:rPr>
          <w:rFonts w:hint="eastAsia" w:ascii="宋体" w:hAnsi="宋体" w:eastAsia="宋体" w:cs="宋体"/>
          <w:color w:val="000000" w:themeColor="text1"/>
          <w:sz w:val="36"/>
          <w:szCs w:val="36"/>
          <w:highlight w:val="none"/>
          <w14:textFill>
            <w14:solidFill>
              <w14:schemeClr w14:val="tx1"/>
            </w14:solidFill>
          </w14:textFill>
        </w:rPr>
        <w:t>年</w:t>
      </w:r>
      <w:r>
        <w:rPr>
          <w:rFonts w:hint="eastAsia" w:ascii="宋体" w:hAnsi="宋体" w:eastAsia="宋体" w:cs="宋体"/>
          <w:color w:val="000000" w:themeColor="text1"/>
          <w:sz w:val="36"/>
          <w:szCs w:val="36"/>
          <w:highlight w:val="none"/>
          <w:lang w:val="en-US" w:eastAsia="zh-CN"/>
          <w14:textFill>
            <w14:solidFill>
              <w14:schemeClr w14:val="tx1"/>
            </w14:solidFill>
          </w14:textFill>
        </w:rPr>
        <w:t>1</w:t>
      </w:r>
      <w:r>
        <w:rPr>
          <w:rFonts w:hint="eastAsia" w:ascii="宋体" w:hAnsi="宋体" w:eastAsia="宋体" w:cs="宋体"/>
          <w:color w:val="000000" w:themeColor="text1"/>
          <w:sz w:val="36"/>
          <w:szCs w:val="36"/>
          <w:highlight w:val="none"/>
          <w14:textFill>
            <w14:solidFill>
              <w14:schemeClr w14:val="tx1"/>
            </w14:solidFill>
          </w14:textFill>
        </w:rPr>
        <w:t>月</w:t>
      </w:r>
    </w:p>
    <w:p>
      <w:pPr>
        <w:spacing w:line="720" w:lineRule="exact"/>
        <w:jc w:val="center"/>
        <w:outlineLvl w:val="0"/>
        <w:rPr>
          <w:rFonts w:hint="eastAsia" w:ascii="宋体" w:hAnsi="宋体" w:eastAsia="宋体" w:cs="宋体"/>
          <w:color w:val="000000" w:themeColor="text1"/>
          <w:sz w:val="48"/>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134" w:right="1191" w:bottom="1134" w:left="1304" w:header="737" w:footer="992" w:gutter="0"/>
          <w:pgNumType w:fmt="decimal" w:start="1"/>
          <w:cols w:space="0" w:num="1"/>
          <w:rtlGutter w:val="0"/>
          <w:docGrid w:linePitch="381" w:charSpace="0"/>
        </w:sectPr>
      </w:pPr>
    </w:p>
    <w:p>
      <w:pPr>
        <w:spacing w:line="480" w:lineRule="exact"/>
        <w:jc w:val="center"/>
        <w:outlineLvl w:val="0"/>
        <w:rPr>
          <w:rFonts w:hint="eastAsia" w:ascii="宋体" w:hAnsi="宋体" w:eastAsia="宋体" w:cs="宋体"/>
          <w:color w:val="000000" w:themeColor="text1"/>
          <w:sz w:val="44"/>
          <w:szCs w:val="28"/>
          <w:highlight w:val="none"/>
          <w14:textFill>
            <w14:solidFill>
              <w14:schemeClr w14:val="tx1"/>
            </w14:solidFill>
          </w14:textFill>
        </w:rPr>
      </w:pPr>
      <w:r>
        <w:rPr>
          <w:rFonts w:hint="eastAsia" w:ascii="宋体" w:hAnsi="宋体" w:eastAsia="宋体" w:cs="宋体"/>
          <w:color w:val="000000" w:themeColor="text1"/>
          <w:sz w:val="44"/>
          <w:szCs w:val="28"/>
          <w:highlight w:val="none"/>
          <w14:textFill>
            <w14:solidFill>
              <w14:schemeClr w14:val="tx1"/>
            </w14:solidFill>
          </w14:textFill>
        </w:rPr>
        <w:t>目   录</w:t>
      </w:r>
    </w:p>
    <w:p>
      <w:pPr>
        <w:pStyle w:val="17"/>
        <w:tabs>
          <w:tab w:val="right" w:leader="dot" w:pos="9412"/>
        </w:tabs>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TOC \o "1-3" \h \z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_Toc13038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第一篇  采购邀请书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_Toc19359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一、竞争性磋商内容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_Toc21309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_Toc24640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三、供应商资格条件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_Toc17107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四、磋商有关说明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_Toc24244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w:t>
      </w:r>
      <w:r>
        <w:rPr>
          <w:rFonts w:hint="eastAsia" w:ascii="宋体" w:hAnsi="宋体" w:eastAsia="宋体" w:cs="宋体"/>
          <w:color w:val="000000" w:themeColor="text1"/>
          <w:highlight w:val="none"/>
          <w:lang w:eastAsia="zh-CN"/>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_Toc24313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采购项目需落实的政府采购政策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_Toc18017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、其它有关规定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_Toc27571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七、联系方式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_Toc27789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第二篇  项目服务需求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_Toc19772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一、项目建设需求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_Toc8301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二、项目服务范围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_Toc10829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三、项目服务内容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_Toc6342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四、项目功能要求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_Toc9668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 服务</w:t>
      </w:r>
      <w:r>
        <w:rPr>
          <w:rFonts w:hint="eastAsia" w:ascii="宋体" w:hAnsi="宋体" w:eastAsia="宋体" w:cs="宋体"/>
          <w:color w:val="000000" w:themeColor="text1"/>
          <w:highlight w:val="none"/>
          <w:lang w:eastAsia="zh-CN"/>
          <w14:textFill>
            <w14:solidFill>
              <w14:schemeClr w14:val="tx1"/>
            </w14:solidFill>
          </w14:textFill>
        </w:rPr>
        <w:t>人员</w:t>
      </w:r>
      <w:r>
        <w:rPr>
          <w:rFonts w:hint="eastAsia" w:ascii="宋体" w:hAnsi="宋体" w:eastAsia="宋体" w:cs="宋体"/>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_Toc16252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_Toc4714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七、保密要求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_Toc21194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八、项目服务标准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_Toc23009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第三篇  项目商务需求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_Toc20718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一、服务期、地点及验收方式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_Toc22526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_Toc2710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三、 售后服务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_Toc13864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四、</w:t>
      </w:r>
      <w:r>
        <w:rPr>
          <w:rFonts w:hint="eastAsia" w:ascii="宋体" w:hAnsi="宋体" w:eastAsia="宋体" w:cs="宋体"/>
          <w:color w:val="000000" w:themeColor="text1"/>
          <w:highlight w:val="none"/>
          <w14:textFill>
            <w14:solidFill>
              <w14:schemeClr w14:val="tx1"/>
            </w14:solidFill>
          </w14:textFill>
        </w:rPr>
        <w:t>付款方式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_Toc22863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五、违约责任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_Toc28271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六、知识产权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_Toc8896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七、培训</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_Toc7276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_Toc22142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第四篇  磋商程序及方法、评审标准、无效响应和采购终止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_Toc12853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一、磋商程序及方法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_Toc17336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_Toc6634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三、无效响应</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_Toc19727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四、采购终止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_Toc20643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第五篇  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_Toc29775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一、磋商费用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_Toc11716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二、竞争性磋商文件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_Toc17645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三、磋商要求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_Toc25092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四、成交供应商的确认和变更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_Toc7029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五、成交通知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_Toc21425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六、关于质疑和投诉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_Toc31044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七、采购代理服务费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_Toc27114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_Toc20295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九</w:t>
      </w:r>
      <w:r>
        <w:rPr>
          <w:rFonts w:hint="eastAsia" w:ascii="宋体" w:hAnsi="宋体" w:eastAsia="宋体" w:cs="宋体"/>
          <w:color w:val="000000" w:themeColor="text1"/>
          <w:highlight w:val="none"/>
          <w14:textFill>
            <w14:solidFill>
              <w14:schemeClr w14:val="tx1"/>
            </w14:solidFill>
          </w14:textFill>
        </w:rPr>
        <w:t>、项目验收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_Toc9970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第六篇  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_Toc16286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第七篇  响应文件编制要求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_Toc12739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一、经济部分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_Toc5449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二、服务部分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_Toc12680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三、商务部分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_Toc27212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四、资格条件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12"/>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_Toc12717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7"/>
        <w:tabs>
          <w:tab w:val="right" w:leader="dot" w:pos="9402"/>
        </w:tabs>
        <w:spacing w:line="480" w:lineRule="exact"/>
        <w:ind w:left="560"/>
        <w:jc w:val="center"/>
        <w:rPr>
          <w:rFonts w:hint="eastAsia" w:ascii="宋体" w:hAnsi="宋体" w:eastAsia="宋体" w:cs="宋体"/>
          <w:color w:val="000000" w:themeColor="text1"/>
          <w:sz w:val="18"/>
          <w:szCs w:val="22"/>
          <w:highlight w:val="none"/>
          <w14:textFill>
            <w14:solidFill>
              <w14:schemeClr w14:val="tx1"/>
            </w14:solidFill>
          </w14:textFill>
        </w:rPr>
        <w:sectPr>
          <w:footerReference r:id="rId8" w:type="default"/>
          <w:pgSz w:w="11907" w:h="16840"/>
          <w:pgMar w:top="1134" w:right="1191" w:bottom="1134" w:left="1304" w:header="737" w:footer="992" w:gutter="0"/>
          <w:pgNumType w:fmt="decimal" w:start="1"/>
          <w:cols w:space="0" w:num="1"/>
          <w:rtlGutter w:val="0"/>
          <w:docGrid w:linePitch="381" w:charSpace="0"/>
        </w:sectPr>
      </w:pP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6"/>
        <w:keepNext/>
        <w:keepLines/>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szCs w:val="30"/>
          <w:highlight w:val="none"/>
          <w14:textFill>
            <w14:solidFill>
              <w14:schemeClr w14:val="tx1"/>
            </w14:solidFill>
          </w14:textFill>
        </w:rPr>
      </w:pPr>
      <w:bookmarkStart w:id="0" w:name="_Toc12789052"/>
      <w:bookmarkStart w:id="1" w:name="_Toc11641050"/>
      <w:bookmarkStart w:id="2" w:name="_Toc13038"/>
      <w:bookmarkStart w:id="3" w:name="_Toc76462316"/>
      <w:r>
        <w:rPr>
          <w:rFonts w:hint="eastAsia" w:ascii="宋体" w:hAnsi="宋体" w:eastAsia="宋体" w:cs="宋体"/>
          <w:b/>
          <w:bCs/>
          <w:color w:val="000000" w:themeColor="text1"/>
          <w:sz w:val="36"/>
          <w:szCs w:val="30"/>
          <w:highlight w:val="none"/>
          <w14:textFill>
            <w14:solidFill>
              <w14:schemeClr w14:val="tx1"/>
            </w14:solidFill>
          </w14:textFill>
        </w:rPr>
        <w:t>第一篇  采购邀请书</w:t>
      </w:r>
      <w:bookmarkEnd w:id="0"/>
      <w:bookmarkEnd w:id="1"/>
      <w:bookmarkEnd w:id="2"/>
      <w:bookmarkEnd w:id="3"/>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重庆优佳工程招标代理有限公司</w:t>
      </w:r>
      <w:r>
        <w:rPr>
          <w:rFonts w:hint="eastAsia" w:ascii="宋体" w:hAnsi="宋体" w:eastAsia="宋体" w:cs="宋体"/>
          <w:color w:val="000000" w:themeColor="text1"/>
          <w:sz w:val="24"/>
          <w:szCs w:val="24"/>
          <w:highlight w:val="none"/>
          <w14:textFill>
            <w14:solidFill>
              <w14:schemeClr w14:val="tx1"/>
            </w14:solidFill>
          </w14:textFill>
        </w:rPr>
        <w:t>（以下简称：采购代理机构）接受重庆市荣昌区中医院（以下简称：</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的委托，对重庆市荣昌区中医院薪酬与绩效体系管理系统建设项目进行竞争性磋商采购。欢迎有资格的供应商前来参与磋商。</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4" w:name="_Toc19359"/>
      <w:bookmarkStart w:id="5" w:name="_Toc313893526"/>
      <w:bookmarkStart w:id="6" w:name="_Toc317775175"/>
      <w:bookmarkStart w:id="7" w:name="_Toc76462317"/>
      <w:r>
        <w:rPr>
          <w:rFonts w:hint="eastAsia" w:ascii="宋体" w:hAnsi="宋体" w:eastAsia="宋体" w:cs="宋体"/>
          <w:color w:val="000000" w:themeColor="text1"/>
          <w:sz w:val="24"/>
          <w:highlight w:val="none"/>
          <w14:textFill>
            <w14:solidFill>
              <w14:schemeClr w14:val="tx1"/>
            </w14:solidFill>
          </w14:textFill>
        </w:rPr>
        <w:t>一、竞争性磋商内容</w:t>
      </w:r>
      <w:bookmarkEnd w:id="4"/>
      <w:bookmarkEnd w:id="5"/>
      <w:bookmarkEnd w:id="6"/>
      <w:bookmarkEnd w:id="7"/>
    </w:p>
    <w:tbl>
      <w:tblPr>
        <w:tblStyle w:val="19"/>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1361"/>
        <w:gridCol w:w="1304"/>
        <w:gridCol w:w="1474"/>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118"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包号及名称</w:t>
            </w:r>
          </w:p>
        </w:tc>
        <w:tc>
          <w:tcPr>
            <w:tcW w:w="1361"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最高限价（万元）</w:t>
            </w:r>
          </w:p>
        </w:tc>
        <w:tc>
          <w:tcPr>
            <w:tcW w:w="1304"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color w:val="000000" w:themeColor="text1"/>
                <w:kern w:val="0"/>
                <w:sz w:val="21"/>
                <w:szCs w:val="24"/>
                <w:highlight w:val="none"/>
                <w:lang w:eastAsia="zh-CN"/>
                <w14:textFill>
                  <w14:solidFill>
                    <w14:schemeClr w14:val="tx1"/>
                  </w14:solidFill>
                </w14:textFill>
              </w:rPr>
            </w:pPr>
            <w:r>
              <w:rPr>
                <w:rFonts w:hint="eastAsia" w:ascii="宋体" w:hAnsi="宋体" w:cs="宋体"/>
                <w:b/>
                <w:bCs/>
                <w:color w:val="000000" w:themeColor="text1"/>
                <w:kern w:val="0"/>
                <w:sz w:val="21"/>
                <w:szCs w:val="24"/>
                <w:highlight w:val="none"/>
                <w:lang w:eastAsia="zh-CN"/>
                <w14:textFill>
                  <w14:solidFill>
                    <w14:schemeClr w14:val="tx1"/>
                  </w14:solidFill>
                </w14:textFill>
              </w:rPr>
              <w:t>磋商保证金（万元）</w:t>
            </w:r>
          </w:p>
        </w:tc>
        <w:tc>
          <w:tcPr>
            <w:tcW w:w="1474"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成交供应商数量（名）</w:t>
            </w:r>
          </w:p>
        </w:tc>
        <w:tc>
          <w:tcPr>
            <w:tcW w:w="251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118"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4"/>
                <w:highlight w:val="none"/>
                <w14:textFill>
                  <w14:solidFill>
                    <w14:schemeClr w14:val="tx1"/>
                  </w14:solidFill>
                </w14:textFill>
              </w:rPr>
            </w:pPr>
            <w:bookmarkStart w:id="8" w:name="_Hlk344477914"/>
            <w:r>
              <w:rPr>
                <w:rFonts w:hint="eastAsia" w:ascii="宋体" w:hAnsi="宋体" w:eastAsia="宋体" w:cs="宋体"/>
                <w:color w:val="000000" w:themeColor="text1"/>
                <w:kern w:val="0"/>
                <w:sz w:val="21"/>
                <w:szCs w:val="24"/>
                <w:highlight w:val="none"/>
                <w14:textFill>
                  <w14:solidFill>
                    <w14:schemeClr w14:val="tx1"/>
                  </w14:solidFill>
                </w14:textFill>
              </w:rPr>
              <w:t>重庆市荣昌区中医院薪酬与绩效体系管理系统建设项目</w:t>
            </w:r>
          </w:p>
        </w:tc>
        <w:tc>
          <w:tcPr>
            <w:tcW w:w="1361" w:type="dxa"/>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000000" w:themeColor="text1"/>
                <w:kern w:val="0"/>
                <w:sz w:val="21"/>
                <w:szCs w:val="24"/>
                <w:highlight w:val="none"/>
                <w:lang w:val="en-US" w:eastAsia="zh-CN"/>
                <w14:textFill>
                  <w14:solidFill>
                    <w14:schemeClr w14:val="tx1"/>
                  </w14:solidFill>
                </w14:textFill>
              </w:rPr>
            </w:pPr>
            <w:r>
              <w:rPr>
                <w:rFonts w:hint="eastAsia" w:ascii="宋体" w:hAnsi="宋体" w:cs="宋体"/>
                <w:color w:val="000000" w:themeColor="text1"/>
                <w:kern w:val="0"/>
                <w:sz w:val="21"/>
                <w:szCs w:val="24"/>
                <w:highlight w:val="none"/>
                <w:lang w:val="en-US" w:eastAsia="zh-CN"/>
                <w14:textFill>
                  <w14:solidFill>
                    <w14:schemeClr w14:val="tx1"/>
                  </w14:solidFill>
                </w14:textFill>
              </w:rPr>
              <w:t>81</w:t>
            </w:r>
          </w:p>
        </w:tc>
        <w:tc>
          <w:tcPr>
            <w:tcW w:w="1304" w:type="dxa"/>
            <w:tcBorders>
              <w:top w:val="single" w:color="auto" w:sz="4" w:space="0"/>
              <w:left w:val="single" w:color="auto" w:sz="4" w:space="0"/>
              <w:right w:val="single" w:color="auto" w:sz="4" w:space="0"/>
            </w:tcBorders>
            <w:noWrap w:val="0"/>
            <w:vAlign w:val="center"/>
          </w:tcPr>
          <w:p>
            <w:pPr>
              <w:widowControl/>
              <w:jc w:val="center"/>
              <w:rPr>
                <w:rFonts w:hint="default" w:ascii="宋体" w:hAnsi="宋体" w:cs="宋体"/>
                <w:color w:val="000000" w:themeColor="text1"/>
                <w:kern w:val="0"/>
                <w:sz w:val="21"/>
                <w:szCs w:val="24"/>
                <w:highlight w:val="none"/>
                <w:lang w:val="en-US" w:eastAsia="zh-CN"/>
                <w14:textFill>
                  <w14:solidFill>
                    <w14:schemeClr w14:val="tx1"/>
                  </w14:solidFill>
                </w14:textFill>
              </w:rPr>
            </w:pPr>
            <w:r>
              <w:rPr>
                <w:rFonts w:hint="eastAsia" w:ascii="宋体" w:hAnsi="宋体" w:cs="宋体"/>
                <w:color w:val="000000" w:themeColor="text1"/>
                <w:kern w:val="0"/>
                <w:sz w:val="21"/>
                <w:szCs w:val="24"/>
                <w:highlight w:val="none"/>
                <w:lang w:val="en-US" w:eastAsia="zh-CN"/>
                <w14:textFill>
                  <w14:solidFill>
                    <w14:schemeClr w14:val="tx1"/>
                  </w14:solidFill>
                </w14:textFill>
              </w:rPr>
              <w:t>1.6</w:t>
            </w:r>
          </w:p>
        </w:tc>
        <w:tc>
          <w:tcPr>
            <w:tcW w:w="1474"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4"/>
                <w:highlight w:val="none"/>
                <w:lang w:val="en-US" w:eastAsia="zh-CN"/>
                <w14:textFill>
                  <w14:solidFill>
                    <w14:schemeClr w14:val="tx1"/>
                  </w14:solidFill>
                </w14:textFill>
              </w:rPr>
            </w:pPr>
            <w:r>
              <w:rPr>
                <w:rFonts w:hint="eastAsia" w:ascii="宋体" w:hAnsi="宋体" w:cs="宋体"/>
                <w:color w:val="000000" w:themeColor="text1"/>
                <w:kern w:val="0"/>
                <w:sz w:val="21"/>
                <w:szCs w:val="24"/>
                <w:highlight w:val="none"/>
                <w:lang w:val="en-US" w:eastAsia="zh-CN"/>
                <w14:textFill>
                  <w14:solidFill>
                    <w14:schemeClr w14:val="tx1"/>
                  </w14:solidFill>
                </w14:textFill>
              </w:rPr>
              <w:t>1</w:t>
            </w:r>
          </w:p>
        </w:tc>
        <w:tc>
          <w:tcPr>
            <w:tcW w:w="251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其他未列明行业</w:t>
            </w:r>
          </w:p>
        </w:tc>
      </w:tr>
      <w:bookmarkEnd w:id="8"/>
    </w:tbl>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9" w:name="_Toc21309"/>
      <w:bookmarkStart w:id="10" w:name="_Toc76462318"/>
      <w:bookmarkStart w:id="11" w:name="_Toc373860293"/>
      <w:bookmarkStart w:id="12" w:name="_Toc317775178"/>
      <w:r>
        <w:rPr>
          <w:rFonts w:hint="eastAsia" w:ascii="宋体" w:hAnsi="宋体" w:eastAsia="宋体" w:cs="宋体"/>
          <w:color w:val="000000" w:themeColor="text1"/>
          <w:sz w:val="24"/>
          <w:highlight w:val="none"/>
          <w14:textFill>
            <w14:solidFill>
              <w14:schemeClr w14:val="tx1"/>
            </w14:solidFill>
          </w14:textFill>
        </w:rPr>
        <w:t>二、资金来源</w:t>
      </w:r>
      <w:bookmarkEnd w:id="9"/>
      <w:bookmarkEnd w:id="10"/>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其他</w:t>
      </w:r>
      <w:r>
        <w:rPr>
          <w:rFonts w:hint="eastAsia" w:ascii="宋体" w:hAnsi="宋体" w:cs="宋体"/>
          <w:color w:val="000000" w:themeColor="text1"/>
          <w:sz w:val="24"/>
          <w:szCs w:val="24"/>
          <w:highlight w:val="none"/>
          <w:lang w:eastAsia="zh-CN"/>
          <w14:textFill>
            <w14:solidFill>
              <w14:schemeClr w14:val="tx1"/>
            </w14:solidFill>
          </w14:textFill>
        </w:rPr>
        <w:t>资金</w:t>
      </w:r>
      <w:r>
        <w:rPr>
          <w:rFonts w:hint="eastAsia" w:ascii="宋体" w:hAnsi="宋体" w:eastAsia="宋体" w:cs="宋体"/>
          <w:color w:val="000000" w:themeColor="text1"/>
          <w:sz w:val="24"/>
          <w:szCs w:val="24"/>
          <w:highlight w:val="none"/>
          <w14:textFill>
            <w14:solidFill>
              <w14:schemeClr w14:val="tx1"/>
            </w14:solidFill>
          </w14:textFill>
        </w:rPr>
        <w:t>。</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13" w:name="_Toc24640"/>
      <w:bookmarkStart w:id="14" w:name="_Toc76462319"/>
      <w:r>
        <w:rPr>
          <w:rFonts w:hint="eastAsia" w:ascii="宋体" w:hAnsi="宋体" w:eastAsia="宋体" w:cs="宋体"/>
          <w:color w:val="000000" w:themeColor="text1"/>
          <w:sz w:val="24"/>
          <w:highlight w:val="none"/>
          <w14:textFill>
            <w14:solidFill>
              <w14:schemeClr w14:val="tx1"/>
            </w14:solidFill>
          </w14:textFill>
        </w:rPr>
        <w:t>三、供应商资格条件</w:t>
      </w:r>
      <w:bookmarkEnd w:id="13"/>
      <w:bookmarkEnd w:id="14"/>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（一）满足《中华人民共和国政府采购法》第二十二条规定；</w:t>
      </w:r>
    </w:p>
    <w:p>
      <w:p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（二）落实政府采购政策需满足的资格要求：</w:t>
      </w:r>
      <w:r>
        <w:rPr>
          <w:rFonts w:hint="eastAsia" w:ascii="宋体" w:hAnsi="宋体" w:cs="宋体"/>
          <w:color w:val="000000" w:themeColor="text1"/>
          <w:sz w:val="24"/>
          <w:szCs w:val="24"/>
          <w:highlight w:val="none"/>
          <w:lang w:eastAsia="zh-CN"/>
          <w14:textFill>
            <w14:solidFill>
              <w14:schemeClr w14:val="tx1"/>
            </w14:solidFill>
          </w14:textFill>
        </w:rPr>
        <w:t>无。</w:t>
      </w:r>
    </w:p>
    <w:p>
      <w:p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（三）本项目的特定资格要求：</w:t>
      </w:r>
      <w:r>
        <w:rPr>
          <w:rFonts w:hint="eastAsia" w:ascii="宋体" w:hAnsi="宋体" w:cs="宋体"/>
          <w:color w:val="000000" w:themeColor="text1"/>
          <w:sz w:val="24"/>
          <w:szCs w:val="24"/>
          <w:highlight w:val="none"/>
          <w:lang w:eastAsia="zh-CN"/>
          <w14:textFill>
            <w14:solidFill>
              <w14:schemeClr w14:val="tx1"/>
            </w14:solidFill>
          </w14:textFill>
        </w:rPr>
        <w:t>无。</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15" w:name="_Toc76462320"/>
      <w:bookmarkStart w:id="16" w:name="_Toc17107"/>
      <w:r>
        <w:rPr>
          <w:rFonts w:hint="eastAsia" w:ascii="宋体" w:hAnsi="宋体" w:eastAsia="宋体" w:cs="宋体"/>
          <w:color w:val="000000" w:themeColor="text1"/>
          <w:sz w:val="24"/>
          <w:highlight w:val="none"/>
          <w14:textFill>
            <w14:solidFill>
              <w14:schemeClr w14:val="tx1"/>
            </w14:solidFill>
          </w14:textFill>
        </w:rPr>
        <w:t>四、磋商有关说明</w:t>
      </w:r>
      <w:bookmarkEnd w:id="11"/>
      <w:bookmarkEnd w:id="15"/>
      <w:bookmarkEnd w:id="16"/>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）凡有意参加磋商的供应商，请在</w:t>
      </w:r>
      <w:r>
        <w:rPr>
          <w:rFonts w:hint="eastAsia" w:ascii="宋体" w:hAnsi="宋体" w:cs="宋体"/>
          <w:color w:val="000000" w:themeColor="text1"/>
          <w:sz w:val="24"/>
          <w:szCs w:val="24"/>
          <w:highlight w:val="none"/>
          <w:lang w:eastAsia="zh-CN"/>
          <w14:textFill>
            <w14:solidFill>
              <w14:schemeClr w14:val="tx1"/>
            </w14:solidFill>
          </w14:textFill>
        </w:rPr>
        <w:t>“行采家”（</w:t>
      </w:r>
      <w:r>
        <w:rPr>
          <w:rFonts w:hint="eastAsia" w:ascii="宋体" w:hAnsi="宋体" w:cs="宋体"/>
          <w:color w:val="000000" w:themeColor="text1"/>
          <w:sz w:val="24"/>
          <w:szCs w:val="24"/>
          <w:highlight w:val="none"/>
          <w:lang w:val="en-US" w:eastAsia="zh-CN"/>
          <w14:textFill>
            <w14:solidFill>
              <w14:schemeClr w14:val="tx1"/>
            </w14:solidFill>
          </w14:textFill>
        </w:rPr>
        <w:t>https://www.gec123.com/）和“重庆市荣昌区中医院”（http://www.rcqzyy.com/）网上下载</w:t>
      </w:r>
      <w:r>
        <w:rPr>
          <w:rFonts w:hint="eastAsia" w:ascii="宋体" w:hAnsi="宋体" w:eastAsia="宋体" w:cs="宋体"/>
          <w:color w:val="000000" w:themeColor="text1"/>
          <w:sz w:val="24"/>
          <w:szCs w:val="24"/>
          <w:highlight w:val="none"/>
          <w14:textFill>
            <w14:solidFill>
              <w14:schemeClr w14:val="tx1"/>
            </w14:solidFill>
          </w14:textFill>
        </w:rPr>
        <w:t>领取本项目竞争性磋商文件以及图纸、澄清等磋商前公布的所有项目资料，无论供应商下载或领取与否，均视为已知晓所有磋商实质性要求内容。</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）竞争性磋商公告期限：自采购公告发布之日起</w:t>
      </w:r>
      <w:r>
        <w:rPr>
          <w:rFonts w:hint="eastAsia" w:ascii="宋体" w:hAnsi="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个工作日。</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 xml:space="preserve">）竞争性磋商文件发售期限： </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1.竞争性磋商文件发售期：2024年1月26日至2024年2月2日。</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2.报名方式：磋商当天现场报名。</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3.竞争性磋商文件售价：人民币500元/包（售后不退，递交响应文件时支付（微信、支付宝和现金均可））。</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（四）供应商须满足以下二种要件，其响应文件才被接受：</w:t>
      </w:r>
      <w:bookmarkStart w:id="152" w:name="_GoBack"/>
      <w:bookmarkEnd w:id="152"/>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1.按时递交了响应文件；</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2.按时足额缴纳了保证金和竞争性磋商文件购买费。</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（五）递交响应文件地点：重庆市荣昌区创新发展中心10楼17号</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（六）响应文件递交开始时间：2024年2月6日北京时间14时30分。</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（七）响应文件递交截止时间：2024年2月6日北京时间15时00分。</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（八）磋商开始时间：2024年2月6日北京时间15时00分。</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lang w:eastAsia="zh-CN"/>
          <w14:textFill>
            <w14:solidFill>
              <w14:schemeClr w14:val="tx1"/>
            </w14:solidFill>
          </w14:textFill>
        </w:rPr>
      </w:pPr>
      <w:bookmarkStart w:id="17" w:name="_Toc373860294"/>
      <w:bookmarkStart w:id="18" w:name="_Toc24244"/>
      <w:bookmarkStart w:id="19" w:name="_Toc76462321"/>
      <w:r>
        <w:rPr>
          <w:rFonts w:hint="eastAsia" w:ascii="宋体" w:hAnsi="宋体" w:eastAsia="宋体" w:cs="宋体"/>
          <w:color w:val="000000" w:themeColor="text1"/>
          <w:sz w:val="24"/>
          <w:highlight w:val="none"/>
          <w14:textFill>
            <w14:solidFill>
              <w14:schemeClr w14:val="tx1"/>
            </w14:solidFill>
          </w14:textFill>
        </w:rPr>
        <w:t>五、</w:t>
      </w:r>
      <w:bookmarkEnd w:id="12"/>
      <w:bookmarkEnd w:id="17"/>
      <w:bookmarkStart w:id="20" w:name="_Toc480466698"/>
      <w:bookmarkStart w:id="21" w:name="_Toc479668114"/>
      <w:r>
        <w:rPr>
          <w:rFonts w:hint="eastAsia" w:ascii="宋体" w:hAnsi="宋体" w:eastAsia="宋体" w:cs="宋体"/>
          <w:color w:val="000000" w:themeColor="text1"/>
          <w:sz w:val="24"/>
          <w:highlight w:val="none"/>
          <w:lang w:eastAsia="zh-CN"/>
          <w14:textFill>
            <w14:solidFill>
              <w14:schemeClr w14:val="tx1"/>
            </w14:solidFill>
          </w14:textFill>
        </w:rPr>
        <w:t>保证金</w:t>
      </w:r>
      <w:bookmarkEnd w:id="18"/>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（一）保证金递交</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1、供应商应足额交纳保证金（保证金金额详见本篇，一、竞争性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内容），由供应商从其基本账户汇至以下指定账户，保证金的到账截止时间同提交响应文件截止时间。</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保证金账户：</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名：重庆优佳工程招标代理有限公司</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开户行：中国建设银行荣昌昌州支行</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号：50050117630000000393  </w:t>
      </w:r>
    </w:p>
    <w:p>
      <w:pPr>
        <w:spacing w:line="400" w:lineRule="exact"/>
        <w:ind w:firstLine="482" w:firstLineChars="200"/>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转款备注：</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重庆市荣昌区中医院薪酬与绩效体系管理系统建设项目</w:t>
      </w:r>
      <w:r>
        <w:rPr>
          <w:rFonts w:hint="eastAsia" w:ascii="宋体" w:hAnsi="宋体" w:eastAsia="宋体" w:cs="宋体"/>
          <w:b/>
          <w:bCs/>
          <w:color w:val="000000" w:themeColor="text1"/>
          <w:sz w:val="24"/>
          <w:szCs w:val="24"/>
          <w:highlight w:val="none"/>
          <w:u w:val="single"/>
          <w14:textFill>
            <w14:solidFill>
              <w14:schemeClr w14:val="tx1"/>
            </w14:solidFill>
          </w14:textFill>
        </w:rPr>
        <w:t>保证金（可简写）。</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2、各供应商在银行转账（电汇）时，须充分考虑银行转账（电汇）的时间差风险，如同城转账、异地转账或汇款、跨行转账或电汇的时间要求。</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（二）保证金退还方式</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1、未成交供应商的保证金，在成交通知书发放后，代理机构在五个工作日内按来款渠道直接退还。</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2、成交供应商的保证金，在成交供应商与采购人签订合同后，代理机构在五个工作日内按资金来款渠道直接退还。</w:t>
      </w:r>
    </w:p>
    <w:p>
      <w:pPr>
        <w:spacing w:line="400" w:lineRule="exact"/>
        <w:ind w:firstLine="480" w:firstLineChars="200"/>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重庆优佳工程招标代理有限公司咨询电话：023-46338677</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22" w:name="_Toc24313"/>
      <w:r>
        <w:rPr>
          <w:rFonts w:hint="eastAsia" w:ascii="宋体" w:hAnsi="宋体" w:eastAsia="宋体" w:cs="宋体"/>
          <w:color w:val="000000" w:themeColor="text1"/>
          <w:sz w:val="24"/>
          <w:highlight w:val="none"/>
          <w:lang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采购项目需落实的政府采购政策</w:t>
      </w:r>
      <w:bookmarkEnd w:id="19"/>
      <w:bookmarkEnd w:id="20"/>
      <w:bookmarkEnd w:id="21"/>
      <w:bookmarkEnd w:id="22"/>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（二）按照财政部、工业和信息化部关于印发《政府采购促进中小企业发展管理办法》的通知（财库〔2020〕46号）的规定，落实促进中小企业发展政策。</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（三）按照《财政部、司法部关于政府采购支持监狱企业发展有关问题的通知》（财库〔2014〕68号）的规定，落实支持监狱企业发展政策。</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（四）按照《三部门联合发布关于促进残疾人就业政府采购政策的通知》（财库〔2017〕 141号）的规定，落实支持残疾人福利性单位发展政策。</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23" w:name="_Toc76462322"/>
      <w:bookmarkStart w:id="24" w:name="_Toc18017"/>
      <w:bookmarkStart w:id="25" w:name="_Toc480466699"/>
      <w:r>
        <w:rPr>
          <w:rFonts w:hint="eastAsia" w:ascii="宋体" w:hAnsi="宋体" w:eastAsia="宋体" w:cs="宋体"/>
          <w:color w:val="000000" w:themeColor="text1"/>
          <w:sz w:val="24"/>
          <w:highlight w:val="none"/>
          <w:lang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、其它有关规定</w:t>
      </w:r>
      <w:bookmarkEnd w:id="23"/>
      <w:bookmarkEnd w:id="24"/>
      <w:bookmarkEnd w:id="25"/>
    </w:p>
    <w:p>
      <w:pPr>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（一）单位负责人为同一人或者存在直接控股、管理关系的不同供应商，不得参加同一合同项（包）下的政府采购活动，否则均为无效响应。</w:t>
      </w:r>
    </w:p>
    <w:p>
      <w:pPr>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（二）为采购项目提供整体设计、规范编制或者项目管理、监理、检测等服务的供应商，不得再参加该采购项目的其他采购活动。</w:t>
      </w:r>
    </w:p>
    <w:p>
      <w:pPr>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（三）本项目的澄清文件（如果有）一律在</w:t>
      </w:r>
      <w:r>
        <w:rPr>
          <w:rFonts w:hint="eastAsia" w:ascii="宋体" w:hAnsi="宋体" w:cs="宋体"/>
          <w:color w:val="000000" w:themeColor="text1"/>
          <w:sz w:val="24"/>
          <w:szCs w:val="24"/>
          <w:highlight w:val="none"/>
          <w:lang w:eastAsia="zh-CN"/>
          <w14:textFill>
            <w14:solidFill>
              <w14:schemeClr w14:val="tx1"/>
            </w14:solidFill>
          </w14:textFill>
        </w:rPr>
        <w:t>“行采家”（</w:t>
      </w:r>
      <w:r>
        <w:rPr>
          <w:rFonts w:hint="eastAsia" w:ascii="宋体" w:hAnsi="宋体" w:cs="宋体"/>
          <w:color w:val="000000" w:themeColor="text1"/>
          <w:sz w:val="24"/>
          <w:szCs w:val="24"/>
          <w:highlight w:val="none"/>
          <w:lang w:val="en-US" w:eastAsia="zh-CN"/>
          <w14:textFill>
            <w14:solidFill>
              <w14:schemeClr w14:val="tx1"/>
            </w14:solidFill>
          </w14:textFill>
        </w:rPr>
        <w:t>https://www.gec123.com/）和“重庆市荣昌区中医院”（http://www.rcqzyy.com/）网</w:t>
      </w:r>
      <w:r>
        <w:rPr>
          <w:rFonts w:hint="eastAsia" w:ascii="宋体" w:hAnsi="宋体" w:eastAsia="宋体" w:cs="宋体"/>
          <w:color w:val="000000" w:themeColor="text1"/>
          <w:sz w:val="24"/>
          <w:szCs w:val="24"/>
          <w:highlight w:val="none"/>
          <w14:textFill>
            <w14:solidFill>
              <w14:schemeClr w14:val="tx1"/>
            </w14:solidFill>
          </w14:textFill>
        </w:rPr>
        <w:t>上发布，请各供应商注意下载；无论供应商下载与否，均视同供应商已知晓本项目澄清文件（如果有）的内容。</w:t>
      </w:r>
    </w:p>
    <w:p>
      <w:pPr>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（四）超过响应文件截止时间递交的响应文件，恕不接收。</w:t>
      </w:r>
    </w:p>
    <w:p>
      <w:pPr>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（五）磋商费用：无论磋商结果如何，供应商参与本项目磋商的所有费用均应由供应商自行承担。</w:t>
      </w:r>
    </w:p>
    <w:p>
      <w:pPr>
        <w:snapToGrid w:val="0"/>
        <w:spacing w:line="400" w:lineRule="exact"/>
        <w:ind w:firstLine="361" w:firstLineChars="1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（六）本项目</w:t>
      </w:r>
      <w:r>
        <w:rPr>
          <w:rFonts w:hint="eastAsia" w:ascii="宋体" w:hAnsi="宋体" w:cs="宋体"/>
          <w:b/>
          <w:bCs/>
          <w:color w:val="000000" w:themeColor="text1"/>
          <w:sz w:val="24"/>
          <w:szCs w:val="24"/>
          <w:highlight w:val="none"/>
          <w:lang w:eastAsia="zh-CN"/>
          <w14:textFill>
            <w14:solidFill>
              <w14:schemeClr w14:val="tx1"/>
            </w14:solidFill>
          </w14:textFill>
        </w:rPr>
        <w:t>不</w:t>
      </w:r>
      <w:r>
        <w:rPr>
          <w:rFonts w:hint="eastAsia" w:ascii="宋体" w:hAnsi="宋体" w:eastAsia="宋体" w:cs="宋体"/>
          <w:b/>
          <w:bCs/>
          <w:color w:val="000000" w:themeColor="text1"/>
          <w:sz w:val="24"/>
          <w:szCs w:val="24"/>
          <w:highlight w:val="none"/>
          <w14:textFill>
            <w14:solidFill>
              <w14:schemeClr w14:val="tx1"/>
            </w14:solidFill>
          </w14:textFill>
        </w:rPr>
        <w:t>接受联合体参与磋商，否则按无效处理。</w:t>
      </w:r>
    </w:p>
    <w:p>
      <w:pPr>
        <w:snapToGrid w:val="0"/>
        <w:spacing w:line="400" w:lineRule="exact"/>
        <w:ind w:firstLine="361" w:firstLineChars="1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（七）本项目</w:t>
      </w:r>
      <w:r>
        <w:rPr>
          <w:rFonts w:hint="eastAsia" w:ascii="宋体" w:hAnsi="宋体" w:eastAsia="宋体" w:cs="宋体"/>
          <w:b/>
          <w:bCs/>
          <w:color w:val="000000" w:themeColor="text1"/>
          <w:sz w:val="24"/>
          <w:szCs w:val="24"/>
          <w:highlight w:val="none"/>
          <w:lang w:eastAsia="zh-CN"/>
          <w14:textFill>
            <w14:solidFill>
              <w14:schemeClr w14:val="tx1"/>
            </w14:solidFill>
          </w14:textFill>
        </w:rPr>
        <w:t>不</w:t>
      </w:r>
      <w:r>
        <w:rPr>
          <w:rFonts w:hint="eastAsia" w:ascii="宋体" w:hAnsi="宋体" w:eastAsia="宋体" w:cs="宋体"/>
          <w:b/>
          <w:bCs/>
          <w:color w:val="000000" w:themeColor="text1"/>
          <w:sz w:val="24"/>
          <w:szCs w:val="24"/>
          <w:highlight w:val="none"/>
          <w14:textFill>
            <w14:solidFill>
              <w14:schemeClr w14:val="tx1"/>
            </w14:solidFill>
          </w14:textFill>
        </w:rPr>
        <w:t>接受合同分包，否则按无效处理。</w:t>
      </w:r>
    </w:p>
    <w:p>
      <w:pPr>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w:t>
      </w:r>
      <w:bookmarkStart w:id="26" w:name="_Toc480466700"/>
      <w:r>
        <w:rPr>
          <w:rFonts w:hint="eastAsia" w:ascii="宋体" w:hAnsi="宋体" w:eastAsia="宋体" w:cs="宋体"/>
          <w:color w:val="000000" w:themeColor="text1"/>
          <w:sz w:val="24"/>
          <w:szCs w:val="24"/>
          <w:highlight w:val="none"/>
          <w14:textFill>
            <w14:solidFill>
              <w14:schemeClr w14:val="tx1"/>
            </w14:solidFill>
          </w14:textFill>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27" w:name="_Toc76462323"/>
      <w:bookmarkStart w:id="28" w:name="_Toc27571"/>
      <w:r>
        <w:rPr>
          <w:rFonts w:hint="eastAsia" w:ascii="宋体" w:hAnsi="宋体" w:eastAsia="宋体" w:cs="宋体"/>
          <w:color w:val="000000" w:themeColor="text1"/>
          <w:sz w:val="24"/>
          <w:highlight w:val="none"/>
          <w14:textFill>
            <w14:solidFill>
              <w14:schemeClr w14:val="tx1"/>
            </w14:solidFill>
          </w14:textFill>
        </w:rPr>
        <w:t>七、联系方式</w:t>
      </w:r>
      <w:bookmarkEnd w:id="26"/>
      <w:bookmarkEnd w:id="27"/>
      <w:bookmarkEnd w:id="28"/>
    </w:p>
    <w:p>
      <w:pPr>
        <w:snapToGrid w:val="0"/>
        <w:spacing w:line="40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重庆市荣昌区中医院</w:t>
      </w:r>
    </w:p>
    <w:p>
      <w:pPr>
        <w:snapToGrid w:val="0"/>
        <w:spacing w:line="400" w:lineRule="exact"/>
        <w:ind w:firstLine="1200" w:firstLineChars="5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eastAsia="zh-CN"/>
          <w14:textFill>
            <w14:solidFill>
              <w14:schemeClr w14:val="tx1"/>
            </w14:solidFill>
          </w14:textFill>
        </w:rPr>
        <w:t>罗女士</w:t>
      </w:r>
    </w:p>
    <w:p>
      <w:pPr>
        <w:snapToGrid w:val="0"/>
        <w:spacing w:line="400" w:lineRule="exact"/>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话：13594208527</w:t>
      </w:r>
    </w:p>
    <w:p>
      <w:pPr>
        <w:snapToGrid w:val="0"/>
        <w:spacing w:line="400" w:lineRule="exact"/>
        <w:ind w:firstLine="1200" w:firstLineChars="5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址：重庆市荣昌区昌州街道黄金大道167号</w:t>
      </w:r>
    </w:p>
    <w:p>
      <w:pPr>
        <w:snapToGrid w:val="0"/>
        <w:spacing w:line="400" w:lineRule="exact"/>
        <w:ind w:firstLine="480" w:firstLineChars="200"/>
        <w:outlineLvl w:val="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）采购代理机构：</w:t>
      </w:r>
      <w:r>
        <w:rPr>
          <w:rFonts w:hint="eastAsia" w:ascii="宋体" w:hAnsi="宋体" w:cs="宋体"/>
          <w:color w:val="000000" w:themeColor="text1"/>
          <w:sz w:val="24"/>
          <w:szCs w:val="24"/>
          <w:highlight w:val="none"/>
          <w:lang w:eastAsia="zh-CN"/>
          <w14:textFill>
            <w14:solidFill>
              <w14:schemeClr w14:val="tx1"/>
            </w14:solidFill>
          </w14:textFill>
        </w:rPr>
        <w:t>重庆优佳工程招标代理有限公司</w:t>
      </w:r>
    </w:p>
    <w:p>
      <w:pPr>
        <w:snapToGrid w:val="0"/>
        <w:spacing w:line="400" w:lineRule="exact"/>
        <w:ind w:firstLine="1200" w:firstLineChars="5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eastAsia="zh-CN"/>
          <w14:textFill>
            <w14:solidFill>
              <w14:schemeClr w14:val="tx1"/>
            </w14:solidFill>
          </w14:textFill>
        </w:rPr>
        <w:t>段女士</w:t>
      </w:r>
    </w:p>
    <w:p>
      <w:pPr>
        <w:snapToGrid w:val="0"/>
        <w:spacing w:line="400" w:lineRule="exact"/>
        <w:ind w:firstLine="1200" w:firstLineChars="5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话：023-</w:t>
      </w:r>
      <w:r>
        <w:rPr>
          <w:rFonts w:hint="eastAsia" w:ascii="宋体" w:hAnsi="宋体" w:cs="宋体"/>
          <w:color w:val="000000" w:themeColor="text1"/>
          <w:sz w:val="24"/>
          <w:szCs w:val="24"/>
          <w:highlight w:val="none"/>
          <w:lang w:val="en-US" w:eastAsia="zh-CN"/>
          <w14:textFill>
            <w14:solidFill>
              <w14:schemeClr w14:val="tx1"/>
            </w14:solidFill>
          </w14:textFill>
        </w:rPr>
        <w:t>46338677  15320527498</w:t>
      </w:r>
    </w:p>
    <w:p>
      <w:pPr>
        <w:snapToGrid w:val="0"/>
        <w:spacing w:line="400" w:lineRule="exact"/>
        <w:ind w:firstLine="1200" w:firstLineChars="5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保证金退还咨询联系人：白女士 13896083087</w:t>
      </w:r>
    </w:p>
    <w:p>
      <w:pPr>
        <w:snapToGrid w:val="0"/>
        <w:spacing w:line="400" w:lineRule="exact"/>
        <w:ind w:firstLine="1200" w:firstLineChars="5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lang w:eastAsia="zh-CN"/>
          <w14:textFill>
            <w14:solidFill>
              <w14:schemeClr w14:val="tx1"/>
            </w14:solidFill>
          </w14:textFill>
        </w:rPr>
        <w:t>重庆市荣昌区创新发展中心</w:t>
      </w:r>
      <w:r>
        <w:rPr>
          <w:rFonts w:hint="eastAsia" w:ascii="宋体" w:hAnsi="宋体" w:cs="宋体"/>
          <w:color w:val="000000" w:themeColor="text1"/>
          <w:sz w:val="24"/>
          <w:szCs w:val="24"/>
          <w:highlight w:val="none"/>
          <w:lang w:val="en-US" w:eastAsia="zh-CN"/>
          <w14:textFill>
            <w14:solidFill>
              <w14:schemeClr w14:val="tx1"/>
            </w14:solidFill>
          </w14:textFill>
        </w:rPr>
        <w:t>10楼17号</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sectPr>
          <w:pgSz w:w="11907" w:h="16840"/>
          <w:pgMar w:top="1134" w:right="1191" w:bottom="1134" w:left="1304" w:header="737" w:footer="992" w:gutter="0"/>
          <w:pgNumType w:fmt="decimal"/>
          <w:cols w:space="0" w:num="1"/>
          <w:rtlGutter w:val="0"/>
          <w:docGrid w:linePitch="312" w:charSpace="0"/>
        </w:sectPr>
      </w:pPr>
    </w:p>
    <w:p>
      <w:pPr>
        <w:pStyle w:val="6"/>
        <w:keepNext/>
        <w:keepLines/>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sz w:val="36"/>
          <w:szCs w:val="30"/>
          <w:highlight w:val="none"/>
          <w14:textFill>
            <w14:solidFill>
              <w14:schemeClr w14:val="tx1"/>
            </w14:solidFill>
          </w14:textFill>
        </w:rPr>
      </w:pPr>
      <w:bookmarkStart w:id="29" w:name="_Toc27789"/>
      <w:bookmarkStart w:id="30" w:name="_Toc76462324"/>
      <w:r>
        <w:rPr>
          <w:rFonts w:hint="eastAsia" w:ascii="宋体" w:hAnsi="宋体" w:eastAsia="宋体" w:cs="宋体"/>
          <w:b/>
          <w:bCs/>
          <w:color w:val="000000" w:themeColor="text1"/>
          <w:sz w:val="36"/>
          <w:szCs w:val="30"/>
          <w:highlight w:val="none"/>
          <w14:textFill>
            <w14:solidFill>
              <w14:schemeClr w14:val="tx1"/>
            </w14:solidFill>
          </w14:textFill>
        </w:rPr>
        <w:t>第二篇  项目服务需求</w:t>
      </w:r>
      <w:bookmarkEnd w:id="29"/>
      <w:bookmarkEnd w:id="30"/>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lang w:eastAsia="zh-CN"/>
          <w14:textFill>
            <w14:solidFill>
              <w14:schemeClr w14:val="tx1"/>
            </w14:solidFill>
          </w14:textFill>
        </w:rPr>
      </w:pPr>
      <w:bookmarkStart w:id="31" w:name="_Toc19772"/>
      <w:bookmarkStart w:id="32" w:name="_Toc12789058"/>
      <w:r>
        <w:rPr>
          <w:rFonts w:hint="eastAsia" w:ascii="宋体" w:hAnsi="宋体" w:eastAsia="宋体" w:cs="宋体"/>
          <w:color w:val="000000" w:themeColor="text1"/>
          <w:sz w:val="24"/>
          <w:highlight w:val="none"/>
          <w:lang w:eastAsia="zh-CN"/>
          <w14:textFill>
            <w14:solidFill>
              <w14:schemeClr w14:val="tx1"/>
            </w14:solidFill>
          </w14:textFill>
        </w:rPr>
        <w:t>一、项目建设需求</w:t>
      </w:r>
      <w:bookmarkEnd w:id="31"/>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结合医院现状和未来发展的规划，建立以服务数量、服务质量、病人满意度为基础、医院学科建设为导向的“薪酬与绩效管理体系”，该体系通过专业的信息化管理软件实现。</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建立符合医院实际情况、可操作的、能够稳步推进保证医院稳定发展、切实可行的管理模式和实施方案。在精细化和规范化管理基础上，建立以岗位工作任务（量）为基础，注重质量、服务、技术、学科建设、运行效率和成本管控的综合绩效考核和分配体系，细化设备、耗材、人力成本管理，提升医院运行效率和学科建设水平，方案以新医改的政策导向和要求为基础，符合目前医改的相关政策的要求，符合医院管理导向和学科建设导向，关注医院工作人员价值的体现和回归，推动和促进人员的职业生涯规划和发展。</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提供专业的咨询、实施和开发技术服务，全方位满足医院绩效管理改革建设需求，并配备三级及以上医院服务经验的团队进场服务，对方案进行设计和审核；建设方案要求符合医院信息化建设整体规划的要求，并以现行医院组织架构、管理需求为基准，充分考虑各业务层次、各管理环节数据处理的实用性，须充分考虑医疗行业发展趋势，能满足今后国家政策法规及医院管理需求调整的需要。</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本项目提供在国内三级以上医院有成功应用先例的成熟软件。其技术有明确的发展前景，以保证新建立的系统能够最大限度地适应医院在今后技术发展变化和业务发展变化的需要，能够根据医院业务需要进行功能扩充。同时，在系统设计时应充分考虑与医院信息系统的紧密集成，与医院发展战略相适应。</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应用软件配套开发应满足医院实际应用需求，与医院现行的信息系统有效兼容，并做到数据共享，负责与医院相关信息系统的双向接口调试接入，实现无缝对接。软件还要求具有先进的体系结构和良好的用户操作界面，程序设计结构合理、运行稳定、操作方便且易于维护管理，并能实现信息流与业务、管理的有机融合；支持参数化管理，具备较强的扩展性，便于增加新功能、新业务。</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本项目提供的配套软件的所有数据集中管理，所有工作人员的维护操作在同一系统中完成。提供严格的安全及权限管理体系，要求规范管理角色及用户权限，能够根据业务需要灵活地设定每项功能的操作权限和数据访问权限。利用功能权限及数据权限按需要划分不同的区域，控制不同权限内部员工只能访问相关的应用，保护核心数据不被篡改，充分保障系统数据的安全性、可靠性。系统参数的维护与管理通过界面完成。要求系统对重要数据操作或更新自动记录日志信息。系统可查询、统计所有或单个操作员的日志内容。</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项目验收后，提供系统源代码给采购人，提供数据库表结构及文档说明。数据库表结构符合国家卫生54项标准表字段框架体系。</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lang w:eastAsia="zh-CN"/>
          <w14:textFill>
            <w14:solidFill>
              <w14:schemeClr w14:val="tx1"/>
            </w14:solidFill>
          </w14:textFill>
        </w:rPr>
      </w:pPr>
      <w:bookmarkStart w:id="33" w:name="_Toc8301"/>
      <w:r>
        <w:rPr>
          <w:rFonts w:hint="eastAsia" w:ascii="宋体" w:hAnsi="宋体" w:eastAsia="宋体" w:cs="宋体"/>
          <w:color w:val="000000" w:themeColor="text1"/>
          <w:sz w:val="24"/>
          <w:highlight w:val="none"/>
          <w:lang w:eastAsia="zh-CN"/>
          <w14:textFill>
            <w14:solidFill>
              <w14:schemeClr w14:val="tx1"/>
            </w14:solidFill>
          </w14:textFill>
        </w:rPr>
        <w:t>二、项目服务范围</w:t>
      </w:r>
      <w:bookmarkEnd w:id="33"/>
    </w:p>
    <w:p>
      <w:pPr>
        <w:snapToGrid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薪酬与绩效管理体系建设，包括但不限于编制绩效核算方案、设计绩效分配方案、制订绩效考核方案及提供绩效管理相关的专业软件等服务</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lang w:eastAsia="zh-CN"/>
          <w14:textFill>
            <w14:solidFill>
              <w14:schemeClr w14:val="tx1"/>
            </w14:solidFill>
          </w14:textFill>
        </w:rPr>
      </w:pPr>
      <w:bookmarkStart w:id="34" w:name="_Toc10829"/>
      <w:r>
        <w:rPr>
          <w:rFonts w:hint="eastAsia" w:ascii="宋体" w:hAnsi="宋体" w:eastAsia="宋体" w:cs="宋体"/>
          <w:color w:val="000000" w:themeColor="text1"/>
          <w:sz w:val="24"/>
          <w:highlight w:val="none"/>
          <w:lang w:eastAsia="zh-CN"/>
          <w14:textFill>
            <w14:solidFill>
              <w14:schemeClr w14:val="tx1"/>
            </w14:solidFill>
          </w14:textFill>
        </w:rPr>
        <w:t>三、项目服务内容</w:t>
      </w:r>
      <w:bookmarkEnd w:id="34"/>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医院运营及绩效调研和分析。</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进行医院和科室的收支预算，设计预算目标绩效机制。</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建立医院成本管理控制的机制和办法，重点控制药耗支出，制定标准，加大奖罚力度，建立科室全成本核算机制。</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将门诊和住院分开核算，增加门诊的激励政策，按照项目分值核定，住院按照病种进行导向，按照病种分值核定。</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建立新项目新技术和重点专科创建激励机制，鼓励科室提高技术水平和技术能力。</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将DRG核心指标和国考核心指标与绩效挂钩，以适应国考和支付机制的调整。</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建立科主任护士长新的管理绩效核算机制，重点转移到科室整体运营效率要素上。</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优化行政后勤绩效分配机制，进行行后岗位定编，体现出岗位要求、岗位风险、岗位价值的差异性。</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（九）</w:t>
      </w:r>
      <w:r>
        <w:rPr>
          <w:rFonts w:hint="eastAsia" w:ascii="宋体" w:hAnsi="宋体" w:eastAsia="宋体" w:cs="宋体"/>
          <w:color w:val="000000" w:themeColor="text1"/>
          <w:sz w:val="24"/>
          <w:szCs w:val="24"/>
          <w:highlight w:val="none"/>
          <w14:textFill>
            <w14:solidFill>
              <w14:schemeClr w14:val="tx1"/>
            </w14:solidFill>
          </w14:textFill>
        </w:rPr>
        <w:t>优化绩效考核方案，实施量化考核。</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（十）</w:t>
      </w:r>
      <w:r>
        <w:rPr>
          <w:rFonts w:hint="eastAsia" w:ascii="宋体" w:hAnsi="宋体" w:eastAsia="宋体" w:cs="宋体"/>
          <w:color w:val="000000" w:themeColor="text1"/>
          <w:sz w:val="24"/>
          <w:szCs w:val="24"/>
          <w:highlight w:val="none"/>
          <w14:textFill>
            <w14:solidFill>
              <w14:schemeClr w14:val="tx1"/>
            </w14:solidFill>
          </w14:textFill>
        </w:rPr>
        <w:t>解决医院提出的个性化问题。</w:t>
      </w:r>
    </w:p>
    <w:p>
      <w:pPr>
        <w:snapToGrid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（十一）</w:t>
      </w:r>
      <w:r>
        <w:rPr>
          <w:rFonts w:hint="eastAsia" w:ascii="宋体" w:hAnsi="宋体" w:eastAsia="宋体" w:cs="宋体"/>
          <w:color w:val="000000" w:themeColor="text1"/>
          <w:sz w:val="24"/>
          <w:szCs w:val="24"/>
          <w:highlight w:val="none"/>
          <w14:textFill>
            <w14:solidFill>
              <w14:schemeClr w14:val="tx1"/>
            </w14:solidFill>
          </w14:textFill>
        </w:rPr>
        <w:t>提供绩效管理相关培训及辅导</w:t>
      </w:r>
      <w:r>
        <w:rPr>
          <w:rFonts w:hint="eastAsia" w:ascii="宋体" w:hAnsi="宋体" w:cs="宋体"/>
          <w:color w:val="000000" w:themeColor="text1"/>
          <w:sz w:val="24"/>
          <w:szCs w:val="24"/>
          <w:highlight w:val="none"/>
          <w:lang w:eastAsia="zh-CN"/>
          <w14:textFill>
            <w14:solidFill>
              <w14:schemeClr w14:val="tx1"/>
            </w14:solidFill>
          </w14:textFill>
        </w:rPr>
        <w:t>。</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lang w:eastAsia="zh-CN"/>
          <w14:textFill>
            <w14:solidFill>
              <w14:schemeClr w14:val="tx1"/>
            </w14:solidFill>
          </w14:textFill>
        </w:rPr>
      </w:pPr>
      <w:bookmarkStart w:id="35" w:name="_Toc6342"/>
      <w:r>
        <w:rPr>
          <w:rFonts w:hint="eastAsia" w:ascii="宋体" w:hAnsi="宋体" w:eastAsia="宋体" w:cs="宋体"/>
          <w:color w:val="000000" w:themeColor="text1"/>
          <w:sz w:val="24"/>
          <w:highlight w:val="none"/>
          <w:lang w:eastAsia="zh-CN"/>
          <w14:textFill>
            <w14:solidFill>
              <w14:schemeClr w14:val="tx1"/>
            </w14:solidFill>
          </w14:textFill>
        </w:rPr>
        <w:t>四、项目功能要求</w:t>
      </w:r>
      <w:bookmarkEnd w:id="35"/>
    </w:p>
    <w:p>
      <w:pPr>
        <w:snapToGrid w:val="0"/>
        <w:spacing w:line="40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（一）医院绩效管理体系方案</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1.整体要求</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方案以新医改的政策导向和要求为基础，符合中共中央、国务院《关于深化医药卫生体制改革的意见》、《公立医院改革试点指导意见》、《重庆市深化公立医院薪酬制度改革实施方案》、主管部门“九项准则”的要求，并通过方案实现各级部门各类考核指标的要求，如国家公立中医院绩效考核、市考指标、年终综合目标考核等。</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绩效分配方案符合医院对绩效工资的预算管理，采取工作量、工作质量、工作风险、工作难易度、技术水平为主的分配方式。针对临床医生、护理、医技、药剂、医辅、行政等不同职系制定科学合理的分配方法；针对医师、护理、技师、管理、医辅等不同岗位的价值贡献，设置合理差距，实现向高风险、高责任、高技术、高贡献岗位倾斜的分配体系；针对各护理单元提供客观的评价方案和方法，确定各护理单元之间的合理差别。</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1.3结合绩效分配方案构建全面的绩效考核与评价管理体系。</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1.4将医院学科建设的导向引入到绩效管理体系，并切实发挥好学科建设绩效管理体系的作用。</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1.5制定合理的方案实施步骤，稳妥推进、平稳过度，降低管理改革风险，并能实现可持续改进。方案实施过程中，主动开展各项调研，确定各岗位间合理绩效差距。对于绩效数据的测算结果，配合</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对医生、医技、护理等各级各类岗位人员做好沟通解释，确保绩效方案的顺利实施，并进行实施后的绩效评估分析。</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1.6负责整个绩效系统数据测算，协助医院对历史数据进行前期准备、从相关科室提取绩效数据，依据历史数据通过数学建模方法测算出参数，使测算结果符合院方的要求。</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1.7绩效方案设计需体现医护绩效分开核算及门诊和病区分开核算后，仍能保持医、护之间的高效合作，具有可操作性和公平性。</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绩效实施效果反馈。绩效方案及软件系统正式使用后，每半年由咨询专家评估，根据医院运行情况和政策改变进行方案调整或修改，对软件系统相应升级优化，并提供半年度和年度运营分析报告。分析报告内容包含运行总量、科室绩效发放情况、科室成本控制情况，工作量与绩效工资是否匹配，收入和成本与绩效工资是否匹配，异常项目的提示，并提供合理化建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2.服务内容</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合同签订后一个月内完成医院绩效管理现状调研，调研内容包含但不仅限于全面理解医院对单位、科室、班组及全体人员进行绩效考核、奖金核算与分配、营运管理的需要，梳理现行经济管理、质量管理、绩效考核、奖金管理流程及相关制度，撰写医院绩效管理现状调研报告，同时提供整合、优化建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2.2合同签订后四个月内完成医师岗位月度绩效分配体系建设：</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2.2.1建立基于 DRG 、RBRVS 系统评价结果相结合的绩效管理体系，体现临床科室收治病人的水平、效率、质量，以提升临床救治能力、病案首页质量、并规范实施临床路径。将DRG 、RBRVS等理念进行本地化应用，根据各科室业务特点，突出优势，兼顾差异，科学评价医师岗位工作量贡献度和劳务价值。</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2.2.2使用点值法核算医生工作量，核算须精细到门诊诊疗项目及病区病种权重。</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2.2.3方案设计体现医疗职系门诊坐诊、收住院病人、会诊与 MDT、新技术的开展等引领科室发展的关键因素；引导基于临床医疗行为价值的转换。</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2.2.4增加节假日、夜班、急诊手术、特岗等工作内容的绩效指标。</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2.3合同签订后四个月内完成护理岗位月度绩效分配体系建设：</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2.3.1实行护理垂直管理，细化各护理单元需求，依据各科病患及工作特性，提出护理人员数量建议；将全院的护理岗位按职能要求划分为不同层级岗位，并赋予相应岗位系数。</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2.3.2以劳动强度、时间、复杂程度、医疗风险等因素为依据，合理设定护理工作量权重，综合考虑床日数、护理级别、病种权重、出院人次质量控制、服务满意度等因素制定科学合理的护理绩效考核方案，细化护理单元二次分配实施细则。</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2.4合同签订后四个月内完成医技岗位月度绩效分配体系建设：</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2.4.1以劳动强度、时间、复杂程度、医疗风险为依据，合理设定工作量权重，根据业务结构和历史数据，制定绩效考核方案并予以落实，鼓励多劳多得、开展新业务。</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2.4.2考核方案要体现加班加时及超额工作量的绩效导向建议，引领科室效率提升。</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2.5合同签订后四个月内完成药剂岗位月度绩效分配体系建设：</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2.5.1针对药剂岗位可量化的工作项目，指导制定工作量核算办法。根据药剂岗位不同的分工，分别设定具体项目的核算标准。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2.5.2对药剂岗位从事的管控工作，设定综合目标考核方案；根据综合目标的完成情况进行考核。</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2.6合同签订后四个月内完成科主任、护士长绩效分配体系建设：</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科主任、护士长要对科室整体经营结果负责，其考核分配与个人工作量，科室人均效率、科室规模、学科等级、技术水平等整体运营发展挂钩。</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2.7合同签订后四个月内完成质量管控绩效考核体系建设：</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考核方案内容既要有科学性又要有可操作性，原则上要各职系内的科室质量绩效奖罚标准一致。要求质量绩效方案设计体现各职能科室质量考核细则；同时让各被考核的科室通过质量考核结果能找到改进方向以及措施。</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2.8合同签订后四个月内完成成本管控绩效考核体系建设：</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医院既定的核算原则，所有绩效核算单元的全部成本均应纳入绩效核算管控；将可控成本作为科室运营绩效考核指标，提供成本控制体系建设指导方案；根据各个科室的成本管控目标，设定考核标准；根据达标评价结果，按照医院管理要求及相关的评价方法，计算各个科室/岗位的成本管控评价绩效。</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合同签订后四个月内完成关键指标绩效考核体系建设：根据医院的管控要求，特殊业务、特殊贡献、特殊岗位等项目和人员的设置专项考核奖励；对投诉、纠纷、满意度评价管理等事件进行专项奖罚。由各分管的职能科室按月统计考核评价结果，并汇总结果给经管科。对各核算单元的嵌入关键考核指标，提供指导意见。</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2.10合同签订后四个月内完成职能部门绩效分配及考核体系建设：行政职能科室根据科室属性不同分别设定关键任务指标，根据关键任务完成情况进行考核。任务指标包括：</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2.10.1医院重点工作：对医院下达的重点工作任务，按时间节点上报完成进度情况，根据完成进度情况进行考核。</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2.10.2主管领导分配的临时任务：按时间节点上报完成进度情况，根据完成进度情况进行考核。</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2.10.3日常考核指标：由医院根据管理需要，设定各项日常考核指标，包括职能部门通用指标（全院职能科室通用）和专项指标（个别职能科室专用）；根据指标完成情况进行考核。</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合同签订后四个月内完成专项管理绩效考核体系建设：按照医院综合目标管控要求，对医院聘任的业务科室主任、中层领导人员建立专项管理绩效考核体系：根据科室特点和业务性质，从科室医疗质量、运营效率、学科人才队伍建设、科研教学、满意度等公立医院绩效考核指标，分别进行不同的考核要求设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2.12合同签订后四个月内完成科室综合目标绩效考核体系建设：</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2.12.1建立以工作量数据为基础，以平衡记分卡、KPI等多种考核方式组合的临床科室目标考核体系。</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2.12.2根据不同科室类型，确定科室考核指标；根据考核指标完成情况，核算临床科室目标考核绩效。</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2.13合同签订后四个月内完成科室二次分配指导：指导科室二次分配，提供二次分配指导方案；明确在二次分配考核中医院层面和科室层面的权限管理。二次分配方案既要考虑科室特性，也要体现科室发展规划。</w:t>
      </w:r>
    </w:p>
    <w:p>
      <w:pPr>
        <w:snapToGrid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2.14针对医院的绩效改革提出建议，建议必须符合院方现状和实际需要。</w:t>
      </w:r>
    </w:p>
    <w:p>
      <w:pPr>
        <w:snapToGrid w:val="0"/>
        <w:spacing w:line="40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（二）医院绩效管理配套软件功能要求</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1.系统配置要求</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1.1核算单元管理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1.1.1实现组织机构、编制管理、岗位管理、科室占用面积等信息维护；</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1.1.2灵活定义各机构之间、岗位之间的上下级关系，满足不同用户或同一用户不同时期的管理需要；</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1.1.3支持绩效单元的自定义、灵活配置和动态管理；绩效单元可对应到各级科室、医疗组、核算单元、发放单元、考勤单元；支持多科室组合设计。</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1.1.4支持HIS科室、人事科室、物资系统科室等与核算单元之间的映射，支持不同子系统同一科室一个月内不同时段映射不同核算单元；同时支持发放单元对应多个不同岗位类型的核算单元。</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★1.1.5按核算组维护门诊工作量点值、住院工作量点值、定科人数、药耗占比、医疗服务收入占比、调节系数等系数。</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★1.1.6按月维护各核算单元运营目标。</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1.2参数配置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1.2.1支持绩效核算的各项参数定义及配置管理；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1.2.2参数支持关联到具体核算项目或核算单元。</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1.3发放单元管理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1.3.1维护发放单元名称、发放单元编码等信息；</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★1.3.2维护发放单元与核算单元之间关联；</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1.3.3批量导入发放单元字典；</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1.3.4批量导出发放单元字典。</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1.4工作量项目维护</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★1.4.1维护工作量项目名称、编码等信息；</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1.4.2维护工作量项目从HIS中抓取SQL语句；</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★1.4.3维护工作量项目关联核算单元、核算单价。</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1.5核算项目维护</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1.5.1维护核算名称、编码等信息</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★1.5.2维护核算项目医生判读分、医生操作分、医技判读分、医技生操作分、护理判读分、护理操作分；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1.5.3维护核算项目科室</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★1.5.4从HIS系统自动同步核算项目，并在HIS新增、变更收费项目时提醒绩效系统。</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1.6人员管理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1.6.1支持人员信息导入，支持对人员基本属性的维护管理；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1.6.2支持人员系数配置管理；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1.6.3支持人员信息和绩效分配数据按月归档和封账；</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★1.6.4支持人员核算系数、中层干部绩效倍数、二次分配职称、风险责任、技术难度、满意度、工龄、工作质量等系数自动跟随。</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1.7数据导入</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支持多种格式数据录入，包括手动录入、Excel表格导入、整合现有接口资源，实现接口数据交换。</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2.数据采集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2.1常规核算单元映射</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2.1.1根据院区与HIS工号映射核算单元；</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★2.1.2根据院区与HIS科室编码映射核算单元；</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★2.1.3根据院区与HIS病区编码映射核算单元；</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2.1.4根据以上关系结合工作量项目字典映射核算单元。</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2.2特殊核算单元映射</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★2.2.1行政一般人员、行政中高层人员映射业务类核算单元；</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2.2.2退休返聘人员映射核算单元； </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★2.2.3外聘专家映射核算单元。</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2.3定时数据采集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2.3.1自定义频率采集门诊业务收入；</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★2.3.2自定义频率采集住院业务收入；</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★2.3.3自定义频率采集工作量业务数据；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★2.3.4自定义频率采集门成本数据；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2.4数据清洗</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2.4.1根据采集数据清洗标准核算单元信息；</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2.4.2根据采集数据清洗各项工作量为标准工作量项目数据；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2.4.3根据采集数据清洗各项工作量为指标数据。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2.5数据核对</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2.5.1按人核对门诊收入数据；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2.5.2按人核对各项工作量数据；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2.5.3按科室核对住院收入数据；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2.5.4按科室核对支出数据。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3.CHS-DRG分组器</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3.1编码映射提供医院病案编码与 CHS-DRG 编码的映射关系，提供全部映射比对数据；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3.2数据采集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自动采集病案系统出院患者主诊断，支持表单导入、手工填报等方式采集数据；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3.3病案导出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支持自定义每个DRG分组的绩效权重，支持每个病案RW权重的导出。</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4.标准库管理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4.1通用版标准库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针对每类岗位建立标准库，全面覆盖护理、医师、医技、行政及特殊核算人员。包括：工作量标准库（包括医生、护理、医技等）、门诊项目标准库、手术标准库、病房病组标准库（DRGs）、特色技术标准库、质量管控标准库、成本管控标准库；支持后续自主添加修改功能。</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4.2专科版标准库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支持针对特殊科室定制考核标准。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5.核算规则配置包括：</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5.1工作量绩效算法</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5.1.1根据各岗位工作量数据，按照工作强度、风险、技术按量为主的岗位工作量绩效核算；</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5.1.2根据核算项目发生量、判读分、操作分计算各核算单元工作量绩效；</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5.1.3根据划拨项目结合核算比例计算门诊划拨、住院划拨绩效；</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5.1.4采集整理医生组各项工作量绩效包括：工作量绩效算法（含护理、医技等）、岗位绩效算法、门诊绩效算法、病房绩效算法（DRGs）、手术绩效算法、特色技术绩效算法、行政及辅助绩效算法、质量管控绩效算法、成本管控绩效算法、关键指标绩效算法以及支持特殊科室定制算法等，并支持后续自主添加修改。  </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6.绩效核算</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6.1成本管控核算</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6.1.1全岗位实行成本管控绩效，重点分析核算“可控成本”控制指标，根据各核算单元指标完成情况进行核算；</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6.1.2按科室统计门诊、住院材料收入；</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6.1.3按科室统计总务材料、卫生材料支出；</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6.1.4按科室统计水、电、燃气、物管、洗衣、污水处理等费用；</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6.1.5导入其他支出。</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6.2绩效考核</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6.2.1职能科室对业务科室考核评分；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6.2.2职能科室填报扣分原因；</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6.2.3自动计算关键指标分值。</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6.3业务科室绩效核算</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★6.3.1计算临床科室、医技科室、护理单元绩效业绩分；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★6.3.2根据门诊判读分、门诊操作分，住院判读分、住院操作分、门诊划拨、住院划拨计算科室绩效；</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6.3.3减去门诊成本、住院成本计算出门诊业绩分、住院业绩分；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★6.3.4结合医生门诊挂号、会诊、入院访视、手术、麻醉、无痛治疗等各项工作量计算工作量绩效分。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6.4业务中层绩效核算</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6.4.1按科室人均结合绩效倍数计算基础绩效；</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★6.4.2按科室人均结合核算组系数计算管理绩效</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6.4.3按科室运营目标计算科室运营绩效；</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6.4.4科主任、护士长单项绩效奖励；</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6.4.5按科室本年累计收入计算科室目标完成奖励。</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6.5质控绩效核算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根据各个科室的质量管控考核结果，按照分类赋分法、金额比例减扣法、金额按次减扣法等方法进行绩效核算。</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6.6关键指标核算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根据临床科室操作规范、业务水平、工作量、医疗纠纷等综合情况，对医师、护理、医技等不同岗位的关键指标完成情况进行绩效核算。</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6.7专项管理绩效体系</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根据院内专项管理绩效考核体系，结合各管理人员（科主任、护士长）所承担管理任务的完成情况进行绩效核算。</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6.8科室综合目标绩效体系</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根据各科室考核指标（科室医疗质量、运营效率、学科人才队伍建设、满意度等）的完成情况进行绩效核算。</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7.统计分析</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7.1统计分析</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7.1.1科室资源配置情况；</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7.1.2科室业务量情况；</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7.1.3科室手术量（台次，介入）情况（病案）；</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7.1.4科室收入情况；</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7.1.5科室收入结构情况；</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7.1.6科室总收入大结构占比；</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7.1.7科室门诊总项目收入结构占比；</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★7.1.8科室费用控制情况；</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7.1.9科室效率情况；</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7.1.10科室月度绩效情况。</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8.绩效发放</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8.1二次分配：</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绩效人员根据考勤自动获取，同时自主添加绩效分配人员；支持绩效二次分配结果自动校验。</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8.1.1科室考勤信息及人员信息；</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8.1.2专项绩效分配；</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8.1.3平均前绩效单项分配；</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8.1.4平均绩效分配；</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8.1.5单项绩效分配； </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8.1.6权重绩效分配； </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8.1.7工作量绩效分配；</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8.1.8二次分配汇总；</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8.1.9二次分配审核。</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8.2绩效发放</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对全院月度绩效要进行系统发送，并可通过系统进行二次分配报送、匹配与汇总，根据要求生成可输出的Excel表格。</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8.2.1科室二次分配汇总；</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8.2.2科室二次分配明细发放；</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8.2.3直接发放人员绩效明细；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8.2.4本月绩效发放明细。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9.个人工作台</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9.1员工自助</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员工可在绩效平台查看本人绩效考核信息；特殊人员可查询特定权限的绩效内容信息。</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9.2主诊组长</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主诊组长可查看本组下所有人考核详细、汇总信息及相同专业不同主诊组的绩效汇总信息。</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9.3科室主任</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科室主任可查看本科室下所有人考核详细、汇总信息及相同专业不同科室的绩效汇总信息。</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10.权限与日志</w:t>
      </w:r>
      <w:r>
        <w:rPr>
          <w:rFonts w:hint="eastAsia" w:ascii="宋体" w:hAnsi="宋体" w:eastAsia="宋体" w:cs="宋体"/>
          <w:color w:val="000000" w:themeColor="text1"/>
          <w:sz w:val="24"/>
          <w:szCs w:val="24"/>
          <w:highlight w:val="none"/>
          <w14:textFill>
            <w14:solidFill>
              <w14:schemeClr w14:val="tx1"/>
            </w14:solidFill>
          </w14:textFill>
        </w:rPr>
        <w:tab/>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10.1角色管理：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根据科室或者人员岗位性质等对人员按照角色进行分组，一人可属于多个角色，角色之间权限可以进行叠加。根据不同的人员或角色进行操作权限配置，可根据管理需要灵活控制。</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10.2用户管理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10.2.1用户名称、用户状态、用户所属科室等信息维护；</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10.2.2用户密码管理；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10.2.3用户所属角色维护。</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10.3日志管理：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核算素数操作均有详细的日志记录，可查询。根据科室或者人员岗位性质等对人员按照角色进行分组，一人可属于多个校色，角色之间权限可以进行叠加。</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10.4系统参数：</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通过设置开关实现更多软件功能，满足不同使用场景。</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10.5字典管理：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维护公共字典信息，在不用修改代码情况下扩展用户自定义功能。 </w:t>
      </w:r>
    </w:p>
    <w:p>
      <w:pPr>
        <w:snapToGrid w:val="0"/>
        <w:spacing w:line="40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（三）医院绩效管理配套软件技术要求</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1.绩效管理平台软件系统应采用先进、主流的B/S体系架构，便于与其它系统集成并协同应用。</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2.应用软件系统与</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当前相关信息系统有效兼容，支持与第三方信息系统的数据交换，并做到数据共享：</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2.1系统接口自动导入。可跨平台、抓取医疗机构分散零乱的数据 系统接口自动导入。</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2.2电子表格导入。</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2.3支持数据的手工录入。</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满足招标人实际需求的情况下无偿向第三方开放二次开发数据接口（不限接口数量），同时配合院方或第三方无偿调试所需数据接口，并能够与绩效管理咨询服务所提供的管理方案无缝衔接，支持医院个性化管理需求的定制开发需要，实现绩效管理咨询方案的信息化管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4.信息安全</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4.1操作系统、数据库、网络系统的选择要求安全、稳定、可靠，保证24小时安全运行。</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4.2设置严格的访问权限，保证数据的安全性。重要数据，提供有痕迹的更正功能。</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4.3遵守国家有关保密制度的规定，不允许通过医院信息系统非法扩散和泄露重要数据。</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4.4建立可靠的存储体系及备份方案，定期对数据库进行安全备份，实现信息长期保存。</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对医院的具体情况和所有数据具有保密的责任，不得提供给第三方。</w:t>
      </w:r>
    </w:p>
    <w:p>
      <w:pPr>
        <w:pStyle w:val="6"/>
        <w:numPr>
          <w:ilvl w:val="0"/>
          <w:numId w:val="1"/>
        </w:numPr>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36" w:name="_Toc9668"/>
      <w:r>
        <w:rPr>
          <w:rFonts w:hint="eastAsia" w:ascii="宋体" w:hAnsi="宋体" w:eastAsia="宋体" w:cs="宋体"/>
          <w:color w:val="000000" w:themeColor="text1"/>
          <w:sz w:val="24"/>
          <w:highlight w:val="none"/>
          <w14:textFill>
            <w14:solidFill>
              <w14:schemeClr w14:val="tx1"/>
            </w14:solidFill>
          </w14:textFill>
        </w:rPr>
        <w:t>服务</w:t>
      </w:r>
      <w:r>
        <w:rPr>
          <w:rFonts w:hint="eastAsia" w:ascii="宋体" w:hAnsi="宋体" w:eastAsia="宋体" w:cs="宋体"/>
          <w:color w:val="000000" w:themeColor="text1"/>
          <w:sz w:val="24"/>
          <w:highlight w:val="none"/>
          <w:lang w:eastAsia="zh-CN"/>
          <w14:textFill>
            <w14:solidFill>
              <w14:schemeClr w14:val="tx1"/>
            </w14:solidFill>
          </w14:textFill>
        </w:rPr>
        <w:t>人员</w:t>
      </w:r>
      <w:r>
        <w:rPr>
          <w:rFonts w:hint="eastAsia" w:ascii="宋体" w:hAnsi="宋体" w:eastAsia="宋体" w:cs="宋体"/>
          <w:color w:val="000000" w:themeColor="text1"/>
          <w:sz w:val="24"/>
          <w:highlight w:val="none"/>
          <w14:textFill>
            <w14:solidFill>
              <w14:schemeClr w14:val="tx1"/>
            </w14:solidFill>
          </w14:textFill>
        </w:rPr>
        <w:t>要求</w:t>
      </w:r>
      <w:bookmarkEnd w:id="36"/>
    </w:p>
    <w:p>
      <w:pPr>
        <w:snapToGrid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供应商的执行团队从事过三级甲等医院薪酬与绩效体系管理建设咨询服务的专业团队，针对本项目至少配备项目负责人≥1名、咨询管理人≥3名。在服务的过程中，未经</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的同意不得随意减少或更换团队的工作人员，且视工作需要，及时增派专业人员给予支持。</w:t>
      </w:r>
      <w:r>
        <w:rPr>
          <w:rFonts w:hint="eastAsia" w:ascii="宋体" w:hAnsi="宋体" w:eastAsia="宋体" w:cs="宋体"/>
          <w:color w:val="000000" w:themeColor="text1"/>
          <w:sz w:val="24"/>
          <w:szCs w:val="24"/>
          <w:highlight w:val="none"/>
          <w:lang w:eastAsia="zh-CN"/>
          <w14:textFill>
            <w14:solidFill>
              <w14:schemeClr w14:val="tx1"/>
            </w14:solidFill>
          </w14:textFill>
        </w:rPr>
        <w:t>（签订合同前，成交供应商</w:t>
      </w:r>
      <w:r>
        <w:rPr>
          <w:rFonts w:hint="eastAsia" w:ascii="宋体" w:hAnsi="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lang w:eastAsia="zh-CN"/>
          <w14:textFill>
            <w14:solidFill>
              <w14:schemeClr w14:val="tx1"/>
            </w14:solidFill>
          </w14:textFill>
        </w:rPr>
        <w:t>向</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lang w:eastAsia="zh-CN"/>
          <w14:textFill>
            <w14:solidFill>
              <w14:schemeClr w14:val="tx1"/>
            </w14:solidFill>
          </w14:textFill>
        </w:rPr>
        <w:t>提供</w:t>
      </w:r>
      <w:r>
        <w:rPr>
          <w:rFonts w:hint="eastAsia" w:ascii="宋体" w:hAnsi="宋体" w:cs="宋体"/>
          <w:color w:val="000000" w:themeColor="text1"/>
          <w:sz w:val="24"/>
          <w:szCs w:val="24"/>
          <w:highlight w:val="none"/>
          <w:lang w:val="en-US" w:eastAsia="zh-CN"/>
          <w14:textFill>
            <w14:solidFill>
              <w14:schemeClr w14:val="tx1"/>
            </w14:solidFill>
          </w14:textFill>
        </w:rPr>
        <w:t>本项目的</w:t>
      </w:r>
      <w:r>
        <w:rPr>
          <w:rFonts w:hint="eastAsia" w:ascii="宋体" w:hAnsi="宋体" w:eastAsia="宋体" w:cs="宋体"/>
          <w:color w:val="000000" w:themeColor="text1"/>
          <w:sz w:val="24"/>
          <w:szCs w:val="24"/>
          <w:highlight w:val="none"/>
          <w:lang w:eastAsia="zh-CN"/>
          <w14:textFill>
            <w14:solidFill>
              <w14:schemeClr w14:val="tx1"/>
            </w14:solidFill>
          </w14:textFill>
        </w:rPr>
        <w:t>服务人员名单）</w:t>
      </w:r>
    </w:p>
    <w:p>
      <w:pPr>
        <w:pStyle w:val="6"/>
        <w:adjustRightInd w:val="0"/>
        <w:snapToGrid w:val="0"/>
        <w:spacing w:before="0" w:after="0" w:line="400" w:lineRule="exact"/>
        <w:rPr>
          <w:rFonts w:ascii="宋体" w:hAnsi="宋体" w:eastAsia="宋体" w:cs="宋体"/>
          <w:color w:val="000000" w:themeColor="text1"/>
          <w:sz w:val="24"/>
          <w:highlight w:val="none"/>
          <w14:textFill>
            <w14:solidFill>
              <w14:schemeClr w14:val="tx1"/>
            </w14:solidFill>
          </w14:textFill>
        </w:rPr>
      </w:pPr>
      <w:bookmarkStart w:id="37" w:name="_Toc20316"/>
      <w:bookmarkStart w:id="38" w:name="_Toc16252"/>
      <w:bookmarkStart w:id="39" w:name="_Toc10723"/>
      <w:bookmarkStart w:id="40" w:name="_Toc2119"/>
      <w:bookmarkStart w:id="41" w:name="_Toc11439"/>
      <w:bookmarkStart w:id="42" w:name="_Toc65660340"/>
      <w:r>
        <w:rPr>
          <w:rFonts w:hint="eastAsia" w:ascii="宋体" w:hAnsi="宋体" w:eastAsia="宋体" w:cs="宋体"/>
          <w:color w:val="000000" w:themeColor="text1"/>
          <w:sz w:val="24"/>
          <w:highlight w:val="none"/>
          <w:lang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、现场踏勘</w:t>
      </w:r>
      <w:bookmarkEnd w:id="37"/>
      <w:bookmarkEnd w:id="38"/>
    </w:p>
    <w:p>
      <w:pPr>
        <w:snapToGrid w:val="0"/>
        <w:spacing w:line="400" w:lineRule="exact"/>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（一）本项目不组织集中踏勘现场，由供应商自行踏勘。</w:t>
      </w:r>
    </w:p>
    <w:p>
      <w:pPr>
        <w:snapToGrid w:val="0"/>
        <w:spacing w:line="400" w:lineRule="exact"/>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二）供应商应对现场及周围环境进行踏勘，以充分了解项目位置、情况等任何其他足以影响承包价的情况，任何因忽视或误解项目情况或出现对其产生不利影响的情况而导致的索赔或交货时间延长申请将被拒绝。</w:t>
      </w:r>
    </w:p>
    <w:p>
      <w:pPr>
        <w:snapToGrid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（三）供应商承担现场踏勘的责任和风险。踏勘现场的费用由供应商自行承担，踏勘现场过程中的安全责任由供应商自行负责。</w:t>
      </w:r>
      <w:bookmarkEnd w:id="39"/>
      <w:bookmarkEnd w:id="40"/>
      <w:bookmarkEnd w:id="41"/>
      <w:bookmarkEnd w:id="42"/>
    </w:p>
    <w:p>
      <w:pPr>
        <w:pStyle w:val="6"/>
        <w:pageBreakBefore w:val="0"/>
        <w:widowControl w:val="0"/>
        <w:kinsoku/>
        <w:wordWrap w:val="0"/>
        <w:overflowPunct/>
        <w:topLinePunct w:val="0"/>
        <w:autoSpaceDE/>
        <w:autoSpaceDN/>
        <w:bidi w:val="0"/>
        <w:adjustRightInd w:val="0"/>
        <w:snapToGrid w:val="0"/>
        <w:spacing w:before="0" w:after="0" w:line="44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bookmarkStart w:id="43" w:name="_Toc8219"/>
      <w:bookmarkStart w:id="44" w:name="_Toc4714"/>
      <w:r>
        <w:rPr>
          <w:rFonts w:hint="eastAsia" w:ascii="宋体" w:hAnsi="宋体" w:eastAsia="宋体" w:cs="宋体"/>
          <w:color w:val="000000" w:themeColor="text1"/>
          <w:sz w:val="24"/>
          <w:highlight w:val="none"/>
          <w:lang w:val="en-US" w:eastAsia="zh-CN"/>
          <w14:textFill>
            <w14:solidFill>
              <w14:schemeClr w14:val="tx1"/>
            </w14:solidFill>
          </w14:textFill>
        </w:rPr>
        <w:t>七、保密要求</w:t>
      </w:r>
      <w:bookmarkEnd w:id="43"/>
      <w:bookmarkEnd w:id="44"/>
    </w:p>
    <w:p>
      <w:pPr>
        <w:pageBreakBefore w:val="0"/>
        <w:widowControl w:val="0"/>
        <w:kinsoku/>
        <w:overflowPunct/>
        <w:topLinePunct w:val="0"/>
        <w:autoSpaceDE/>
        <w:autoSpaceDN/>
        <w:bidi w:val="0"/>
        <w:snapToGrid w:val="0"/>
        <w:spacing w:line="440" w:lineRule="exact"/>
        <w:ind w:firstLine="480" w:firstLineChars="20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一）供应商不得向第三方透露在合作期间获得和知晓的采购人的保密信息。保密信息包括技术秘密、经营管理秘密，其中，技术秘密包括采购人向供应商提供的软件产品的开发资料、技术文档、相关的函电等。经营管理秘密包括但不限于双方洽谈的情况、签署的各种文件，包括合同、协议、备忘录等文件中所包含的一切信息、设备资源、人力资源信息等，各系统的帐号密码、办公文档、公文资料等。</w:t>
      </w:r>
    </w:p>
    <w:p>
      <w:pPr>
        <w:pageBreakBefore w:val="0"/>
        <w:widowControl w:val="0"/>
        <w:kinsoku/>
        <w:overflowPunct/>
        <w:topLinePunct w:val="0"/>
        <w:autoSpaceDE/>
        <w:autoSpaceDN/>
        <w:bidi w:val="0"/>
        <w:snapToGrid w:val="0"/>
        <w:spacing w:line="440" w:lineRule="exact"/>
        <w:ind w:firstLine="480" w:firstLineChars="20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（二）供应商不得以任何形式泄露双方合作项目所涉及的秘密，或向第三方透露对方的任何商业秘密，不管这些商业秘密是口头的或是书面的，还是以磁盘、胶片或电子邮件等形式存在的。</w:t>
      </w:r>
    </w:p>
    <w:p>
      <w:pPr>
        <w:pageBreakBefore w:val="0"/>
        <w:widowControl w:val="0"/>
        <w:kinsoku/>
        <w:overflowPunct/>
        <w:topLinePunct w:val="0"/>
        <w:autoSpaceDE/>
        <w:autoSpaceDN/>
        <w:bidi w:val="0"/>
        <w:snapToGrid w:val="0"/>
        <w:spacing w:line="440" w:lineRule="exact"/>
        <w:ind w:firstLine="480" w:firstLineChars="20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（三）供应商必须严格履行本保密要求，若因涉密人员有意或无意泄密，造成采购人经济损失的，除有关涉密人员承担相应的赔偿责任外，涉密人员所属的单位亦应承担连带的赔偿责任。</w:t>
      </w:r>
    </w:p>
    <w:p>
      <w:pPr>
        <w:pageBreakBefore w:val="0"/>
        <w:widowControl w:val="0"/>
        <w:kinsoku/>
        <w:overflowPunct/>
        <w:topLinePunct w:val="0"/>
        <w:autoSpaceDE/>
        <w:autoSpaceDN/>
        <w:bidi w:val="0"/>
        <w:snapToGrid w:val="0"/>
        <w:spacing w:line="440" w:lineRule="exact"/>
        <w:ind w:firstLine="480" w:firstLineChars="20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四）由于成交供应商原因造成本项目的源代码泄露或者采购人数据泄露，采购人有权立即终止合同，停止后期付款。因此造成经济损失、数据安全事件、版权纠纷等，成交供应商应依法承担全部责任，涉嫌违法犯罪的情节严重移交司法机关。</w:t>
      </w:r>
    </w:p>
    <w:p>
      <w:pPr>
        <w:pStyle w:val="6"/>
        <w:pageBreakBefore w:val="0"/>
        <w:widowControl w:val="0"/>
        <w:kinsoku/>
        <w:wordWrap w:val="0"/>
        <w:overflowPunct/>
        <w:topLinePunct w:val="0"/>
        <w:autoSpaceDE/>
        <w:autoSpaceDN/>
        <w:bidi w:val="0"/>
        <w:adjustRightInd w:val="0"/>
        <w:snapToGrid w:val="0"/>
        <w:spacing w:before="0" w:after="0" w:line="44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bookmarkStart w:id="45" w:name="_Toc21194"/>
      <w:r>
        <w:rPr>
          <w:rFonts w:hint="eastAsia" w:ascii="宋体" w:hAnsi="宋体" w:eastAsia="宋体" w:cs="宋体"/>
          <w:color w:val="000000" w:themeColor="text1"/>
          <w:sz w:val="24"/>
          <w:highlight w:val="none"/>
          <w:lang w:val="en-US" w:eastAsia="zh-CN"/>
          <w14:textFill>
            <w14:solidFill>
              <w14:schemeClr w14:val="tx1"/>
            </w14:solidFill>
          </w14:textFill>
        </w:rPr>
        <w:t>八、项目服务标准</w:t>
      </w:r>
      <w:bookmarkEnd w:id="45"/>
    </w:p>
    <w:p>
      <w:pPr>
        <w:pageBreakBefore w:val="0"/>
        <w:widowControl w:val="0"/>
        <w:kinsoku/>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本次采购项目服务标准包括但不限于：签订合同、成立项目组并召开项目启动会、需求细化及确认、系统定制开发、系统测试、系统部署、系统试运行、系统验收及交付。</w:t>
      </w:r>
    </w:p>
    <w:p>
      <w:pPr>
        <w:pageBreakBefore w:val="0"/>
        <w:widowControl w:val="0"/>
        <w:kinsoku/>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成立项目组：成立项目组并明确分工，通过项目组的成立，介绍项目情况、双方项目经理、项目成员、双方职责、进度汇报方式、接口人员等，获取双方对项目计划的认可，形成当前阶段项目基准。</w:t>
      </w:r>
    </w:p>
    <w:p>
      <w:pPr>
        <w:pageBreakBefore w:val="0"/>
        <w:widowControl w:val="0"/>
        <w:kinsoku/>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需求细化及确认：通过对招标单位、相关部门各个层级人员对项目建设需求的调研，明确项目建设范围，形成项目需求清单及解决方案，并获取双方确认。</w:t>
      </w:r>
    </w:p>
    <w:p>
      <w:pPr>
        <w:pageBreakBefore w:val="0"/>
        <w:widowControl w:val="0"/>
        <w:kinsoku/>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系统测试：通过系统测试和二级等保测评，与系统的需求相比较，发现所开发的系统与用户需求不符或矛盾的地方，从而提出更加完善的方案，目的在于尽可能彻底地检查出程序中的错误，提高软件系统的可靠性、安全性。</w:t>
      </w:r>
    </w:p>
    <w:p>
      <w:pPr>
        <w:pageBreakBefore w:val="0"/>
        <w:widowControl w:val="0"/>
        <w:kinsoku/>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系统部署：将定制好的系统部署到业主生产环境中。</w:t>
      </w:r>
    </w:p>
    <w:p>
      <w:pPr>
        <w:pageBreakBefore w:val="0"/>
        <w:widowControl w:val="0"/>
        <w:kinsoku/>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系统试运行：通过在真实生产环境中进行，双线系统试运行，发现系统中潜伏的问题，彻查系统程序错误并进行修改，为后续系统割接做准备。</w:t>
      </w:r>
    </w:p>
    <w:p>
      <w:pPr>
        <w:pageBreakBefore w:val="0"/>
        <w:widowControl w:val="0"/>
        <w:kinsoku/>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验收及交付：通过系统试运行、系统演示、验收测试、文档移交、代码移交，完成项目交付。</w:t>
      </w:r>
    </w:p>
    <w:p>
      <w:pPr>
        <w:pStyle w:val="18"/>
        <w:rPr>
          <w:rFonts w:hint="eastAsia"/>
          <w:color w:val="000000" w:themeColor="text1"/>
          <w:highlight w:val="none"/>
          <w:lang w:val="en-US" w:eastAsia="zh-CN"/>
          <w14:textFill>
            <w14:solidFill>
              <w14:schemeClr w14:val="tx1"/>
            </w14:solidFill>
          </w14:textFill>
        </w:rPr>
      </w:pPr>
    </w:p>
    <w:p>
      <w:pPr>
        <w:pStyle w:val="13"/>
        <w:rPr>
          <w:rFonts w:hint="eastAsia"/>
          <w:color w:val="000000" w:themeColor="text1"/>
          <w:highlight w:val="none"/>
          <w:lang w:eastAsia="zh-CN"/>
          <w14:textFill>
            <w14:solidFill>
              <w14:schemeClr w14:val="tx1"/>
            </w14:solidFill>
          </w14:textFill>
        </w:rPr>
        <w:sectPr>
          <w:footerReference r:id="rId9" w:type="default"/>
          <w:footerReference r:id="rId10" w:type="even"/>
          <w:pgSz w:w="11907" w:h="16840"/>
          <w:pgMar w:top="1134" w:right="1191" w:bottom="1134" w:left="1304" w:header="737" w:footer="992" w:gutter="0"/>
          <w:pgNumType w:fmt="decimal"/>
          <w:cols w:space="0" w:num="1"/>
          <w:rtlGutter w:val="0"/>
          <w:docGrid w:linePitch="312" w:charSpace="0"/>
        </w:sectPr>
      </w:pPr>
    </w:p>
    <w:p>
      <w:pPr>
        <w:pStyle w:val="6"/>
        <w:keepNext/>
        <w:keepLines/>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sz w:val="36"/>
          <w:szCs w:val="30"/>
          <w:highlight w:val="none"/>
          <w14:textFill>
            <w14:solidFill>
              <w14:schemeClr w14:val="tx1"/>
            </w14:solidFill>
          </w14:textFill>
        </w:rPr>
      </w:pPr>
      <w:bookmarkStart w:id="46" w:name="_Toc76462327"/>
      <w:bookmarkStart w:id="47" w:name="_Toc23009"/>
      <w:r>
        <w:rPr>
          <w:rFonts w:hint="eastAsia" w:ascii="宋体" w:hAnsi="宋体" w:eastAsia="宋体" w:cs="宋体"/>
          <w:b/>
          <w:bCs/>
          <w:color w:val="000000" w:themeColor="text1"/>
          <w:sz w:val="36"/>
          <w:szCs w:val="30"/>
          <w:highlight w:val="none"/>
          <w14:textFill>
            <w14:solidFill>
              <w14:schemeClr w14:val="tx1"/>
            </w14:solidFill>
          </w14:textFill>
        </w:rPr>
        <w:t xml:space="preserve">第三篇  </w:t>
      </w:r>
      <w:bookmarkEnd w:id="32"/>
      <w:r>
        <w:rPr>
          <w:rFonts w:hint="eastAsia" w:ascii="宋体" w:hAnsi="宋体" w:eastAsia="宋体" w:cs="宋体"/>
          <w:b/>
          <w:bCs/>
          <w:color w:val="000000" w:themeColor="text1"/>
          <w:sz w:val="36"/>
          <w:szCs w:val="30"/>
          <w:highlight w:val="none"/>
          <w14:textFill>
            <w14:solidFill>
              <w14:schemeClr w14:val="tx1"/>
            </w14:solidFill>
          </w14:textFill>
        </w:rPr>
        <w:t>项目商务需求</w:t>
      </w:r>
      <w:bookmarkEnd w:id="46"/>
      <w:bookmarkEnd w:id="47"/>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48" w:name="_Toc344475120"/>
      <w:bookmarkStart w:id="49" w:name="_Toc20718"/>
      <w:bookmarkStart w:id="50" w:name="_Toc76462328"/>
      <w:r>
        <w:rPr>
          <w:rFonts w:hint="eastAsia" w:ascii="宋体" w:hAnsi="宋体" w:eastAsia="宋体" w:cs="宋体"/>
          <w:color w:val="000000" w:themeColor="text1"/>
          <w:sz w:val="24"/>
          <w:highlight w:val="none"/>
          <w14:textFill>
            <w14:solidFill>
              <w14:schemeClr w14:val="tx1"/>
            </w14:solidFill>
          </w14:textFill>
        </w:rPr>
        <w:t>一、服务期、地点及验收方式</w:t>
      </w:r>
      <w:bookmarkEnd w:id="48"/>
      <w:bookmarkEnd w:id="49"/>
      <w:bookmarkEnd w:id="50"/>
    </w:p>
    <w:p>
      <w:pPr>
        <w:pStyle w:val="12"/>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（一）服务期：</w:t>
      </w:r>
      <w:r>
        <w:rPr>
          <w:rFonts w:hint="eastAsia" w:ascii="宋体" w:hAnsi="宋体"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自合同签订之日起至项目验收完成之日后一年。</w:t>
      </w:r>
    </w:p>
    <w:p>
      <w:p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（二）服务地点：</w:t>
      </w:r>
      <w:r>
        <w:rPr>
          <w:rFonts w:hint="eastAsia" w:ascii="宋体" w:hAnsi="宋体" w:cs="宋体"/>
          <w:color w:val="000000" w:themeColor="text1"/>
          <w:sz w:val="24"/>
          <w:szCs w:val="24"/>
          <w:highlight w:val="none"/>
          <w:lang w:eastAsia="zh-CN"/>
          <w14:textFill>
            <w14:solidFill>
              <w14:schemeClr w14:val="tx1"/>
            </w14:solidFill>
          </w14:textFill>
        </w:rPr>
        <w:t>重庆市</w:t>
      </w:r>
      <w:r>
        <w:rPr>
          <w:rFonts w:hint="eastAsia" w:ascii="宋体" w:hAnsi="宋体" w:eastAsia="宋体" w:cs="宋体"/>
          <w:color w:val="000000" w:themeColor="text1"/>
          <w:sz w:val="24"/>
          <w:szCs w:val="24"/>
          <w:highlight w:val="none"/>
          <w14:textFill>
            <w14:solidFill>
              <w14:schemeClr w14:val="tx1"/>
            </w14:solidFill>
          </w14:textFill>
        </w:rPr>
        <w:t>荣昌区中医院</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cs="宋体"/>
          <w:color w:val="000000" w:themeColor="text1"/>
          <w:sz w:val="24"/>
          <w:szCs w:val="24"/>
          <w:highlight w:val="none"/>
          <w:lang w:eastAsia="zh-CN"/>
          <w14:textFill>
            <w14:solidFill>
              <w14:schemeClr w14:val="tx1"/>
            </w14:solidFill>
          </w14:textFill>
        </w:rPr>
        <w:t>指定位置）。</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（三）验收方式：由采购人组织对本项目咨询服务</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供应商提供的全程服务按照本磋商文件、供应商</w:t>
      </w:r>
      <w:r>
        <w:rPr>
          <w:rFonts w:hint="eastAsia" w:ascii="宋体" w:hAnsi="宋体" w:cs="宋体"/>
          <w:color w:val="000000" w:themeColor="text1"/>
          <w:sz w:val="24"/>
          <w:szCs w:val="24"/>
          <w:highlight w:val="none"/>
          <w:lang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文件以及合同约定进行综合考评验收。</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51" w:name="_Toc344475121"/>
      <w:bookmarkStart w:id="52" w:name="_Toc76462329"/>
      <w:bookmarkStart w:id="53" w:name="_Toc22526"/>
      <w:r>
        <w:rPr>
          <w:rFonts w:hint="eastAsia" w:ascii="宋体" w:hAnsi="宋体" w:eastAsia="宋体" w:cs="宋体"/>
          <w:color w:val="000000" w:themeColor="text1"/>
          <w:sz w:val="24"/>
          <w:highlight w:val="none"/>
          <w14:textFill>
            <w14:solidFill>
              <w14:schemeClr w14:val="tx1"/>
            </w14:solidFill>
          </w14:textFill>
        </w:rPr>
        <w:t>二、</w:t>
      </w:r>
      <w:bookmarkEnd w:id="51"/>
      <w:r>
        <w:rPr>
          <w:rFonts w:hint="eastAsia" w:ascii="宋体" w:hAnsi="宋体" w:eastAsia="宋体" w:cs="宋体"/>
          <w:color w:val="000000" w:themeColor="text1"/>
          <w:sz w:val="24"/>
          <w:highlight w:val="none"/>
          <w14:textFill>
            <w14:solidFill>
              <w14:schemeClr w14:val="tx1"/>
            </w14:solidFill>
          </w14:textFill>
        </w:rPr>
        <w:t>报价要求</w:t>
      </w:r>
      <w:bookmarkEnd w:id="52"/>
      <w:bookmarkEnd w:id="53"/>
    </w:p>
    <w:p>
      <w:pPr>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报价包括完成本项目所需的绩效管理体系设计及绩效管理软件功能开发等全部包干价。包括但不限于：咨询费、人工费、交通费、应纳税费、材料费、系统软件开发费、培训费、软件维护费、验收费、售后服务等完成本项目的所有费用，直到验收合格为止，</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不再支付除合同价款以外的任何费用。因成交供应商自身原因造成漏报、少报皆由其自行承担责任，采购人不再补偿。</w:t>
      </w:r>
    </w:p>
    <w:p>
      <w:pPr>
        <w:snapToGrid w:val="0"/>
        <w:spacing w:line="400" w:lineRule="exact"/>
        <w:ind w:firstLine="54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注：供应商</w:t>
      </w:r>
      <w:r>
        <w:rPr>
          <w:rFonts w:hint="eastAsia" w:ascii="宋体" w:hAnsi="宋体" w:eastAsia="宋体" w:cs="宋体"/>
          <w:b/>
          <w:bCs/>
          <w:color w:val="000000" w:themeColor="text1"/>
          <w:sz w:val="24"/>
          <w:szCs w:val="24"/>
          <w:highlight w:val="none"/>
          <w14:textFill>
            <w14:solidFill>
              <w14:schemeClr w14:val="tx1"/>
            </w14:solidFill>
          </w14:textFill>
        </w:rPr>
        <w:t>如采用第三方软件，应保证为正版。</w:t>
      </w:r>
      <w:r>
        <w:rPr>
          <w:rFonts w:hint="eastAsia" w:ascii="宋体" w:hAnsi="宋体" w:eastAsia="宋体" w:cs="宋体"/>
          <w:b/>
          <w:bCs/>
          <w:color w:val="000000" w:themeColor="text1"/>
          <w:sz w:val="24"/>
          <w:szCs w:val="24"/>
          <w:highlight w:val="none"/>
          <w:lang w:eastAsia="zh-CN"/>
          <w14:textFill>
            <w14:solidFill>
              <w14:schemeClr w14:val="tx1"/>
            </w14:solidFill>
          </w14:textFill>
        </w:rPr>
        <w:t>第三方软件（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HIS等）接口费用、服务器及项目团队在院工作期间的食宿费用由医院负责（不超过4个人）。</w:t>
      </w:r>
    </w:p>
    <w:p>
      <w:pPr>
        <w:pStyle w:val="6"/>
        <w:numPr>
          <w:ilvl w:val="0"/>
          <w:numId w:val="2"/>
        </w:numPr>
        <w:adjustRightInd w:val="0"/>
        <w:snapToGrid w:val="0"/>
        <w:spacing w:before="0" w:after="0" w:line="400" w:lineRule="exact"/>
        <w:ind w:firstLine="0" w:firstLineChars="0"/>
        <w:rPr>
          <w:rFonts w:hint="eastAsia" w:ascii="宋体" w:hAnsi="宋体" w:eastAsia="宋体" w:cs="宋体"/>
          <w:color w:val="000000" w:themeColor="text1"/>
          <w:sz w:val="24"/>
          <w:highlight w:val="none"/>
          <w:lang w:eastAsia="zh-CN"/>
          <w14:textFill>
            <w14:solidFill>
              <w14:schemeClr w14:val="tx1"/>
            </w14:solidFill>
          </w14:textFill>
        </w:rPr>
      </w:pPr>
      <w:bookmarkStart w:id="54" w:name="_Toc2710"/>
      <w:bookmarkStart w:id="55" w:name="_Toc76462330"/>
      <w:bookmarkStart w:id="56" w:name="_Toc344475122"/>
      <w:r>
        <w:rPr>
          <w:rFonts w:hint="eastAsia" w:ascii="宋体" w:hAnsi="宋体" w:eastAsia="宋体" w:cs="宋体"/>
          <w:color w:val="000000" w:themeColor="text1"/>
          <w:sz w:val="24"/>
          <w:highlight w:val="none"/>
          <w:lang w:eastAsia="zh-CN"/>
          <w14:textFill>
            <w14:solidFill>
              <w14:schemeClr w14:val="tx1"/>
            </w14:solidFill>
          </w14:textFill>
        </w:rPr>
        <w:t>售后服务</w:t>
      </w:r>
      <w:bookmarkEnd w:id="54"/>
    </w:p>
    <w:p>
      <w:pPr>
        <w:snapToGrid w:val="0"/>
        <w:spacing w:line="400" w:lineRule="exact"/>
        <w:ind w:firstLine="54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（一）实时技术支持。成交供应商应提供7×24小时技术支持服务，在接到技术支持要求时，应为</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lang w:eastAsia="zh-CN"/>
          <w14:textFill>
            <w14:solidFill>
              <w14:schemeClr w14:val="tx1"/>
            </w14:solidFill>
          </w14:textFill>
        </w:rPr>
        <w:t>提供如何使用平台的咨询。</w:t>
      </w:r>
    </w:p>
    <w:p>
      <w:pPr>
        <w:snapToGrid w:val="0"/>
        <w:spacing w:line="400" w:lineRule="exact"/>
        <w:ind w:firstLine="54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（二）故障响应。成交供应商在接到故障报修要求时，应在1小时内做出明确响应和安排，在2小时内为</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lang w:eastAsia="zh-CN"/>
          <w14:textFill>
            <w14:solidFill>
              <w14:schemeClr w14:val="tx1"/>
            </w14:solidFill>
          </w14:textFill>
        </w:rPr>
        <w:t>提供维修服务，并做出故障诊断报告。若需要现场服务才能解决问题，应在6小时内到达现场。</w:t>
      </w:r>
    </w:p>
    <w:p>
      <w:pPr>
        <w:snapToGrid w:val="0"/>
        <w:spacing w:line="400" w:lineRule="exact"/>
        <w:ind w:firstLine="54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（三）定期跟踪。成交供应商应提供每3个月不少于1次现场巡检服务，及时发现和排除潜在问题或故障隐患，保证平台的稳定运行。</w:t>
      </w:r>
    </w:p>
    <w:p>
      <w:pPr>
        <w:snapToGrid w:val="0"/>
        <w:spacing w:line="400" w:lineRule="exact"/>
        <w:ind w:firstLine="54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（四）系统升级。成交供应商所开发软件在服务期内如有升级版本，应及时免费为</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lang w:eastAsia="zh-CN"/>
          <w14:textFill>
            <w14:solidFill>
              <w14:schemeClr w14:val="tx1"/>
            </w14:solidFill>
          </w14:textFill>
        </w:rPr>
        <w:t>更新。</w:t>
      </w:r>
    </w:p>
    <w:p>
      <w:pPr>
        <w:snapToGrid w:val="0"/>
        <w:spacing w:line="400" w:lineRule="exact"/>
        <w:ind w:firstLine="54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（五）维修服务。质保期内，对软件质量问题应在1日内提供完整解决方案、5日内修改完毕。</w:t>
      </w:r>
    </w:p>
    <w:p>
      <w:pPr>
        <w:snapToGrid w:val="0"/>
        <w:spacing w:line="400" w:lineRule="exact"/>
        <w:ind w:firstLine="54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（六）服务期限内第三方因其它信息系统建设需进行数据交换时免费提供接口开发服务，并提供详细使用说明，配合第三方进行调试。</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57" w:name="_Toc13864"/>
      <w:r>
        <w:rPr>
          <w:rFonts w:hint="eastAsia" w:ascii="宋体" w:hAnsi="宋体" w:eastAsia="宋体" w:cs="宋体"/>
          <w:color w:val="000000" w:themeColor="text1"/>
          <w:sz w:val="24"/>
          <w:highlight w:val="none"/>
          <w:lang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付款方式</w:t>
      </w:r>
      <w:bookmarkEnd w:id="55"/>
      <w:bookmarkEnd w:id="56"/>
      <w:bookmarkEnd w:id="57"/>
    </w:p>
    <w:p>
      <w:pPr>
        <w:numPr>
          <w:ilvl w:val="0"/>
          <w:numId w:val="0"/>
        </w:num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（一）合同签订时成交供应商向采购人缴纳合同金额10%的履约保证金（以支票、汇票、本票或者金融机构、担保机构出具的保函等非现金形式提交）。</w:t>
      </w:r>
    </w:p>
    <w:p>
      <w:pPr>
        <w:numPr>
          <w:ilvl w:val="0"/>
          <w:numId w:val="0"/>
        </w:num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（二）支付方式</w:t>
      </w:r>
    </w:p>
    <w:p>
      <w:pPr>
        <w:numPr>
          <w:ilvl w:val="0"/>
          <w:numId w:val="0"/>
        </w:num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第一次付款：本项目采购合同签订后，待采购人、成交供应商与第三方签订相关合同后，第三方向成交供应商支付至本项目采购合同总金额的30%的预付款，成交供应商须提供与预付款同等额度的担保函并向第三方开具有效的增值税发票。</w:t>
      </w:r>
    </w:p>
    <w:p>
      <w:pPr>
        <w:numPr>
          <w:ilvl w:val="0"/>
          <w:numId w:val="0"/>
        </w:num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第二次付款：方案通过采购人绩效管理领导小组会议审议或其他决策性会议后，且软件项目正式上线运行后，成交供应商向第三方开具有效的增值税发票，第三方收到发票后15日内向成交供应商支付至本项目采购合同总金额的60%；</w:t>
      </w:r>
    </w:p>
    <w:p>
      <w:pPr>
        <w:numPr>
          <w:ilvl w:val="0"/>
          <w:numId w:val="0"/>
        </w:num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第三次付款：项目平稳运行三个月后，组织验收，验收通过后，成交供应商向第三方开具有效的增值税发票，第三方收到发票后15日内向成交供应商支付至本项目采购合同总金额90%；</w:t>
      </w:r>
    </w:p>
    <w:p>
      <w:pPr>
        <w:numPr>
          <w:ilvl w:val="0"/>
          <w:numId w:val="0"/>
        </w:num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第四次付款：项目验收之日起12个月后，成交供应商向第三方开具有效的增值税发票，第三方收到发票后15日内向成交供应商支付至本项目采购合同总金额的100%。</w:t>
      </w:r>
    </w:p>
    <w:p>
      <w:pPr>
        <w:numPr>
          <w:ilvl w:val="0"/>
          <w:numId w:val="0"/>
        </w:numPr>
        <w:snapToGrid w:val="0"/>
        <w:spacing w:line="400" w:lineRule="exact"/>
        <w:ind w:firstLine="482" w:firstLineChars="200"/>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注：本项目付款是由第三方向成交供应商进行支付，采购人不向本项目的成交供应商支付任何款项。</w:t>
      </w:r>
    </w:p>
    <w:p>
      <w:pPr>
        <w:numPr>
          <w:ilvl w:val="0"/>
          <w:numId w:val="0"/>
        </w:num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（三）</w:t>
      </w:r>
      <w:r>
        <w:rPr>
          <w:rFonts w:hint="eastAsia" w:ascii="宋体" w:hAnsi="宋体" w:eastAsia="宋体" w:cs="宋体"/>
          <w:color w:val="000000" w:themeColor="text1"/>
          <w:kern w:val="0"/>
          <w:sz w:val="24"/>
          <w:szCs w:val="24"/>
          <w:highlight w:val="none"/>
          <w14:textFill>
            <w14:solidFill>
              <w14:schemeClr w14:val="tx1"/>
            </w14:solidFill>
          </w14:textFill>
        </w:rPr>
        <w:t>履约保证金无息退还时间：经采购人验收合格后，3个工作日内无息退还；如果供应商不满足合同条款违约，则不退还履约保证金并验收不合格</w:t>
      </w:r>
      <w:r>
        <w:rPr>
          <w:rFonts w:hint="eastAsia" w:ascii="宋体" w:hAnsi="宋体" w:cs="宋体"/>
          <w:color w:val="000000" w:themeColor="text1"/>
          <w:kern w:val="0"/>
          <w:sz w:val="24"/>
          <w:szCs w:val="24"/>
          <w:highlight w:val="none"/>
          <w:lang w:eastAsia="zh-CN"/>
          <w14:textFill>
            <w14:solidFill>
              <w14:schemeClr w14:val="tx1"/>
            </w14:solidFill>
          </w14:textFill>
        </w:rPr>
        <w:t>。</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lang w:eastAsia="zh-CN"/>
          <w14:textFill>
            <w14:solidFill>
              <w14:schemeClr w14:val="tx1"/>
            </w14:solidFill>
          </w14:textFill>
        </w:rPr>
      </w:pPr>
      <w:bookmarkStart w:id="58" w:name="_Toc22863"/>
      <w:bookmarkStart w:id="59" w:name="_Toc344475124"/>
      <w:bookmarkStart w:id="60" w:name="_Toc76462331"/>
      <w:r>
        <w:rPr>
          <w:rFonts w:hint="eastAsia" w:ascii="宋体" w:hAnsi="宋体" w:eastAsia="宋体" w:cs="宋体"/>
          <w:color w:val="000000" w:themeColor="text1"/>
          <w:sz w:val="24"/>
          <w:highlight w:val="none"/>
          <w:lang w:eastAsia="zh-CN"/>
          <w14:textFill>
            <w14:solidFill>
              <w14:schemeClr w14:val="tx1"/>
            </w14:solidFill>
          </w14:textFill>
        </w:rPr>
        <w:t>五、违约责任</w:t>
      </w:r>
      <w:bookmarkEnd w:id="58"/>
    </w:p>
    <w:p>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（一）未在合同签订后一个月内（以合同签订之日起计算）完成绩效现状调研报告，扣合同金额的5%；</w:t>
      </w:r>
    </w:p>
    <w:p>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（二）未在绩效方案运行后提供半年度、年度运营分析报告的，差一次扣合同金额的5%；</w:t>
      </w:r>
    </w:p>
    <w:p>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（三）</w:t>
      </w:r>
      <w:r>
        <w:rPr>
          <w:rFonts w:hint="eastAsia" w:ascii="宋体" w:hAnsi="宋体" w:eastAsia="宋体" w:cs="宋体"/>
          <w:color w:val="000000" w:themeColor="text1"/>
          <w:kern w:val="0"/>
          <w:sz w:val="24"/>
          <w:szCs w:val="24"/>
          <w:highlight w:val="none"/>
          <w14:textFill>
            <w14:solidFill>
              <w14:schemeClr w14:val="tx1"/>
            </w14:solidFill>
          </w14:textFill>
        </w:rPr>
        <w:t>项目实施任务未按照时间节点完成，扣合同金额的10%；</w:t>
      </w:r>
    </w:p>
    <w:p>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（四）因</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提供的项目成果存在瑕疵，导致</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系统发生诸如“数据丢失”、“商务秘密泄露”、“信息发布不当”等损失（包括民事及行政责任）时，由</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按</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遭受的直接损失及可预期间接损失向</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进行赔偿。</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lang w:eastAsia="zh-CN"/>
          <w14:textFill>
            <w14:solidFill>
              <w14:schemeClr w14:val="tx1"/>
            </w14:solidFill>
          </w14:textFill>
        </w:rPr>
      </w:pPr>
      <w:bookmarkStart w:id="61" w:name="_Toc28271"/>
      <w:bookmarkStart w:id="62" w:name="_Toc24282"/>
      <w:bookmarkStart w:id="63" w:name="_Toc826"/>
      <w:r>
        <w:rPr>
          <w:rFonts w:hint="eastAsia" w:ascii="宋体" w:hAnsi="宋体" w:eastAsia="宋体" w:cs="宋体"/>
          <w:color w:val="000000" w:themeColor="text1"/>
          <w:sz w:val="24"/>
          <w:highlight w:val="none"/>
          <w:lang w:eastAsia="zh-CN"/>
          <w14:textFill>
            <w14:solidFill>
              <w14:schemeClr w14:val="tx1"/>
            </w14:solidFill>
          </w14:textFill>
        </w:rPr>
        <w:t>六、知识产权</w:t>
      </w:r>
      <w:bookmarkEnd w:id="61"/>
      <w:bookmarkEnd w:id="62"/>
      <w:bookmarkEnd w:id="63"/>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注：（若涉及软件开发等服务类项目知识产权的，知识产权归采购人所有）。</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lang w:eastAsia="zh-CN"/>
          <w14:textFill>
            <w14:solidFill>
              <w14:schemeClr w14:val="tx1"/>
            </w14:solidFill>
          </w14:textFill>
        </w:rPr>
      </w:pPr>
      <w:bookmarkStart w:id="64" w:name="_Toc8896"/>
      <w:r>
        <w:rPr>
          <w:rFonts w:hint="eastAsia" w:ascii="宋体" w:hAnsi="宋体" w:eastAsia="宋体" w:cs="宋体"/>
          <w:color w:val="000000" w:themeColor="text1"/>
          <w:sz w:val="24"/>
          <w:highlight w:val="none"/>
          <w:lang w:eastAsia="zh-CN"/>
          <w14:textFill>
            <w14:solidFill>
              <w14:schemeClr w14:val="tx1"/>
            </w14:solidFill>
          </w14:textFill>
        </w:rPr>
        <w:t>七、培训</w:t>
      </w:r>
      <w:bookmarkEnd w:id="64"/>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供应商应提供完整的培训计划，并将详细的培训课程以及时间表交给采购人，培训结果最后以采购人认可为准。</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（二）支持培训本院工作人员学习和使用新方案，重点做好针对培训对象的不同进行培训内容的选择，免费培训对象包括操作员、技术人员、管理人员、维护人员等。</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1.操作员培训</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供应商针对操作员进行全员培训，提供详细的培训计划，包括培训课程内容（以操作为主）、培训制度、培训考核办法等。</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2.技术人员培训</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2.1供应商应负责</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技术人员的培训，提供详细的培训计划，并对参加培训的技术人员提出基本要求；</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2.2培训内容应包括系统管理、维护，数据库及其他软件等。</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3.管理人员培训</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3.1供应商应负责</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管理人员的培训，提供详细的培训计划，并对参加培训的人员提出基本要求；</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3.2培训内容应包括系统流程和相关管理理念。</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4.维护人员培训</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系统试运行期间，</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供应商负责为院方免费培训系统维护人员，通过培训，使维护人员能熟练规范的进行操作，对一般故障能进行处理和日常维护。</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65" w:name="_Toc7276"/>
      <w:r>
        <w:rPr>
          <w:rFonts w:hint="eastAsia" w:ascii="宋体" w:hAnsi="宋体" w:eastAsia="宋体" w:cs="宋体"/>
          <w:color w:val="000000" w:themeColor="text1"/>
          <w:sz w:val="24"/>
          <w:highlight w:val="none"/>
          <w:lang w:val="en-US" w:eastAsia="zh-CN"/>
          <w14:textFill>
            <w14:solidFill>
              <w14:schemeClr w14:val="tx1"/>
            </w14:solidFill>
          </w14:textFill>
        </w:rPr>
        <w:t>八</w:t>
      </w:r>
      <w:r>
        <w:rPr>
          <w:rFonts w:hint="eastAsia" w:ascii="宋体" w:hAnsi="宋体" w:eastAsia="宋体" w:cs="宋体"/>
          <w:color w:val="000000" w:themeColor="text1"/>
          <w:sz w:val="24"/>
          <w:highlight w:val="none"/>
          <w14:textFill>
            <w14:solidFill>
              <w14:schemeClr w14:val="tx1"/>
            </w14:solidFill>
          </w14:textFill>
        </w:rPr>
        <w:t>、</w:t>
      </w:r>
      <w:bookmarkEnd w:id="59"/>
      <w:bookmarkStart w:id="66" w:name="_Toc344475125"/>
      <w:r>
        <w:rPr>
          <w:rFonts w:hint="eastAsia" w:ascii="宋体" w:hAnsi="宋体" w:eastAsia="宋体" w:cs="宋体"/>
          <w:color w:val="000000" w:themeColor="text1"/>
          <w:sz w:val="24"/>
          <w:highlight w:val="none"/>
          <w14:textFill>
            <w14:solidFill>
              <w14:schemeClr w14:val="tx1"/>
            </w14:solidFill>
          </w14:textFill>
        </w:rPr>
        <w:t>其他</w:t>
      </w:r>
      <w:bookmarkEnd w:id="60"/>
      <w:bookmarkEnd w:id="65"/>
    </w:p>
    <w:bookmarkEnd w:id="66"/>
    <w:p>
      <w:pPr>
        <w:pStyle w:val="18"/>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cs="宋体"/>
          <w:color w:val="000000" w:themeColor="text1"/>
          <w:sz w:val="24"/>
          <w:szCs w:val="24"/>
          <w:highlight w:val="none"/>
          <w:u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u w:val="none"/>
          <w14:textFill>
            <w14:solidFill>
              <w14:schemeClr w14:val="tx1"/>
            </w14:solidFill>
          </w14:textFill>
        </w:rPr>
        <w:t>供应商必须在响应文件中对以上条款和服务承诺明确列出，承诺内容必须达到本篇及采购文件其他条款的要求</w:t>
      </w:r>
    </w:p>
    <w:p>
      <w:pPr>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bookmarkStart w:id="67" w:name="_Toc1867"/>
      <w:r>
        <w:rPr>
          <w:rFonts w:hint="eastAsia" w:cs="宋体"/>
          <w:color w:val="000000" w:themeColor="text1"/>
          <w:sz w:val="24"/>
          <w:szCs w:val="24"/>
          <w:highlight w:val="none"/>
          <w:lang w:eastAsia="zh-CN"/>
          <w14:textFill>
            <w14:solidFill>
              <w14:schemeClr w14:val="tx1"/>
            </w14:solidFill>
          </w14:textFill>
        </w:rPr>
        <w:t>（二）</w:t>
      </w:r>
      <w:r>
        <w:rPr>
          <w:rFonts w:hint="eastAsia" w:ascii="宋体" w:hAnsi="宋体" w:cs="宋体"/>
          <w:color w:val="000000" w:themeColor="text1"/>
          <w:sz w:val="24"/>
          <w:szCs w:val="24"/>
          <w:highlight w:val="none"/>
          <w14:textFill>
            <w14:solidFill>
              <w14:schemeClr w14:val="tx1"/>
            </w14:solidFill>
          </w14:textFill>
        </w:rPr>
        <w:t>其他未尽事宜由供需双方在采购合同中详细约定</w:t>
      </w:r>
      <w:r>
        <w:rPr>
          <w:rFonts w:hint="eastAsia" w:cs="宋体"/>
          <w:color w:val="000000" w:themeColor="text1"/>
          <w:sz w:val="24"/>
          <w:szCs w:val="24"/>
          <w:highlight w:val="none"/>
          <w:lang w:eastAsia="zh-CN"/>
          <w14:textFill>
            <w14:solidFill>
              <w14:schemeClr w14:val="tx1"/>
            </w14:solidFill>
          </w14:textFill>
        </w:rPr>
        <w:t>。</w:t>
      </w:r>
      <w:bookmarkEnd w:id="67"/>
    </w:p>
    <w:p>
      <w:pPr>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b w:val="0"/>
          <w:color w:val="000000" w:themeColor="text1"/>
          <w:sz w:val="36"/>
          <w:szCs w:val="30"/>
          <w:highlight w:val="none"/>
          <w14:textFill>
            <w14:solidFill>
              <w14:schemeClr w14:val="tx1"/>
            </w14:solidFill>
          </w14:textFill>
        </w:rPr>
      </w:pPr>
      <w:bookmarkStart w:id="68" w:name="_Toc76462332"/>
      <w:r>
        <w:rPr>
          <w:rFonts w:hint="eastAsia" w:ascii="宋体" w:hAnsi="宋体" w:eastAsia="宋体" w:cs="宋体"/>
          <w:b w:val="0"/>
          <w:color w:val="000000" w:themeColor="text1"/>
          <w:sz w:val="36"/>
          <w:szCs w:val="30"/>
          <w:highlight w:val="none"/>
          <w14:textFill>
            <w14:solidFill>
              <w14:schemeClr w14:val="tx1"/>
            </w14:solidFill>
          </w14:textFill>
        </w:rPr>
        <w:br w:type="page"/>
      </w:r>
    </w:p>
    <w:p>
      <w:pPr>
        <w:pStyle w:val="6"/>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宋体" w:hAnsi="宋体" w:eastAsia="宋体" w:cs="宋体"/>
          <w:b/>
          <w:bCs/>
          <w:color w:val="000000" w:themeColor="text1"/>
          <w:sz w:val="36"/>
          <w:szCs w:val="30"/>
          <w:highlight w:val="none"/>
          <w14:textFill>
            <w14:solidFill>
              <w14:schemeClr w14:val="tx1"/>
            </w14:solidFill>
          </w14:textFill>
        </w:rPr>
      </w:pPr>
      <w:bookmarkStart w:id="69" w:name="_Toc22142"/>
      <w:r>
        <w:rPr>
          <w:rFonts w:hint="eastAsia" w:ascii="宋体" w:hAnsi="宋体" w:eastAsia="宋体" w:cs="宋体"/>
          <w:b/>
          <w:bCs/>
          <w:color w:val="000000" w:themeColor="text1"/>
          <w:sz w:val="36"/>
          <w:szCs w:val="30"/>
          <w:highlight w:val="none"/>
          <w14:textFill>
            <w14:solidFill>
              <w14:schemeClr w14:val="tx1"/>
            </w14:solidFill>
          </w14:textFill>
        </w:rPr>
        <w:t>第四篇  磋商程序及方法、评审标准、无效响应和采购终止</w:t>
      </w:r>
      <w:bookmarkEnd w:id="68"/>
      <w:bookmarkEnd w:id="69"/>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70" w:name="_Toc12853"/>
      <w:bookmarkStart w:id="71" w:name="_Toc76462333"/>
      <w:r>
        <w:rPr>
          <w:rFonts w:hint="eastAsia" w:ascii="宋体" w:hAnsi="宋体" w:eastAsia="宋体" w:cs="宋体"/>
          <w:color w:val="000000" w:themeColor="text1"/>
          <w:sz w:val="24"/>
          <w:highlight w:val="none"/>
          <w14:textFill>
            <w14:solidFill>
              <w14:schemeClr w14:val="tx1"/>
            </w14:solidFill>
          </w14:textFill>
        </w:rPr>
        <w:t>一、磋商程序及方法</w:t>
      </w:r>
      <w:bookmarkEnd w:id="70"/>
      <w:bookmarkEnd w:id="71"/>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（二）磋商小组对各供应商的资格条件、响应文件的有效性、完整性和响应程度进行审查。各供应商只有在完全符合要求的前提下，才能参与正式磋商。</w:t>
      </w:r>
    </w:p>
    <w:p>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资格性审查。依据法律法规和竞争性磋商文件的规定，对响应文件中的资格证明、等进行审查，以确定供应商是否具备磋商资格。资格性审查资料表如下：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709" w:type="dxa"/>
            <w:vMerge w:val="restart"/>
            <w:noWrap w:val="0"/>
            <w:vAlign w:val="center"/>
          </w:tcPr>
          <w:p>
            <w:pP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《中华人民共和国政府采购法》第二十二条规定</w:t>
            </w:r>
          </w:p>
        </w:tc>
        <w:tc>
          <w:tcPr>
            <w:tcW w:w="3118"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1.具有独立承担民事责任的能力</w:t>
            </w:r>
          </w:p>
        </w:tc>
        <w:tc>
          <w:tcPr>
            <w:tcW w:w="4984"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1.供应商法人营业执照（副本）或事业单位法人证书（副本）或个体工商户营业执照或有效的自然人身份证明或社会团体法人登记证书（提供复印件）。 </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3118"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具有良好的商业信誉和健全的财务会计制度</w:t>
            </w:r>
          </w:p>
        </w:tc>
        <w:tc>
          <w:tcPr>
            <w:tcW w:w="4984" w:type="dxa"/>
            <w:vMerge w:val="restart"/>
            <w:noWrap w:val="0"/>
            <w:vAlign w:val="center"/>
          </w:tcPr>
          <w:p>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3118" w:type="dxa"/>
            <w:noWrap w:val="0"/>
            <w:vAlign w:val="center"/>
          </w:tcPr>
          <w:p>
            <w:pP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3.具有履行合同所必需的设备和专业技术能力</w:t>
            </w:r>
          </w:p>
        </w:tc>
        <w:tc>
          <w:tcPr>
            <w:tcW w:w="4984" w:type="dxa"/>
            <w:vMerge w:val="continue"/>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3118" w:type="dxa"/>
            <w:noWrap w:val="0"/>
            <w:vAlign w:val="center"/>
          </w:tcPr>
          <w:p>
            <w:pP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4.有依法缴纳税收和社会保障金的良好记录</w:t>
            </w:r>
          </w:p>
        </w:tc>
        <w:tc>
          <w:tcPr>
            <w:tcW w:w="4984" w:type="dxa"/>
            <w:vMerge w:val="continue"/>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3118" w:type="dxa"/>
            <w:noWrap w:val="0"/>
            <w:vAlign w:val="center"/>
          </w:tcPr>
          <w:p>
            <w:pP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5.参加政府采购活动前三年内，在经营活动中没有重大违法记录</w:t>
            </w:r>
          </w:p>
        </w:tc>
        <w:tc>
          <w:tcPr>
            <w:tcW w:w="4984" w:type="dxa"/>
            <w:vMerge w:val="continue"/>
            <w:noWrap w:val="0"/>
            <w:vAlign w:val="center"/>
          </w:tcPr>
          <w:p>
            <w:pPr>
              <w:rPr>
                <w:rFonts w:hint="eastAsia" w:ascii="宋体" w:hAnsi="宋体" w:eastAsia="宋体" w:cs="宋体"/>
                <w:b/>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3118"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6.法律、行政法规规定的其他条件</w:t>
            </w:r>
          </w:p>
        </w:tc>
        <w:tc>
          <w:tcPr>
            <w:tcW w:w="4984"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3118"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7.本项目的特定资格要求</w:t>
            </w:r>
          </w:p>
        </w:tc>
        <w:tc>
          <w:tcPr>
            <w:tcW w:w="4984"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3827" w:type="dxa"/>
            <w:gridSpan w:val="2"/>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落实政府采购政策需满足的资格要求</w:t>
            </w:r>
          </w:p>
        </w:tc>
        <w:tc>
          <w:tcPr>
            <w:tcW w:w="4984"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按“第一篇三、供应商资格要求（二）落实政府采购政策需满足的资格要求”的要求提交（如果有）。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（三）</w:t>
            </w:r>
          </w:p>
        </w:tc>
        <w:tc>
          <w:tcPr>
            <w:tcW w:w="3827" w:type="dxa"/>
            <w:gridSpan w:val="2"/>
            <w:noWrap w:val="0"/>
            <w:vAlign w:val="center"/>
          </w:tcPr>
          <w:p>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磋商保证金</w:t>
            </w:r>
          </w:p>
        </w:tc>
        <w:tc>
          <w:tcPr>
            <w:tcW w:w="4984"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按照</w:t>
            </w:r>
            <w:r>
              <w:rPr>
                <w:rFonts w:hint="eastAsia" w:ascii="宋体" w:hAnsi="宋体" w:cs="宋体"/>
                <w:color w:val="000000" w:themeColor="text1"/>
                <w:sz w:val="21"/>
                <w:szCs w:val="21"/>
                <w:highlight w:val="none"/>
                <w:lang w:eastAsia="zh-CN"/>
                <w14:textFill>
                  <w14:solidFill>
                    <w14:schemeClr w14:val="tx1"/>
                  </w14:solidFill>
                </w14:textFill>
              </w:rPr>
              <w:t>竞争性磋商文件</w:t>
            </w:r>
            <w:r>
              <w:rPr>
                <w:rFonts w:hint="eastAsia" w:ascii="宋体" w:hAnsi="宋体" w:cs="宋体"/>
                <w:color w:val="000000" w:themeColor="text1"/>
                <w:sz w:val="21"/>
                <w:szCs w:val="21"/>
                <w:highlight w:val="none"/>
                <w14:textFill>
                  <w14:solidFill>
                    <w14:schemeClr w14:val="tx1"/>
                  </w14:solidFill>
                </w14:textFill>
              </w:rPr>
              <w:t>要求足额交纳所参与包的保证金。</w:t>
            </w:r>
          </w:p>
        </w:tc>
      </w:tr>
    </w:tbl>
    <w:p>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3544" w:type="dxa"/>
            <w:gridSpan w:val="2"/>
            <w:noWrap w:val="0"/>
            <w:vAlign w:val="center"/>
          </w:tcPr>
          <w:p>
            <w:pPr>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评审因素</w:t>
            </w:r>
          </w:p>
        </w:tc>
        <w:tc>
          <w:tcPr>
            <w:tcW w:w="5409" w:type="dxa"/>
            <w:noWrap w:val="0"/>
            <w:vAlign w:val="center"/>
          </w:tcPr>
          <w:p>
            <w:pPr>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60" w:type="dxa"/>
            <w:vMerge w:val="restart"/>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有效性审查</w:t>
            </w:r>
          </w:p>
        </w:tc>
        <w:tc>
          <w:tcPr>
            <w:tcW w:w="1984" w:type="dxa"/>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响应文件签署或盖章</w:t>
            </w:r>
          </w:p>
        </w:tc>
        <w:tc>
          <w:tcPr>
            <w:tcW w:w="5409" w:type="dxa"/>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按竞争性磋商文件“第七篇响应文件编制要求”要求签署或盖章。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560" w:type="dxa"/>
            <w:vMerge w:val="continue"/>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984"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法定代表人身份证明及授权委托书</w:t>
            </w:r>
          </w:p>
        </w:tc>
        <w:tc>
          <w:tcPr>
            <w:tcW w:w="5409"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法定代表人身份证明及授权委托书有效，符合竞争性磋商文件规定的格式，签署或盖章齐全。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560" w:type="dxa"/>
            <w:vMerge w:val="continue"/>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984" w:type="dxa"/>
            <w:noWrap w:val="0"/>
            <w:vAlign w:val="center"/>
          </w:tcPr>
          <w:p>
            <w:pP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lang w:val="zh-CN"/>
                <w14:textFill>
                  <w14:solidFill>
                    <w14:schemeClr w14:val="tx1"/>
                  </w14:solidFill>
                </w14:textFill>
              </w:rPr>
              <w:t>方案</w:t>
            </w:r>
          </w:p>
        </w:tc>
        <w:tc>
          <w:tcPr>
            <w:tcW w:w="5409" w:type="dxa"/>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每个包只能有一个</w:t>
            </w:r>
            <w:r>
              <w:rPr>
                <w:rFonts w:hint="eastAsia" w:ascii="宋体" w:hAnsi="宋体" w:eastAsia="宋体" w:cs="宋体"/>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lang w:val="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560" w:type="dxa"/>
            <w:vMerge w:val="continue"/>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984" w:type="dxa"/>
            <w:noWrap w:val="0"/>
            <w:vAlign w:val="center"/>
          </w:tcPr>
          <w:p>
            <w:pP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报价唯一</w:t>
            </w:r>
          </w:p>
        </w:tc>
        <w:tc>
          <w:tcPr>
            <w:tcW w:w="5409" w:type="dxa"/>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560" w:type="dxa"/>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完整性审查</w:t>
            </w:r>
          </w:p>
        </w:tc>
        <w:tc>
          <w:tcPr>
            <w:tcW w:w="1984" w:type="dxa"/>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lang w:val="zh-CN"/>
                <w14:textFill>
                  <w14:solidFill>
                    <w14:schemeClr w14:val="tx1"/>
                  </w14:solidFill>
                </w14:textFill>
              </w:rPr>
              <w:t>文件份数</w:t>
            </w:r>
          </w:p>
        </w:tc>
        <w:tc>
          <w:tcPr>
            <w:tcW w:w="5409" w:type="dxa"/>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lang w:val="zh-CN"/>
                <w14:textFill>
                  <w14:solidFill>
                    <w14:schemeClr w14:val="tx1"/>
                  </w14:solidFill>
                </w14:textFill>
              </w:rPr>
              <w:t>文件正、副本数量符合</w:t>
            </w:r>
            <w:r>
              <w:rPr>
                <w:rFonts w:hint="eastAsia" w:ascii="宋体" w:hAnsi="宋体" w:eastAsia="宋体" w:cs="宋体"/>
                <w:color w:val="000000" w:themeColor="text1"/>
                <w:sz w:val="21"/>
                <w:szCs w:val="21"/>
                <w:highlight w:val="none"/>
                <w14:textFill>
                  <w14:solidFill>
                    <w14:schemeClr w14:val="tx1"/>
                  </w14:solidFill>
                </w14:textFill>
              </w:rPr>
              <w:t>竞争性磋商</w:t>
            </w:r>
            <w:r>
              <w:rPr>
                <w:rFonts w:hint="eastAsia" w:ascii="宋体" w:hAnsi="宋体" w:eastAsia="宋体" w:cs="宋体"/>
                <w:color w:val="000000" w:themeColor="text1"/>
                <w:sz w:val="21"/>
                <w:szCs w:val="21"/>
                <w:highlight w:val="none"/>
                <w:lang w:val="zh-CN"/>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560" w:type="dxa"/>
            <w:vMerge w:val="restart"/>
            <w:noWrap w:val="0"/>
            <w:vAlign w:val="center"/>
          </w:tcPr>
          <w:p>
            <w:pP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响应程度审查</w:t>
            </w:r>
          </w:p>
        </w:tc>
        <w:tc>
          <w:tcPr>
            <w:tcW w:w="1984" w:type="dxa"/>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实质性响应</w:t>
            </w:r>
          </w:p>
        </w:tc>
        <w:tc>
          <w:tcPr>
            <w:tcW w:w="5409" w:type="dxa"/>
            <w:noWrap w:val="0"/>
            <w:vAlign w:val="center"/>
          </w:tcPr>
          <w:p>
            <w:pPr>
              <w:pStyle w:val="11"/>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竞争性磋商文件第二篇、第三篇</w:t>
            </w:r>
            <w:r>
              <w:rPr>
                <w:rFonts w:hint="eastAsia" w:ascii="宋体" w:hAnsi="宋体" w:cs="宋体"/>
                <w:color w:val="000000" w:themeColor="text1"/>
                <w:kern w:val="0"/>
                <w:sz w:val="21"/>
                <w:szCs w:val="21"/>
                <w:highlight w:val="none"/>
                <w:lang w:val="en-US" w:eastAsia="zh-CN"/>
                <w14:textFill>
                  <w14:solidFill>
                    <w14:schemeClr w14:val="tx1"/>
                  </w14:solidFill>
                </w14:textFill>
              </w:rPr>
              <w:t>全部</w:t>
            </w:r>
            <w:r>
              <w:rPr>
                <w:rFonts w:hint="eastAsia" w:ascii="宋体" w:hAnsi="宋体" w:cs="宋体"/>
                <w:color w:val="000000" w:themeColor="text1"/>
                <w:kern w:val="0"/>
                <w:sz w:val="21"/>
                <w:szCs w:val="21"/>
                <w:highlight w:val="none"/>
                <w:lang w:eastAsia="zh-CN"/>
                <w14:textFill>
                  <w14:solidFill>
                    <w14:schemeClr w14:val="tx1"/>
                  </w14:solidFill>
                </w14:textFill>
              </w:rPr>
              <w:t>内容</w:t>
            </w: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560" w:type="dxa"/>
            <w:vMerge w:val="continue"/>
            <w:noWrap w:val="0"/>
            <w:vAlign w:val="center"/>
          </w:tcPr>
          <w:p>
            <w:pPr>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1984" w:type="dxa"/>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磋商有效期</w:t>
            </w:r>
          </w:p>
        </w:tc>
        <w:tc>
          <w:tcPr>
            <w:tcW w:w="5409" w:type="dxa"/>
            <w:noWrap w:val="0"/>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响应文件及有关承诺文件有效期为提交响应文件截止时间起90天。</w:t>
            </w:r>
          </w:p>
        </w:tc>
      </w:tr>
    </w:tbl>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（五）在磋商过程中磋商的任何一方不得向他人透露与磋商有关的服务资料、价格或其他信息。</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（七）供应商在磋商时作出的所有书面承诺须由法定代表人（或其授权代表）或自然人（供应商为自然人）签署。</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hint="eastAsia" w:ascii="宋体" w:hAnsi="宋体" w:cs="宋体"/>
          <w:color w:val="000000" w:themeColor="text1"/>
          <w:sz w:val="24"/>
          <w:szCs w:val="24"/>
          <w:highlight w:val="none"/>
          <w:lang w:eastAsia="zh-CN"/>
          <w14:textFill>
            <w14:solidFill>
              <w14:schemeClr w14:val="tx1"/>
            </w14:solidFill>
          </w14:textFill>
        </w:rPr>
        <w:t>供应商书面提交的最后报价由采购人或采购代理机构在磋商现场进行唱价。</w:t>
      </w:r>
      <w:r>
        <w:rPr>
          <w:rFonts w:hint="eastAsia" w:ascii="宋体" w:hAnsi="宋体" w:eastAsia="宋体" w:cs="宋体"/>
          <w:color w:val="000000" w:themeColor="text1"/>
          <w:sz w:val="24"/>
          <w:szCs w:val="24"/>
          <w:highlight w:val="none"/>
          <w14:textFill>
            <w14:solidFill>
              <w14:schemeClr w14:val="tx1"/>
            </w14:solidFill>
          </w14:textFill>
        </w:rPr>
        <w:t>已提交响应文件但未在规定时间内进行最后报价的供应商，视为放弃最后报价，以供应商响应文件中的报价为准。</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（九）磋商小组采用综合评分法对提交最后报价的供应商的响应文件和最后报价（含有效书面承诺）进行综合评分。</w:t>
      </w:r>
      <w:r>
        <w:rPr>
          <w:rFonts w:hint="eastAsia" w:ascii="宋体" w:hAnsi="宋体" w:eastAsia="宋体" w:cs="宋体"/>
          <w:color w:val="000000" w:themeColor="text1"/>
          <w:kern w:val="0"/>
          <w:sz w:val="24"/>
          <w:szCs w:val="24"/>
          <w:highlight w:val="none"/>
          <w14:textFill>
            <w14:solidFill>
              <w14:schemeClr w14:val="tx1"/>
            </w14:solidFill>
          </w14:textFill>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color w:val="000000" w:themeColor="text1"/>
          <w:sz w:val="24"/>
          <w:szCs w:val="24"/>
          <w:highlight w:val="none"/>
          <w14:textFill>
            <w14:solidFill>
              <w14:schemeClr w14:val="tx1"/>
            </w14:solidFill>
          </w14:textFill>
        </w:rPr>
        <w:t>。</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（十）磋商小组各成员独立对每个有效响应（通过资格性审查、</w:t>
      </w:r>
      <w:r>
        <w:rPr>
          <w:rFonts w:hint="eastAsia" w:ascii="宋体" w:hAnsi="宋体" w:eastAsia="宋体" w:cs="宋体"/>
          <w:color w:val="000000" w:themeColor="text1"/>
          <w:kern w:val="0"/>
          <w:sz w:val="24"/>
          <w:szCs w:val="24"/>
          <w:highlight w:val="none"/>
          <w14:textFill>
            <w14:solidFill>
              <w14:schemeClr w14:val="tx1"/>
            </w14:solidFill>
          </w14:textFill>
        </w:rPr>
        <w:t>符合性审查的供应商</w:t>
      </w:r>
      <w:r>
        <w:rPr>
          <w:rFonts w:hint="eastAsia" w:ascii="宋体" w:hAnsi="宋体" w:eastAsia="宋体" w:cs="宋体"/>
          <w:color w:val="000000" w:themeColor="text1"/>
          <w:sz w:val="24"/>
          <w:szCs w:val="24"/>
          <w:highlight w:val="none"/>
          <w14:textFill>
            <w14:solidFill>
              <w14:schemeClr w14:val="tx1"/>
            </w14:solidFill>
          </w14:textFill>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提示：请慎重考虑是否推荐服务部分得分为0分的供应商成为成交候选供应商，应在</w:t>
      </w:r>
      <w:r>
        <w:rPr>
          <w:rFonts w:hint="eastAsia" w:ascii="宋体" w:hAnsi="宋体" w:eastAsia="宋体" w:cs="宋体"/>
          <w:color w:val="000000" w:themeColor="text1"/>
          <w:kern w:val="0"/>
          <w:sz w:val="24"/>
          <w:szCs w:val="24"/>
          <w:highlight w:val="none"/>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中对该种情况的处理方式予以明确。）</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72" w:name="_Toc17336"/>
      <w:bookmarkStart w:id="73" w:name="_Toc76462334"/>
      <w:r>
        <w:rPr>
          <w:rFonts w:hint="eastAsia" w:ascii="宋体" w:hAnsi="宋体" w:eastAsia="宋体" w:cs="宋体"/>
          <w:color w:val="000000" w:themeColor="text1"/>
          <w:sz w:val="24"/>
          <w:highlight w:val="none"/>
          <w14:textFill>
            <w14:solidFill>
              <w14:schemeClr w14:val="tx1"/>
            </w14:solidFill>
          </w14:textFill>
        </w:rPr>
        <w:t>二、</w:t>
      </w:r>
      <w:bookmarkStart w:id="74" w:name="_Toc342913394"/>
      <w:bookmarkStart w:id="75" w:name="_Toc102227320"/>
      <w:r>
        <w:rPr>
          <w:rFonts w:hint="eastAsia" w:ascii="宋体" w:hAnsi="宋体" w:eastAsia="宋体" w:cs="宋体"/>
          <w:color w:val="000000" w:themeColor="text1"/>
          <w:sz w:val="24"/>
          <w:highlight w:val="none"/>
          <w14:textFill>
            <w14:solidFill>
              <w14:schemeClr w14:val="tx1"/>
            </w14:solidFill>
          </w14:textFill>
        </w:rPr>
        <w:t>评审标准</w:t>
      </w:r>
      <w:bookmarkEnd w:id="72"/>
      <w:bookmarkEnd w:id="73"/>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17"/>
        <w:gridCol w:w="1023"/>
        <w:gridCol w:w="5310"/>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5" w:type="dxa"/>
            <w:noWrap w:val="0"/>
            <w:vAlign w:val="center"/>
          </w:tcPr>
          <w:p>
            <w:pPr>
              <w:ind w:firstLine="28"/>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217" w:type="dxa"/>
            <w:noWrap w:val="0"/>
            <w:vAlign w:val="center"/>
          </w:tcPr>
          <w:p>
            <w:pPr>
              <w:ind w:firstLine="28"/>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评分因素及权值</w:t>
            </w:r>
          </w:p>
        </w:tc>
        <w:tc>
          <w:tcPr>
            <w:tcW w:w="1023" w:type="dxa"/>
            <w:noWrap w:val="0"/>
            <w:vAlign w:val="center"/>
          </w:tcPr>
          <w:p>
            <w:pPr>
              <w:ind w:firstLine="28"/>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分值</w:t>
            </w:r>
          </w:p>
        </w:tc>
        <w:tc>
          <w:tcPr>
            <w:tcW w:w="5310" w:type="dxa"/>
            <w:noWrap w:val="0"/>
            <w:vAlign w:val="center"/>
          </w:tcPr>
          <w:p>
            <w:pPr>
              <w:ind w:firstLine="28"/>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c>
          <w:tcPr>
            <w:tcW w:w="1341" w:type="dxa"/>
            <w:noWrap w:val="0"/>
            <w:vAlign w:val="center"/>
          </w:tcPr>
          <w:p>
            <w:pPr>
              <w:pStyle w:val="23"/>
              <w:spacing w:before="0"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磋商报价</w:t>
            </w:r>
          </w:p>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w:t>
            </w:r>
          </w:p>
        </w:tc>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30分</w:t>
            </w:r>
          </w:p>
        </w:tc>
        <w:tc>
          <w:tcPr>
            <w:tcW w:w="53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满足资格性、符合性要求且最后报价最低的供应商的价格为磋商基准价，其价格分为满分。其他供应商的价格分统一按照下列公式计算：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磋商报价得分=（磋商基准价/最后磋商报价）×价格权值×100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w:t>
            </w:r>
            <w:r>
              <w:rPr>
                <w:rFonts w:hint="eastAsia" w:ascii="宋体" w:hAnsi="宋体" w:eastAsia="宋体" w:cs="宋体"/>
                <w:color w:val="000000" w:themeColor="text1"/>
                <w:sz w:val="21"/>
                <w:szCs w:val="21"/>
                <w:highlight w:val="none"/>
                <w14:textFill>
                  <w14:solidFill>
                    <w14:schemeClr w14:val="tx1"/>
                  </w14:solidFill>
                </w14:textFill>
              </w:rPr>
              <w:t>对小微企业的价格用扣除后的价格参与评审，详见“注：关于小微企业报价扣除比例说明”。</w:t>
            </w:r>
          </w:p>
          <w:p>
            <w:pPr>
              <w:pStyle w:val="13"/>
              <w:ind w:firstLine="420" w:firstLineChars="20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2.评分的取值按四舍五入法，保留小数点后两位。</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服务部分</w:t>
            </w:r>
          </w:p>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w:t>
            </w:r>
          </w:p>
        </w:tc>
        <w:tc>
          <w:tcPr>
            <w:tcW w:w="10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项目实施整体计划及具体步骤</w:t>
            </w: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5分</w:t>
            </w:r>
            <w:r>
              <w:rPr>
                <w:rFonts w:hint="eastAsia"/>
                <w:color w:val="000000" w:themeColor="text1"/>
                <w:sz w:val="22"/>
                <w:szCs w:val="22"/>
                <w:highlight w:val="none"/>
                <w:lang w:eastAsia="zh-CN"/>
                <w14:textFill>
                  <w14:solidFill>
                    <w14:schemeClr w14:val="tx1"/>
                  </w14:solidFill>
                </w14:textFill>
              </w:rPr>
              <w:t>）</w:t>
            </w:r>
          </w:p>
        </w:tc>
        <w:tc>
          <w:tcPr>
            <w:tcW w:w="53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1.提供的</w:t>
            </w:r>
            <w:r>
              <w:rPr>
                <w:rFonts w:hint="eastAsia" w:ascii="宋体" w:hAnsi="宋体" w:eastAsia="宋体" w:cs="宋体"/>
                <w:color w:val="000000" w:themeColor="text1"/>
                <w:sz w:val="21"/>
                <w:szCs w:val="21"/>
                <w:highlight w:val="none"/>
                <w14:textFill>
                  <w14:solidFill>
                    <w14:schemeClr w14:val="tx1"/>
                  </w14:solidFill>
                </w14:textFill>
              </w:rPr>
              <w:t>计划内容覆盖从调研开始到方案落地完成培训的实施周期、各阶段完成时间节点、各阶段主要服务内容及对应的产出结果等方面内容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得1分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2.提供的</w:t>
            </w:r>
            <w:r>
              <w:rPr>
                <w:rFonts w:hint="eastAsia" w:ascii="宋体" w:hAnsi="宋体" w:eastAsia="宋体" w:cs="宋体"/>
                <w:color w:val="000000" w:themeColor="text1"/>
                <w:sz w:val="21"/>
                <w:szCs w:val="21"/>
                <w:highlight w:val="none"/>
                <w14:textFill>
                  <w14:solidFill>
                    <w14:schemeClr w14:val="tx1"/>
                  </w14:solidFill>
                </w14:textFill>
              </w:rPr>
              <w:t>计划内容缺失一项</w:t>
            </w:r>
            <w:r>
              <w:rPr>
                <w:rFonts w:hint="eastAsia" w:ascii="宋体" w:hAnsi="宋体" w:eastAsia="宋体" w:cs="宋体"/>
                <w:color w:val="000000" w:themeColor="text1"/>
                <w:sz w:val="21"/>
                <w:szCs w:val="21"/>
                <w:highlight w:val="none"/>
                <w:lang w:eastAsia="zh-CN"/>
                <w14:textFill>
                  <w14:solidFill>
                    <w14:schemeClr w14:val="tx1"/>
                  </w14:solidFill>
                </w14:textFill>
              </w:rPr>
              <w:t>或不提供不得分；</w:t>
            </w:r>
          </w:p>
        </w:tc>
        <w:tc>
          <w:tcPr>
            <w:tcW w:w="13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color w:val="000000" w:themeColor="text1"/>
                <w:sz w:val="22"/>
                <w:szCs w:val="22"/>
                <w:highlight w:val="none"/>
                <w14:textFill>
                  <w14:solidFill>
                    <w14:schemeClr w14:val="tx1"/>
                  </w14:solidFill>
                </w14:textFill>
              </w:rPr>
            </w:pPr>
          </w:p>
        </w:tc>
        <w:tc>
          <w:tcPr>
            <w:tcW w:w="53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1.提供的各阶段服务内容衔接性强、逻辑清晰、服务内容全面且符合</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需求的，得2分；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2.提供的各阶段服务内容出现环节断档、逻辑混乱、服务内容不满足</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需求的，得1分；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3.不提供不得分。</w:t>
            </w:r>
          </w:p>
        </w:tc>
        <w:tc>
          <w:tcPr>
            <w:tcW w:w="13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color w:val="000000" w:themeColor="text1"/>
                <w:sz w:val="22"/>
                <w:szCs w:val="22"/>
                <w:highlight w:val="none"/>
                <w14:textFill>
                  <w14:solidFill>
                    <w14:schemeClr w14:val="tx1"/>
                  </w14:solidFill>
                </w14:textFill>
              </w:rPr>
            </w:pPr>
          </w:p>
        </w:tc>
        <w:tc>
          <w:tcPr>
            <w:tcW w:w="53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1.提供的</w:t>
            </w:r>
            <w:r>
              <w:rPr>
                <w:rFonts w:hint="eastAsia"/>
                <w:color w:val="000000" w:themeColor="text1"/>
                <w:sz w:val="22"/>
                <w:szCs w:val="22"/>
                <w:highlight w:val="none"/>
                <w14:textFill>
                  <w14:solidFill>
                    <w14:schemeClr w14:val="tx1"/>
                  </w14:solidFill>
                </w14:textFill>
              </w:rPr>
              <w:t>实施步骤</w:t>
            </w:r>
            <w:r>
              <w:rPr>
                <w:rFonts w:hint="default" w:ascii="宋体" w:hAnsi="宋体" w:eastAsia="宋体" w:cs="宋体"/>
                <w:color w:val="000000" w:themeColor="text1"/>
                <w:sz w:val="21"/>
                <w:szCs w:val="21"/>
                <w:highlight w:val="none"/>
                <w:lang w:val="en-US" w:eastAsia="zh-CN"/>
                <w14:textFill>
                  <w14:solidFill>
                    <w14:schemeClr w14:val="tx1"/>
                  </w14:solidFill>
                </w14:textFill>
              </w:rPr>
              <w:t>有稳妥推进、平稳过度，降低管理改革风险方面有具体举措和内容的得2分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2.提供的</w:t>
            </w:r>
            <w:r>
              <w:rPr>
                <w:rFonts w:hint="eastAsia"/>
                <w:color w:val="000000" w:themeColor="text1"/>
                <w:sz w:val="22"/>
                <w:szCs w:val="22"/>
                <w:highlight w:val="none"/>
                <w14:textFill>
                  <w14:solidFill>
                    <w14:schemeClr w14:val="tx1"/>
                  </w14:solidFill>
                </w14:textFill>
              </w:rPr>
              <w:t>实施步骤</w:t>
            </w:r>
            <w:r>
              <w:rPr>
                <w:rFonts w:hint="eastAsia"/>
                <w:color w:val="000000" w:themeColor="text1"/>
                <w:sz w:val="22"/>
                <w:szCs w:val="22"/>
                <w:highlight w:val="none"/>
                <w:lang w:eastAsia="zh-CN"/>
                <w14:textFill>
                  <w14:solidFill>
                    <w14:schemeClr w14:val="tx1"/>
                  </w14:solidFill>
                </w14:textFill>
              </w:rPr>
              <w:t>较</w:t>
            </w:r>
            <w:r>
              <w:rPr>
                <w:rFonts w:hint="default" w:ascii="宋体" w:hAnsi="宋体" w:eastAsia="宋体" w:cs="宋体"/>
                <w:color w:val="000000" w:themeColor="text1"/>
                <w:sz w:val="21"/>
                <w:szCs w:val="21"/>
                <w:highlight w:val="none"/>
                <w:lang w:val="en-US" w:eastAsia="zh-CN"/>
                <w14:textFill>
                  <w14:solidFill>
                    <w14:schemeClr w14:val="tx1"/>
                  </w14:solidFill>
                </w14:textFill>
              </w:rPr>
              <w:t>有稳妥推进、</w:t>
            </w:r>
            <w:r>
              <w:rPr>
                <w:rFonts w:hint="eastAsia" w:ascii="宋体" w:hAnsi="宋体" w:eastAsia="宋体" w:cs="宋体"/>
                <w:color w:val="000000" w:themeColor="text1"/>
                <w:sz w:val="21"/>
                <w:szCs w:val="21"/>
                <w:highlight w:val="none"/>
                <w:lang w:val="en-US" w:eastAsia="zh-CN"/>
                <w14:textFill>
                  <w14:solidFill>
                    <w14:schemeClr w14:val="tx1"/>
                  </w14:solidFill>
                </w14:textFill>
              </w:rPr>
              <w:t>较</w:t>
            </w:r>
            <w:r>
              <w:rPr>
                <w:rFonts w:hint="default" w:ascii="宋体" w:hAnsi="宋体" w:eastAsia="宋体" w:cs="宋体"/>
                <w:color w:val="000000" w:themeColor="text1"/>
                <w:sz w:val="21"/>
                <w:szCs w:val="21"/>
                <w:highlight w:val="none"/>
                <w:lang w:val="en-US" w:eastAsia="zh-CN"/>
                <w14:textFill>
                  <w14:solidFill>
                    <w14:schemeClr w14:val="tx1"/>
                  </w14:solidFill>
                </w14:textFill>
              </w:rPr>
              <w:t>平稳过度，降低管理改革风险方面</w:t>
            </w:r>
            <w:r>
              <w:rPr>
                <w:rFonts w:hint="eastAsia" w:ascii="宋体" w:hAnsi="宋体" w:eastAsia="宋体" w:cs="宋体"/>
                <w:color w:val="000000" w:themeColor="text1"/>
                <w:sz w:val="21"/>
                <w:szCs w:val="21"/>
                <w:highlight w:val="none"/>
                <w:lang w:val="en-US" w:eastAsia="zh-CN"/>
                <w14:textFill>
                  <w14:solidFill>
                    <w14:schemeClr w14:val="tx1"/>
                  </w14:solidFill>
                </w14:textFill>
              </w:rPr>
              <w:t>较</w:t>
            </w:r>
            <w:r>
              <w:rPr>
                <w:rFonts w:hint="default" w:ascii="宋体" w:hAnsi="宋体" w:eastAsia="宋体" w:cs="宋体"/>
                <w:color w:val="000000" w:themeColor="text1"/>
                <w:sz w:val="21"/>
                <w:szCs w:val="21"/>
                <w:highlight w:val="none"/>
                <w:lang w:val="en-US" w:eastAsia="zh-CN"/>
                <w14:textFill>
                  <w14:solidFill>
                    <w14:schemeClr w14:val="tx1"/>
                  </w14:solidFill>
                </w14:textFill>
              </w:rPr>
              <w:t>有具体举措和内容的得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default"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3.提供的</w:t>
            </w:r>
            <w:r>
              <w:rPr>
                <w:rFonts w:hint="eastAsia"/>
                <w:color w:val="000000" w:themeColor="text1"/>
                <w:sz w:val="22"/>
                <w:szCs w:val="22"/>
                <w:highlight w:val="none"/>
                <w14:textFill>
                  <w14:solidFill>
                    <w14:schemeClr w14:val="tx1"/>
                  </w14:solidFill>
                </w14:textFill>
              </w:rPr>
              <w:t>实施步骤</w:t>
            </w:r>
            <w:r>
              <w:rPr>
                <w:rFonts w:hint="default" w:ascii="宋体" w:hAnsi="宋体" w:eastAsia="宋体" w:cs="宋体"/>
                <w:color w:val="000000" w:themeColor="text1"/>
                <w:sz w:val="21"/>
                <w:szCs w:val="21"/>
                <w:highlight w:val="none"/>
                <w:lang w:val="en-US" w:eastAsia="zh-CN"/>
                <w14:textFill>
                  <w14:solidFill>
                    <w14:schemeClr w14:val="tx1"/>
                  </w14:solidFill>
                </w14:textFill>
              </w:rPr>
              <w:t>举措和内容没有可操作性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或不提供不得分</w:t>
            </w:r>
            <w:r>
              <w:rPr>
                <w:rFonts w:hint="default" w:ascii="宋体" w:hAnsi="宋体" w:eastAsia="宋体" w:cs="宋体"/>
                <w:color w:val="000000" w:themeColor="text1"/>
                <w:sz w:val="21"/>
                <w:szCs w:val="21"/>
                <w:highlight w:val="none"/>
                <w:lang w:val="en-US" w:eastAsia="zh-CN"/>
                <w14:textFill>
                  <w14:solidFill>
                    <w14:schemeClr w14:val="tx1"/>
                  </w14:solidFill>
                </w14:textFill>
              </w:rPr>
              <w:t>。</w:t>
            </w:r>
          </w:p>
        </w:tc>
        <w:tc>
          <w:tcPr>
            <w:tcW w:w="1341"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项目调研方案</w:t>
            </w: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3分</w:t>
            </w:r>
            <w:r>
              <w:rPr>
                <w:rFonts w:hint="eastAsia"/>
                <w:color w:val="000000" w:themeColor="text1"/>
                <w:sz w:val="22"/>
                <w:szCs w:val="22"/>
                <w:highlight w:val="none"/>
                <w:lang w:eastAsia="zh-CN"/>
                <w14:textFill>
                  <w14:solidFill>
                    <w14:schemeClr w14:val="tx1"/>
                  </w14:solidFill>
                </w14:textFill>
              </w:rPr>
              <w:t>）</w:t>
            </w:r>
          </w:p>
        </w:tc>
        <w:tc>
          <w:tcPr>
            <w:tcW w:w="5310" w:type="dxa"/>
            <w:tcBorders>
              <w:bottom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覆盖薪酬绩效改革相关政策的调研、调研对象、调研内容等4个方面</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方法合理、可操作性强、符合</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需求</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方法</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合理、可操作性</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强、</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符合</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需求</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方法</w:t>
            </w:r>
            <w:r>
              <w:rPr>
                <w:rFonts w:hint="eastAsia" w:ascii="宋体" w:hAnsi="宋体" w:eastAsia="宋体" w:cs="宋体"/>
                <w:color w:val="000000" w:themeColor="text1"/>
                <w:sz w:val="21"/>
                <w:szCs w:val="21"/>
                <w:highlight w:val="none"/>
                <w:lang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合理、可操作性</w:t>
            </w:r>
            <w:r>
              <w:rPr>
                <w:rFonts w:hint="eastAsia" w:ascii="宋体" w:hAnsi="宋体" w:eastAsia="宋体" w:cs="宋体"/>
                <w:color w:val="000000" w:themeColor="text1"/>
                <w:sz w:val="21"/>
                <w:szCs w:val="21"/>
                <w:highlight w:val="none"/>
                <w:lang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强、</w:t>
            </w:r>
            <w:r>
              <w:rPr>
                <w:rFonts w:hint="eastAsia" w:ascii="宋体" w:hAnsi="宋体" w:eastAsia="宋体" w:cs="宋体"/>
                <w:color w:val="000000" w:themeColor="text1"/>
                <w:sz w:val="21"/>
                <w:szCs w:val="21"/>
                <w:highlight w:val="none"/>
                <w:lang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符合</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需求</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4.不提供不得分。</w:t>
            </w:r>
          </w:p>
        </w:tc>
        <w:tc>
          <w:tcPr>
            <w:tcW w:w="134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医院绩效管理方案</w:t>
            </w: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28分</w:t>
            </w:r>
            <w:r>
              <w:rPr>
                <w:rFonts w:hint="eastAsia"/>
                <w:color w:val="000000" w:themeColor="text1"/>
                <w:sz w:val="22"/>
                <w:szCs w:val="22"/>
                <w:highlight w:val="none"/>
                <w:lang w:eastAsia="zh-CN"/>
                <w14:textFill>
                  <w14:solidFill>
                    <w14:schemeClr w14:val="tx1"/>
                  </w14:solidFill>
                </w14:textFill>
              </w:rPr>
              <w:t>）</w:t>
            </w: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适用群体的方案（医师、护理、技师、管理、医辅5个群体）：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1.覆盖5个群体的得1分；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2.缺失一个群体或不提供不得分；</w:t>
            </w:r>
          </w:p>
        </w:tc>
        <w:tc>
          <w:tcPr>
            <w:tcW w:w="134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覆盖质量管控、成本控制、关键指标、职能部门关键任务指标、专项管理、科室综合目标指标等6个方面的考核方法：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1.方法合理、可操作性强、符合</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需求的，得3分；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2.方法较合理、可操作性较强、较符合</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需求的，得2分；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3.方法不合理、可操作性不强、不符合</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需求的，得1分；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4.未完全覆盖这6个方面的考核方法的方案或不提供不得分</w:t>
            </w:r>
            <w:r>
              <w:rPr>
                <w:rFonts w:hint="default" w:ascii="宋体" w:hAnsi="宋体" w:eastAsia="宋体" w:cs="宋体"/>
                <w:color w:val="000000" w:themeColor="text1"/>
                <w:sz w:val="21"/>
                <w:szCs w:val="21"/>
                <w:highlight w:val="none"/>
                <w:lang w:val="en-US" w:eastAsia="zh-CN"/>
                <w14:textFill>
                  <w14:solidFill>
                    <w14:schemeClr w14:val="tx1"/>
                  </w14:solidFill>
                </w14:textFill>
              </w:rPr>
              <w:t>。</w:t>
            </w:r>
          </w:p>
        </w:tc>
        <w:tc>
          <w:tcPr>
            <w:tcW w:w="13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覆盖运用RBRVS的绩效系统理论阐述RBRVS在门诊科室医生绩效管理的运用方法：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1.所提供的方法满足政策要求、逻辑清晰、内容详尽、充分体现医生劳动价值的，得3分；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2.所提供的方法较满足政策要求、逻辑较清晰、内容较详尽、较充分体现医生劳动价值的，得2分；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3.所提供的方法不满足政策要求、逻辑不清晰、内容不详尽、不充分体现医生劳动价值的，得1分；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4.未运用RBRVS的绩效系统理论阐述RBRVS在门诊科室医生绩效管理的运用方法的方案或不提供不得分</w:t>
            </w:r>
            <w:r>
              <w:rPr>
                <w:rFonts w:hint="default" w:ascii="宋体" w:hAnsi="宋体" w:eastAsia="宋体" w:cs="宋体"/>
                <w:color w:val="000000" w:themeColor="text1"/>
                <w:sz w:val="21"/>
                <w:szCs w:val="21"/>
                <w:highlight w:val="none"/>
                <w:lang w:val="en-US" w:eastAsia="zh-CN"/>
                <w14:textFill>
                  <w14:solidFill>
                    <w14:schemeClr w14:val="tx1"/>
                  </w14:solidFill>
                </w14:textFill>
              </w:rPr>
              <w:t>。</w:t>
            </w:r>
          </w:p>
        </w:tc>
        <w:tc>
          <w:tcPr>
            <w:tcW w:w="13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覆盖运用DRGs的绩效系统理论阐述DRGs在临床科室医生绩效管理的运用方法：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1.所提供的方法满足政策要求、逻辑清晰、内容详尽、充分体现医生劳动价值，得3分；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2.所提供的方法较满足政策要求、逻辑较清晰、内容较详尽、较充分体现医生劳动价值，得2分；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3.所提供的方法不满足政策要求、逻辑不清晰、内容不详尽、不充分体现医生劳动价值，得1分；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4.未运用DRGs在临床科室医生绩效管理的运用方法的方案或不提供不得分</w:t>
            </w:r>
            <w:r>
              <w:rPr>
                <w:rFonts w:hint="default" w:ascii="宋体" w:hAnsi="宋体" w:eastAsia="宋体" w:cs="宋体"/>
                <w:color w:val="000000" w:themeColor="text1"/>
                <w:sz w:val="21"/>
                <w:szCs w:val="21"/>
                <w:highlight w:val="none"/>
                <w:lang w:val="en-US" w:eastAsia="zh-CN"/>
                <w14:textFill>
                  <w14:solidFill>
                    <w14:schemeClr w14:val="tx1"/>
                  </w14:solidFill>
                </w14:textFill>
              </w:rPr>
              <w:t>。</w:t>
            </w:r>
          </w:p>
        </w:tc>
        <w:tc>
          <w:tcPr>
            <w:tcW w:w="13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能充分体现护理、医技、药剂等人员劳务价值：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1、满足政策要求、逻辑清晰、内容详尽，得3分；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2.较满足政策要求、逻辑较清晰、内容较详尽，得2分；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3.不满足政策要求、逻辑不清晰、内容不详尽，得1分；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4.未体现护理、医技、药剂等人员劳务价值的方案或不提供不得分。</w:t>
            </w:r>
          </w:p>
        </w:tc>
        <w:tc>
          <w:tcPr>
            <w:tcW w:w="13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门诊和病区医疗和护理分开核算：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1.满足政策要求、逻辑清晰、内容详尽，得3分；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2.较满足政策要求、逻辑较清晰、内容较详尽，得2分；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3.不满足政策要求、逻辑不清晰、内容不详尽，得1分；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4.未体现门诊和病区分开核算的方案或不提供不得分。</w:t>
            </w:r>
          </w:p>
        </w:tc>
        <w:tc>
          <w:tcPr>
            <w:tcW w:w="13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科室主任和护士长绩效核算理论阐述个人工作量和管理效果的运用方法</w:t>
            </w:r>
            <w:r>
              <w:rPr>
                <w:rFonts w:hint="eastAsia"/>
                <w:color w:val="000000" w:themeColor="text1"/>
                <w:sz w:val="22"/>
                <w:szCs w:val="2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1.满足政策要求、逻辑清晰、内容详尽，得3分；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较满足政策要求、逻辑较清晰、内容较详尽，得2分；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3.不满足政策要求、逻辑不清晰、内容不详尽，得1分；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未运用个人工作量和管理效果的运用方法的方案或不提供不得分。</w:t>
            </w:r>
          </w:p>
        </w:tc>
        <w:tc>
          <w:tcPr>
            <w:tcW w:w="13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14:textFill>
                  <w14:solidFill>
                    <w14:schemeClr w14:val="tx1"/>
                  </w14:solidFill>
                </w14:textFill>
              </w:rPr>
              <w:t>行政职能科室核算理论阐述岗位价值评估方法</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2"/>
                <w:szCs w:val="22"/>
                <w:highlight w:val="none"/>
                <w14:textFill>
                  <w14:solidFill>
                    <w14:schemeClr w14:val="tx1"/>
                  </w14:solidFill>
                </w14:textFill>
              </w:rPr>
              <w:t>满足政策要求、逻辑清晰、内容详尽，得3分；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2.较</w:t>
            </w:r>
            <w:r>
              <w:rPr>
                <w:rFonts w:hint="eastAsia" w:ascii="Times New Roman" w:hAnsi="Times New Roman" w:eastAsia="宋体" w:cs="Times New Roman"/>
                <w:color w:val="000000" w:themeColor="text1"/>
                <w:sz w:val="22"/>
                <w:szCs w:val="22"/>
                <w:highlight w:val="none"/>
                <w14:textFill>
                  <w14:solidFill>
                    <w14:schemeClr w14:val="tx1"/>
                  </w14:solidFill>
                </w14:textFill>
              </w:rPr>
              <w:t>满足政策要求、逻辑</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较</w:t>
            </w:r>
            <w:r>
              <w:rPr>
                <w:rFonts w:hint="eastAsia" w:ascii="Times New Roman" w:hAnsi="Times New Roman" w:eastAsia="宋体" w:cs="Times New Roman"/>
                <w:color w:val="000000" w:themeColor="text1"/>
                <w:sz w:val="22"/>
                <w:szCs w:val="22"/>
                <w:highlight w:val="none"/>
                <w14:textFill>
                  <w14:solidFill>
                    <w14:schemeClr w14:val="tx1"/>
                  </w14:solidFill>
                </w14:textFill>
              </w:rPr>
              <w:t>清晰、内容</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较</w:t>
            </w:r>
            <w:r>
              <w:rPr>
                <w:rFonts w:hint="eastAsia" w:ascii="Times New Roman" w:hAnsi="Times New Roman" w:eastAsia="宋体" w:cs="Times New Roman"/>
                <w:color w:val="000000" w:themeColor="text1"/>
                <w:sz w:val="22"/>
                <w:szCs w:val="22"/>
                <w:highlight w:val="none"/>
                <w14:textFill>
                  <w14:solidFill>
                    <w14:schemeClr w14:val="tx1"/>
                  </w14:solidFill>
                </w14:textFill>
              </w:rPr>
              <w:t>详尽，得</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2"/>
                <w:szCs w:val="22"/>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3.不</w:t>
            </w:r>
            <w:r>
              <w:rPr>
                <w:rFonts w:hint="eastAsia" w:ascii="Times New Roman" w:hAnsi="Times New Roman" w:eastAsia="宋体" w:cs="Times New Roman"/>
                <w:color w:val="000000" w:themeColor="text1"/>
                <w:sz w:val="22"/>
                <w:szCs w:val="22"/>
                <w:highlight w:val="none"/>
                <w14:textFill>
                  <w14:solidFill>
                    <w14:schemeClr w14:val="tx1"/>
                  </w14:solidFill>
                </w14:textFill>
              </w:rPr>
              <w:t>满足政策要求、逻辑</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不</w:t>
            </w:r>
            <w:r>
              <w:rPr>
                <w:rFonts w:hint="eastAsia" w:ascii="Times New Roman" w:hAnsi="Times New Roman" w:eastAsia="宋体" w:cs="Times New Roman"/>
                <w:color w:val="000000" w:themeColor="text1"/>
                <w:sz w:val="22"/>
                <w:szCs w:val="22"/>
                <w:highlight w:val="none"/>
                <w14:textFill>
                  <w14:solidFill>
                    <w14:schemeClr w14:val="tx1"/>
                  </w14:solidFill>
                </w14:textFill>
              </w:rPr>
              <w:t>清晰、内容</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不</w:t>
            </w:r>
            <w:r>
              <w:rPr>
                <w:rFonts w:hint="eastAsia" w:ascii="Times New Roman" w:hAnsi="Times New Roman" w:eastAsia="宋体" w:cs="Times New Roman"/>
                <w:color w:val="000000" w:themeColor="text1"/>
                <w:sz w:val="22"/>
                <w:szCs w:val="22"/>
                <w:highlight w:val="none"/>
                <w14:textFill>
                  <w14:solidFill>
                    <w14:schemeClr w14:val="tx1"/>
                  </w14:solidFill>
                </w14:textFill>
              </w:rPr>
              <w:t>详尽，得</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2"/>
                <w:szCs w:val="22"/>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2"/>
                <w:szCs w:val="22"/>
                <w:highlight w:val="none"/>
                <w14:textFill>
                  <w14:solidFill>
                    <w14:schemeClr w14:val="tx1"/>
                  </w14:solidFill>
                </w14:textFill>
              </w:rPr>
              <w:t>未运用岗位价值评估方法核算行政后勤岗位绩效的</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方案或不提供</w:t>
            </w:r>
            <w:r>
              <w:rPr>
                <w:rFonts w:hint="eastAsia" w:ascii="Times New Roman" w:hAnsi="Times New Roman" w:eastAsia="宋体" w:cs="Times New Roman"/>
                <w:color w:val="000000" w:themeColor="text1"/>
                <w:sz w:val="22"/>
                <w:szCs w:val="22"/>
                <w:highlight w:val="none"/>
                <w14:textFill>
                  <w14:solidFill>
                    <w14:schemeClr w14:val="tx1"/>
                  </w14:solidFill>
                </w14:textFill>
              </w:rPr>
              <w:t>不得分。</w:t>
            </w:r>
          </w:p>
        </w:tc>
        <w:tc>
          <w:tcPr>
            <w:tcW w:w="13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体现对医院新项目新技术及学科建设的有效激励机制</w:t>
            </w:r>
            <w:r>
              <w:rPr>
                <w:rFonts w:hint="eastAsia"/>
                <w:color w:val="000000" w:themeColor="text1"/>
                <w:sz w:val="22"/>
                <w:szCs w:val="2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2"/>
                <w:szCs w:val="22"/>
                <w:highlight w:val="none"/>
                <w14:textFill>
                  <w14:solidFill>
                    <w14:schemeClr w14:val="tx1"/>
                  </w14:solidFill>
                </w14:textFill>
              </w:rPr>
              <w:t>满足政策要求、逻辑清晰、内容详尽，得3分；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较</w:t>
            </w:r>
            <w:r>
              <w:rPr>
                <w:rFonts w:hint="eastAsia" w:ascii="Times New Roman" w:hAnsi="Times New Roman" w:eastAsia="宋体" w:cs="Times New Roman"/>
                <w:color w:val="000000" w:themeColor="text1"/>
                <w:sz w:val="22"/>
                <w:szCs w:val="22"/>
                <w:highlight w:val="none"/>
                <w14:textFill>
                  <w14:solidFill>
                    <w14:schemeClr w14:val="tx1"/>
                  </w14:solidFill>
                </w14:textFill>
              </w:rPr>
              <w:t>满足政策要求、逻辑</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较</w:t>
            </w:r>
            <w:r>
              <w:rPr>
                <w:rFonts w:hint="eastAsia" w:ascii="Times New Roman" w:hAnsi="Times New Roman" w:eastAsia="宋体" w:cs="Times New Roman"/>
                <w:color w:val="000000" w:themeColor="text1"/>
                <w:sz w:val="22"/>
                <w:szCs w:val="22"/>
                <w:highlight w:val="none"/>
                <w14:textFill>
                  <w14:solidFill>
                    <w14:schemeClr w14:val="tx1"/>
                  </w14:solidFill>
                </w14:textFill>
              </w:rPr>
              <w:t>清晰、内容</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较</w:t>
            </w:r>
            <w:r>
              <w:rPr>
                <w:rFonts w:hint="eastAsia" w:ascii="Times New Roman" w:hAnsi="Times New Roman" w:eastAsia="宋体" w:cs="Times New Roman"/>
                <w:color w:val="000000" w:themeColor="text1"/>
                <w:sz w:val="22"/>
                <w:szCs w:val="22"/>
                <w:highlight w:val="none"/>
                <w14:textFill>
                  <w14:solidFill>
                    <w14:schemeClr w14:val="tx1"/>
                  </w14:solidFill>
                </w14:textFill>
              </w:rPr>
              <w:t>详尽，得</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2"/>
                <w:szCs w:val="22"/>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不</w:t>
            </w:r>
            <w:r>
              <w:rPr>
                <w:rFonts w:hint="eastAsia" w:ascii="Times New Roman" w:hAnsi="Times New Roman" w:eastAsia="宋体" w:cs="Times New Roman"/>
                <w:color w:val="000000" w:themeColor="text1"/>
                <w:sz w:val="22"/>
                <w:szCs w:val="22"/>
                <w:highlight w:val="none"/>
                <w14:textFill>
                  <w14:solidFill>
                    <w14:schemeClr w14:val="tx1"/>
                  </w14:solidFill>
                </w14:textFill>
              </w:rPr>
              <w:t>满足政策要求、逻辑</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不</w:t>
            </w:r>
            <w:r>
              <w:rPr>
                <w:rFonts w:hint="eastAsia" w:ascii="Times New Roman" w:hAnsi="Times New Roman" w:eastAsia="宋体" w:cs="Times New Roman"/>
                <w:color w:val="000000" w:themeColor="text1"/>
                <w:sz w:val="22"/>
                <w:szCs w:val="22"/>
                <w:highlight w:val="none"/>
                <w14:textFill>
                  <w14:solidFill>
                    <w14:schemeClr w14:val="tx1"/>
                  </w14:solidFill>
                </w14:textFill>
              </w:rPr>
              <w:t>清晰、内容</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不</w:t>
            </w:r>
            <w:r>
              <w:rPr>
                <w:rFonts w:hint="eastAsia" w:ascii="Times New Roman" w:hAnsi="Times New Roman" w:eastAsia="宋体" w:cs="Times New Roman"/>
                <w:color w:val="000000" w:themeColor="text1"/>
                <w:sz w:val="22"/>
                <w:szCs w:val="22"/>
                <w:highlight w:val="none"/>
                <w14:textFill>
                  <w14:solidFill>
                    <w14:schemeClr w14:val="tx1"/>
                  </w14:solidFill>
                </w14:textFill>
              </w:rPr>
              <w:t>详尽，得</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2"/>
                <w:szCs w:val="22"/>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4.</w:t>
            </w:r>
            <w:r>
              <w:rPr>
                <w:rFonts w:hint="eastAsia"/>
                <w:color w:val="000000" w:themeColor="text1"/>
                <w:sz w:val="22"/>
                <w:szCs w:val="22"/>
                <w:highlight w:val="none"/>
                <w14:textFill>
                  <w14:solidFill>
                    <w14:schemeClr w14:val="tx1"/>
                  </w14:solidFill>
                </w14:textFill>
              </w:rPr>
              <w:t>未体现对医院新项目新技术及学科建设的有效激励机制的</w:t>
            </w:r>
            <w:r>
              <w:rPr>
                <w:rFonts w:hint="eastAsia"/>
                <w:color w:val="000000" w:themeColor="text1"/>
                <w:sz w:val="22"/>
                <w:szCs w:val="22"/>
                <w:highlight w:val="none"/>
                <w:lang w:eastAsia="zh-CN"/>
                <w14:textFill>
                  <w14:solidFill>
                    <w14:schemeClr w14:val="tx1"/>
                  </w14:solidFill>
                </w14:textFill>
              </w:rPr>
              <w:t>方案或不提供</w:t>
            </w:r>
            <w:r>
              <w:rPr>
                <w:rFonts w:hint="eastAsia"/>
                <w:color w:val="000000" w:themeColor="text1"/>
                <w:sz w:val="22"/>
                <w:szCs w:val="22"/>
                <w:highlight w:val="none"/>
                <w14:textFill>
                  <w14:solidFill>
                    <w14:schemeClr w14:val="tx1"/>
                  </w14:solidFill>
                </w14:textFill>
              </w:rPr>
              <w:t>不得分。</w:t>
            </w:r>
          </w:p>
        </w:tc>
        <w:tc>
          <w:tcPr>
            <w:tcW w:w="13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体现对医院预算及预算分解和预算考核的方法和机制</w:t>
            </w:r>
            <w:r>
              <w:rPr>
                <w:rFonts w:hint="eastAsia"/>
                <w:color w:val="000000" w:themeColor="text1"/>
                <w:sz w:val="22"/>
                <w:szCs w:val="2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1.满足政策要求、逻辑清晰、内容详尽，得3分；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较满足政策要求、逻辑较清晰、内容较详尽，得2分；</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3.不满足政策要求、逻辑不清晰、内容不详尽，得1分；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4.未体现医院预算及预算分解和预算考核的方法和机制的方案或不提供不得分。</w:t>
            </w:r>
          </w:p>
        </w:tc>
        <w:tc>
          <w:tcPr>
            <w:tcW w:w="134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医院绩效管理软件方案</w:t>
            </w: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8分</w:t>
            </w:r>
            <w:r>
              <w:rPr>
                <w:rFonts w:hint="eastAsia"/>
                <w:color w:val="000000" w:themeColor="text1"/>
                <w:sz w:val="22"/>
                <w:szCs w:val="22"/>
                <w:highlight w:val="none"/>
                <w:lang w:eastAsia="zh-CN"/>
                <w14:textFill>
                  <w14:solidFill>
                    <w14:schemeClr w14:val="tx1"/>
                  </w14:solidFill>
                </w14:textFill>
              </w:rPr>
              <w:t>）</w:t>
            </w: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对磋商文件第二篇项目</w:t>
            </w:r>
            <w:r>
              <w:rPr>
                <w:rFonts w:hint="eastAsia" w:ascii="Times New Roman" w:hAnsi="Times New Roman" w:eastAsia="宋体" w:cs="Times New Roman"/>
                <w:color w:val="000000" w:themeColor="text1"/>
                <w:sz w:val="22"/>
                <w:szCs w:val="22"/>
                <w:highlight w:val="none"/>
                <w14:textFill>
                  <w14:solidFill>
                    <w14:schemeClr w14:val="tx1"/>
                  </w14:solidFill>
                </w14:textFill>
              </w:rPr>
              <w:t>功能要求中标记“★”内容进行详细说明并附操作界面截图，方案覆盖全部“★”内容</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2"/>
                <w:szCs w:val="22"/>
                <w:highlight w:val="none"/>
                <w14:textFill>
                  <w14:solidFill>
                    <w14:schemeClr w14:val="tx1"/>
                  </w14:solidFill>
                </w14:textFill>
              </w:rPr>
              <w:t>内容详尽、操作界面截图清晰吻合，得5分；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2"/>
                <w:szCs w:val="22"/>
                <w:highlight w:val="none"/>
                <w14:textFill>
                  <w14:solidFill>
                    <w14:schemeClr w14:val="tx1"/>
                  </w14:solidFill>
                </w14:textFill>
              </w:rPr>
              <w:t>内容</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较</w:t>
            </w:r>
            <w:r>
              <w:rPr>
                <w:rFonts w:hint="eastAsia" w:ascii="Times New Roman" w:hAnsi="Times New Roman" w:eastAsia="宋体" w:cs="Times New Roman"/>
                <w:color w:val="000000" w:themeColor="text1"/>
                <w:sz w:val="22"/>
                <w:szCs w:val="22"/>
                <w:highlight w:val="none"/>
                <w14:textFill>
                  <w14:solidFill>
                    <w14:schemeClr w14:val="tx1"/>
                  </w14:solidFill>
                </w14:textFill>
              </w:rPr>
              <w:t>详尽、操作界面截图</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较</w:t>
            </w:r>
            <w:r>
              <w:rPr>
                <w:rFonts w:hint="eastAsia" w:ascii="Times New Roman" w:hAnsi="Times New Roman" w:eastAsia="宋体" w:cs="Times New Roman"/>
                <w:color w:val="000000" w:themeColor="text1"/>
                <w:sz w:val="22"/>
                <w:szCs w:val="22"/>
                <w:highlight w:val="none"/>
                <w14:textFill>
                  <w14:solidFill>
                    <w14:schemeClr w14:val="tx1"/>
                  </w14:solidFill>
                </w14:textFill>
              </w:rPr>
              <w:t>清晰吻合，得</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2"/>
                <w:szCs w:val="22"/>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2"/>
                <w:szCs w:val="22"/>
                <w:highlight w:val="none"/>
                <w14:textFill>
                  <w14:solidFill>
                    <w14:schemeClr w14:val="tx1"/>
                  </w14:solidFill>
                </w14:textFill>
              </w:rPr>
              <w:t>内容</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不</w:t>
            </w:r>
            <w:r>
              <w:rPr>
                <w:rFonts w:hint="eastAsia" w:ascii="Times New Roman" w:hAnsi="Times New Roman" w:eastAsia="宋体" w:cs="Times New Roman"/>
                <w:color w:val="000000" w:themeColor="text1"/>
                <w:sz w:val="22"/>
                <w:szCs w:val="22"/>
                <w:highlight w:val="none"/>
                <w14:textFill>
                  <w14:solidFill>
                    <w14:schemeClr w14:val="tx1"/>
                  </w14:solidFill>
                </w14:textFill>
              </w:rPr>
              <w:t>详尽、操作界面截图</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不</w:t>
            </w:r>
            <w:r>
              <w:rPr>
                <w:rFonts w:hint="eastAsia" w:ascii="Times New Roman" w:hAnsi="Times New Roman" w:eastAsia="宋体" w:cs="Times New Roman"/>
                <w:color w:val="000000" w:themeColor="text1"/>
                <w:sz w:val="22"/>
                <w:szCs w:val="22"/>
                <w:highlight w:val="none"/>
                <w14:textFill>
                  <w14:solidFill>
                    <w14:schemeClr w14:val="tx1"/>
                  </w14:solidFill>
                </w14:textFill>
              </w:rPr>
              <w:t>清晰吻合，得</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2"/>
                <w:szCs w:val="22"/>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2"/>
                <w:szCs w:val="22"/>
                <w:highlight w:val="none"/>
                <w14:textFill>
                  <w14:solidFill>
                    <w14:schemeClr w14:val="tx1"/>
                  </w14:solidFill>
                </w14:textFill>
              </w:rPr>
              <w:t>未覆盖全部“★”内容</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或</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不提供不得分。</w:t>
            </w:r>
          </w:p>
        </w:tc>
        <w:tc>
          <w:tcPr>
            <w:tcW w:w="134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pPr>
            <w:r>
              <w:rPr>
                <w:rFonts w:hint="eastAsia" w:ascii="Times New Roman" w:hAnsi="Times New Roman" w:eastAsia="宋体" w:cs="Times New Roman"/>
                <w:color w:val="000000" w:themeColor="text1"/>
                <w:sz w:val="22"/>
                <w:szCs w:val="22"/>
                <w:highlight w:val="none"/>
                <w14:textFill>
                  <w14:solidFill>
                    <w14:schemeClr w14:val="tx1"/>
                  </w14:solidFill>
                </w14:textFill>
              </w:rPr>
              <w:t>覆盖医院绩效信息化情况分析、软件系统优势分析、软件系统功能及模块介绍、系统运行环境说明这5个方面内容</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2"/>
                <w:szCs w:val="22"/>
                <w:highlight w:val="none"/>
                <w14:textFill>
                  <w14:solidFill>
                    <w14:schemeClr w14:val="tx1"/>
                  </w14:solidFill>
                </w14:textFill>
              </w:rPr>
              <w:t>方案内容详尽、可操作性强，得3分；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2"/>
                <w:szCs w:val="22"/>
                <w:highlight w:val="none"/>
                <w14:textFill>
                  <w14:solidFill>
                    <w14:schemeClr w14:val="tx1"/>
                  </w14:solidFill>
                </w14:textFill>
              </w:rPr>
              <w:t>方案内容</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较</w:t>
            </w:r>
            <w:r>
              <w:rPr>
                <w:rFonts w:hint="eastAsia" w:ascii="Times New Roman" w:hAnsi="Times New Roman" w:eastAsia="宋体" w:cs="Times New Roman"/>
                <w:color w:val="000000" w:themeColor="text1"/>
                <w:sz w:val="22"/>
                <w:szCs w:val="22"/>
                <w:highlight w:val="none"/>
                <w14:textFill>
                  <w14:solidFill>
                    <w14:schemeClr w14:val="tx1"/>
                  </w14:solidFill>
                </w14:textFill>
              </w:rPr>
              <w:t>详尽、可操作性</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较</w:t>
            </w:r>
            <w:r>
              <w:rPr>
                <w:rFonts w:hint="eastAsia" w:ascii="Times New Roman" w:hAnsi="Times New Roman" w:eastAsia="宋体" w:cs="Times New Roman"/>
                <w:color w:val="000000" w:themeColor="text1"/>
                <w:sz w:val="22"/>
                <w:szCs w:val="22"/>
                <w:highlight w:val="none"/>
                <w14:textFill>
                  <w14:solidFill>
                    <w14:schemeClr w14:val="tx1"/>
                  </w14:solidFill>
                </w14:textFill>
              </w:rPr>
              <w:t>强，得</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2"/>
                <w:szCs w:val="22"/>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2"/>
                <w:szCs w:val="22"/>
                <w:highlight w:val="none"/>
                <w14:textFill>
                  <w14:solidFill>
                    <w14:schemeClr w14:val="tx1"/>
                  </w14:solidFill>
                </w14:textFill>
              </w:rPr>
              <w:t>方案内容</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不</w:t>
            </w:r>
            <w:r>
              <w:rPr>
                <w:rFonts w:hint="eastAsia" w:ascii="Times New Roman" w:hAnsi="Times New Roman" w:eastAsia="宋体" w:cs="Times New Roman"/>
                <w:color w:val="000000" w:themeColor="text1"/>
                <w:sz w:val="22"/>
                <w:szCs w:val="22"/>
                <w:highlight w:val="none"/>
                <w14:textFill>
                  <w14:solidFill>
                    <w14:schemeClr w14:val="tx1"/>
                  </w14:solidFill>
                </w14:textFill>
              </w:rPr>
              <w:t>详尽、可操作性</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不</w:t>
            </w:r>
            <w:r>
              <w:rPr>
                <w:rFonts w:hint="eastAsia" w:ascii="Times New Roman" w:hAnsi="Times New Roman" w:eastAsia="宋体" w:cs="Times New Roman"/>
                <w:color w:val="000000" w:themeColor="text1"/>
                <w:sz w:val="22"/>
                <w:szCs w:val="22"/>
                <w:highlight w:val="none"/>
                <w14:textFill>
                  <w14:solidFill>
                    <w14:schemeClr w14:val="tx1"/>
                  </w14:solidFill>
                </w14:textFill>
              </w:rPr>
              <w:t>强，得</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2"/>
                <w:szCs w:val="22"/>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2"/>
                <w:szCs w:val="22"/>
                <w:highlight w:val="none"/>
                <w14:textFill>
                  <w14:solidFill>
                    <w14:schemeClr w14:val="tx1"/>
                  </w14:solidFill>
                </w14:textFill>
              </w:rPr>
              <w:t>未完全覆盖这5个方面内容</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的方案或不提供不得分。</w:t>
            </w:r>
          </w:p>
        </w:tc>
        <w:tc>
          <w:tcPr>
            <w:tcW w:w="134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培训方案</w:t>
            </w: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3分</w:t>
            </w:r>
            <w:r>
              <w:rPr>
                <w:rFonts w:hint="eastAsia"/>
                <w:color w:val="000000" w:themeColor="text1"/>
                <w:sz w:val="22"/>
                <w:szCs w:val="22"/>
                <w:highlight w:val="none"/>
                <w:lang w:eastAsia="zh-CN"/>
                <w14:textFill>
                  <w14:solidFill>
                    <w14:schemeClr w14:val="tx1"/>
                  </w14:solidFill>
                </w14:textFill>
              </w:rPr>
              <w:t>）</w:t>
            </w: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覆盖实施辅导说明、培训目的、培训思路、培训对象（包括系统管理员、相关操作人员）、时间及地点、培训课程规划这6个内容</w:t>
            </w:r>
            <w:r>
              <w:rPr>
                <w:rFonts w:hint="eastAsia"/>
                <w:color w:val="000000" w:themeColor="text1"/>
                <w:sz w:val="22"/>
                <w:szCs w:val="2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14:textFill>
                  <w14:solidFill>
                    <w14:schemeClr w14:val="tx1"/>
                  </w14:solidFill>
                </w14:textFill>
              </w:rPr>
              <w:t>内容全面、培训内容详尽、可操作性强，得3分；</w:t>
            </w:r>
          </w:p>
          <w:p>
            <w:pPr>
              <w:pStyle w:val="13"/>
              <w:numPr>
                <w:ilvl w:val="0"/>
                <w:numId w:val="0"/>
              </w:numPr>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14:textFill>
                  <w14:solidFill>
                    <w14:schemeClr w14:val="tx1"/>
                  </w14:solidFill>
                </w14:textFill>
              </w:rPr>
              <w:t>内容</w:t>
            </w:r>
            <w:r>
              <w:rPr>
                <w:rFonts w:hint="eastAsia"/>
                <w:color w:val="000000" w:themeColor="text1"/>
                <w:sz w:val="22"/>
                <w:szCs w:val="22"/>
                <w:highlight w:val="none"/>
                <w:lang w:eastAsia="zh-CN"/>
                <w14:textFill>
                  <w14:solidFill>
                    <w14:schemeClr w14:val="tx1"/>
                  </w14:solidFill>
                </w14:textFill>
              </w:rPr>
              <w:t>较</w:t>
            </w:r>
            <w:r>
              <w:rPr>
                <w:rFonts w:hint="eastAsia"/>
                <w:color w:val="000000" w:themeColor="text1"/>
                <w:sz w:val="22"/>
                <w:szCs w:val="22"/>
                <w:highlight w:val="none"/>
                <w14:textFill>
                  <w14:solidFill>
                    <w14:schemeClr w14:val="tx1"/>
                  </w14:solidFill>
                </w14:textFill>
              </w:rPr>
              <w:t>全面、培训内容</w:t>
            </w:r>
            <w:r>
              <w:rPr>
                <w:rFonts w:hint="eastAsia"/>
                <w:color w:val="000000" w:themeColor="text1"/>
                <w:sz w:val="22"/>
                <w:szCs w:val="22"/>
                <w:highlight w:val="none"/>
                <w:lang w:eastAsia="zh-CN"/>
                <w14:textFill>
                  <w14:solidFill>
                    <w14:schemeClr w14:val="tx1"/>
                  </w14:solidFill>
                </w14:textFill>
              </w:rPr>
              <w:t>较</w:t>
            </w:r>
            <w:r>
              <w:rPr>
                <w:rFonts w:hint="eastAsia"/>
                <w:color w:val="000000" w:themeColor="text1"/>
                <w:sz w:val="22"/>
                <w:szCs w:val="22"/>
                <w:highlight w:val="none"/>
                <w14:textFill>
                  <w14:solidFill>
                    <w14:schemeClr w14:val="tx1"/>
                  </w14:solidFill>
                </w14:textFill>
              </w:rPr>
              <w:t>详尽、可操作性</w:t>
            </w:r>
            <w:r>
              <w:rPr>
                <w:rFonts w:hint="eastAsia"/>
                <w:color w:val="000000" w:themeColor="text1"/>
                <w:sz w:val="22"/>
                <w:szCs w:val="22"/>
                <w:highlight w:val="none"/>
                <w:lang w:eastAsia="zh-CN"/>
                <w14:textFill>
                  <w14:solidFill>
                    <w14:schemeClr w14:val="tx1"/>
                  </w14:solidFill>
                </w14:textFill>
              </w:rPr>
              <w:t>较</w:t>
            </w:r>
            <w:r>
              <w:rPr>
                <w:rFonts w:hint="eastAsia"/>
                <w:color w:val="000000" w:themeColor="text1"/>
                <w:sz w:val="22"/>
                <w:szCs w:val="22"/>
                <w:highlight w:val="none"/>
                <w14:textFill>
                  <w14:solidFill>
                    <w14:schemeClr w14:val="tx1"/>
                  </w14:solidFill>
                </w14:textFill>
              </w:rPr>
              <w:t>强，得</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14:textFill>
                  <w14:solidFill>
                    <w14:schemeClr w14:val="tx1"/>
                  </w14:solidFill>
                </w14:textFill>
              </w:rPr>
              <w:t>分；</w:t>
            </w:r>
          </w:p>
          <w:p>
            <w:pPr>
              <w:pStyle w:val="13"/>
              <w:numPr>
                <w:ilvl w:val="0"/>
                <w:numId w:val="0"/>
              </w:numPr>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3.</w:t>
            </w:r>
            <w:r>
              <w:rPr>
                <w:rFonts w:hint="eastAsia"/>
                <w:color w:val="000000" w:themeColor="text1"/>
                <w:sz w:val="22"/>
                <w:szCs w:val="22"/>
                <w:highlight w:val="none"/>
                <w14:textFill>
                  <w14:solidFill>
                    <w14:schemeClr w14:val="tx1"/>
                  </w14:solidFill>
                </w14:textFill>
              </w:rPr>
              <w:t>内容</w:t>
            </w:r>
            <w:r>
              <w:rPr>
                <w:rFonts w:hint="eastAsia"/>
                <w:color w:val="000000" w:themeColor="text1"/>
                <w:sz w:val="22"/>
                <w:szCs w:val="22"/>
                <w:highlight w:val="none"/>
                <w:lang w:eastAsia="zh-CN"/>
                <w14:textFill>
                  <w14:solidFill>
                    <w14:schemeClr w14:val="tx1"/>
                  </w14:solidFill>
                </w14:textFill>
              </w:rPr>
              <w:t>不</w:t>
            </w:r>
            <w:r>
              <w:rPr>
                <w:rFonts w:hint="eastAsia"/>
                <w:color w:val="000000" w:themeColor="text1"/>
                <w:sz w:val="22"/>
                <w:szCs w:val="22"/>
                <w:highlight w:val="none"/>
                <w14:textFill>
                  <w14:solidFill>
                    <w14:schemeClr w14:val="tx1"/>
                  </w14:solidFill>
                </w14:textFill>
              </w:rPr>
              <w:t>全面、培训内容</w:t>
            </w:r>
            <w:r>
              <w:rPr>
                <w:rFonts w:hint="eastAsia"/>
                <w:color w:val="000000" w:themeColor="text1"/>
                <w:sz w:val="22"/>
                <w:szCs w:val="22"/>
                <w:highlight w:val="none"/>
                <w:lang w:eastAsia="zh-CN"/>
                <w14:textFill>
                  <w14:solidFill>
                    <w14:schemeClr w14:val="tx1"/>
                  </w14:solidFill>
                </w14:textFill>
              </w:rPr>
              <w:t>不</w:t>
            </w:r>
            <w:r>
              <w:rPr>
                <w:rFonts w:hint="eastAsia"/>
                <w:color w:val="000000" w:themeColor="text1"/>
                <w:sz w:val="22"/>
                <w:szCs w:val="22"/>
                <w:highlight w:val="none"/>
                <w14:textFill>
                  <w14:solidFill>
                    <w14:schemeClr w14:val="tx1"/>
                  </w14:solidFill>
                </w14:textFill>
              </w:rPr>
              <w:t>详尽、可操作性</w:t>
            </w:r>
            <w:r>
              <w:rPr>
                <w:rFonts w:hint="eastAsia"/>
                <w:color w:val="000000" w:themeColor="text1"/>
                <w:sz w:val="22"/>
                <w:szCs w:val="22"/>
                <w:highlight w:val="none"/>
                <w:lang w:eastAsia="zh-CN"/>
                <w14:textFill>
                  <w14:solidFill>
                    <w14:schemeClr w14:val="tx1"/>
                  </w14:solidFill>
                </w14:textFill>
              </w:rPr>
              <w:t>不</w:t>
            </w:r>
            <w:r>
              <w:rPr>
                <w:rFonts w:hint="eastAsia"/>
                <w:color w:val="000000" w:themeColor="text1"/>
                <w:sz w:val="22"/>
                <w:szCs w:val="22"/>
                <w:highlight w:val="none"/>
                <w14:textFill>
                  <w14:solidFill>
                    <w14:schemeClr w14:val="tx1"/>
                  </w14:solidFill>
                </w14:textFill>
              </w:rPr>
              <w:t>强，得</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14:textFill>
                  <w14:solidFill>
                    <w14:schemeClr w14:val="tx1"/>
                  </w14:solidFill>
                </w14:textFill>
              </w:rPr>
              <w:t>分；</w:t>
            </w:r>
          </w:p>
          <w:p>
            <w:pPr>
              <w:pStyle w:val="13"/>
              <w:numPr>
                <w:ilvl w:val="0"/>
                <w:numId w:val="0"/>
              </w:numPr>
              <w:rPr>
                <w:rFonts w:hint="eastAsia" w:eastAsia="宋体"/>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4.</w:t>
            </w:r>
            <w:r>
              <w:rPr>
                <w:rFonts w:hint="eastAsia"/>
                <w:color w:val="000000" w:themeColor="text1"/>
                <w:sz w:val="22"/>
                <w:szCs w:val="22"/>
                <w:highlight w:val="none"/>
                <w14:textFill>
                  <w14:solidFill>
                    <w14:schemeClr w14:val="tx1"/>
                  </w14:solidFill>
                </w14:textFill>
              </w:rPr>
              <w:t>未完全覆盖这6个方面内容</w:t>
            </w:r>
            <w:r>
              <w:rPr>
                <w:rFonts w:hint="eastAsia"/>
                <w:color w:val="000000" w:themeColor="text1"/>
                <w:sz w:val="22"/>
                <w:szCs w:val="22"/>
                <w:highlight w:val="none"/>
                <w:lang w:eastAsia="zh-CN"/>
                <w14:textFill>
                  <w14:solidFill>
                    <w14:schemeClr w14:val="tx1"/>
                  </w14:solidFill>
                </w14:textFill>
              </w:rPr>
              <w:t>的方案或不提供不得分。</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售后服务方案</w:t>
            </w: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3分</w:t>
            </w:r>
            <w:r>
              <w:rPr>
                <w:rFonts w:hint="eastAsia"/>
                <w:color w:val="000000" w:themeColor="text1"/>
                <w:sz w:val="22"/>
                <w:szCs w:val="22"/>
                <w:highlight w:val="none"/>
                <w:lang w:eastAsia="zh-CN"/>
                <w14:textFill>
                  <w14:solidFill>
                    <w14:schemeClr w14:val="tx1"/>
                  </w14:solidFill>
                </w14:textFill>
              </w:rPr>
              <w:t>）</w:t>
            </w: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覆盖售后服务期限、售后服务内容、售后服务响应时间、售后服务人员安排、技术支持及回访、质量保障措施这6个内容</w:t>
            </w:r>
            <w:r>
              <w:rPr>
                <w:rFonts w:hint="eastAsia"/>
                <w:color w:val="000000" w:themeColor="text1"/>
                <w:sz w:val="22"/>
                <w:szCs w:val="2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14:textFill>
                  <w14:solidFill>
                    <w14:schemeClr w14:val="tx1"/>
                  </w14:solidFill>
                </w14:textFill>
              </w:rPr>
              <w:t>内容全面、售后服务内容详尽、可操作性强，得3分；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14:textFill>
                  <w14:solidFill>
                    <w14:schemeClr w14:val="tx1"/>
                  </w14:solidFill>
                </w14:textFill>
              </w:rPr>
              <w:t>内容</w:t>
            </w:r>
            <w:r>
              <w:rPr>
                <w:rFonts w:hint="eastAsia"/>
                <w:color w:val="000000" w:themeColor="text1"/>
                <w:sz w:val="22"/>
                <w:szCs w:val="22"/>
                <w:highlight w:val="none"/>
                <w:lang w:eastAsia="zh-CN"/>
                <w14:textFill>
                  <w14:solidFill>
                    <w14:schemeClr w14:val="tx1"/>
                  </w14:solidFill>
                </w14:textFill>
              </w:rPr>
              <w:t>较</w:t>
            </w:r>
            <w:r>
              <w:rPr>
                <w:rFonts w:hint="eastAsia"/>
                <w:color w:val="000000" w:themeColor="text1"/>
                <w:sz w:val="22"/>
                <w:szCs w:val="22"/>
                <w:highlight w:val="none"/>
                <w14:textFill>
                  <w14:solidFill>
                    <w14:schemeClr w14:val="tx1"/>
                  </w14:solidFill>
                </w14:textFill>
              </w:rPr>
              <w:t>全面、售后服务内容</w:t>
            </w:r>
            <w:r>
              <w:rPr>
                <w:rFonts w:hint="eastAsia"/>
                <w:color w:val="000000" w:themeColor="text1"/>
                <w:sz w:val="22"/>
                <w:szCs w:val="22"/>
                <w:highlight w:val="none"/>
                <w:lang w:eastAsia="zh-CN"/>
                <w14:textFill>
                  <w14:solidFill>
                    <w14:schemeClr w14:val="tx1"/>
                  </w14:solidFill>
                </w14:textFill>
              </w:rPr>
              <w:t>较</w:t>
            </w:r>
            <w:r>
              <w:rPr>
                <w:rFonts w:hint="eastAsia"/>
                <w:color w:val="000000" w:themeColor="text1"/>
                <w:sz w:val="22"/>
                <w:szCs w:val="22"/>
                <w:highlight w:val="none"/>
                <w14:textFill>
                  <w14:solidFill>
                    <w14:schemeClr w14:val="tx1"/>
                  </w14:solidFill>
                </w14:textFill>
              </w:rPr>
              <w:t>详尽、可操作性</w:t>
            </w:r>
            <w:r>
              <w:rPr>
                <w:rFonts w:hint="eastAsia"/>
                <w:color w:val="000000" w:themeColor="text1"/>
                <w:sz w:val="22"/>
                <w:szCs w:val="22"/>
                <w:highlight w:val="none"/>
                <w:lang w:eastAsia="zh-CN"/>
                <w14:textFill>
                  <w14:solidFill>
                    <w14:schemeClr w14:val="tx1"/>
                  </w14:solidFill>
                </w14:textFill>
              </w:rPr>
              <w:t>较</w:t>
            </w:r>
            <w:r>
              <w:rPr>
                <w:rFonts w:hint="eastAsia"/>
                <w:color w:val="000000" w:themeColor="text1"/>
                <w:sz w:val="22"/>
                <w:szCs w:val="22"/>
                <w:highlight w:val="none"/>
                <w14:textFill>
                  <w14:solidFill>
                    <w14:schemeClr w14:val="tx1"/>
                  </w14:solidFill>
                </w14:textFill>
              </w:rPr>
              <w:t>强，得</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14:textFill>
                  <w14:solidFill>
                    <w14:schemeClr w14:val="tx1"/>
                  </w14:solidFill>
                </w14:textFill>
              </w:rPr>
              <w:t>分；</w:t>
            </w:r>
          </w:p>
          <w:p>
            <w:pPr>
              <w:pStyle w:val="13"/>
              <w:numPr>
                <w:ilvl w:val="0"/>
                <w:numId w:val="0"/>
              </w:numPr>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3.</w:t>
            </w:r>
            <w:r>
              <w:rPr>
                <w:rFonts w:hint="eastAsia"/>
                <w:color w:val="000000" w:themeColor="text1"/>
                <w:sz w:val="22"/>
                <w:szCs w:val="22"/>
                <w:highlight w:val="none"/>
                <w14:textFill>
                  <w14:solidFill>
                    <w14:schemeClr w14:val="tx1"/>
                  </w14:solidFill>
                </w14:textFill>
              </w:rPr>
              <w:t>内容</w:t>
            </w:r>
            <w:r>
              <w:rPr>
                <w:rFonts w:hint="eastAsia"/>
                <w:color w:val="000000" w:themeColor="text1"/>
                <w:sz w:val="22"/>
                <w:szCs w:val="22"/>
                <w:highlight w:val="none"/>
                <w:lang w:eastAsia="zh-CN"/>
                <w14:textFill>
                  <w14:solidFill>
                    <w14:schemeClr w14:val="tx1"/>
                  </w14:solidFill>
                </w14:textFill>
              </w:rPr>
              <w:t>不</w:t>
            </w:r>
            <w:r>
              <w:rPr>
                <w:rFonts w:hint="eastAsia"/>
                <w:color w:val="000000" w:themeColor="text1"/>
                <w:sz w:val="22"/>
                <w:szCs w:val="22"/>
                <w:highlight w:val="none"/>
                <w14:textFill>
                  <w14:solidFill>
                    <w14:schemeClr w14:val="tx1"/>
                  </w14:solidFill>
                </w14:textFill>
              </w:rPr>
              <w:t>全面、售后服务内容</w:t>
            </w:r>
            <w:r>
              <w:rPr>
                <w:rFonts w:hint="eastAsia"/>
                <w:color w:val="000000" w:themeColor="text1"/>
                <w:sz w:val="22"/>
                <w:szCs w:val="22"/>
                <w:highlight w:val="none"/>
                <w:lang w:eastAsia="zh-CN"/>
                <w14:textFill>
                  <w14:solidFill>
                    <w14:schemeClr w14:val="tx1"/>
                  </w14:solidFill>
                </w14:textFill>
              </w:rPr>
              <w:t>不</w:t>
            </w:r>
            <w:r>
              <w:rPr>
                <w:rFonts w:hint="eastAsia"/>
                <w:color w:val="000000" w:themeColor="text1"/>
                <w:sz w:val="22"/>
                <w:szCs w:val="22"/>
                <w:highlight w:val="none"/>
                <w14:textFill>
                  <w14:solidFill>
                    <w14:schemeClr w14:val="tx1"/>
                  </w14:solidFill>
                </w14:textFill>
              </w:rPr>
              <w:t>详尽、可操作性</w:t>
            </w:r>
            <w:r>
              <w:rPr>
                <w:rFonts w:hint="eastAsia"/>
                <w:color w:val="000000" w:themeColor="text1"/>
                <w:sz w:val="22"/>
                <w:szCs w:val="22"/>
                <w:highlight w:val="none"/>
                <w:lang w:eastAsia="zh-CN"/>
                <w14:textFill>
                  <w14:solidFill>
                    <w14:schemeClr w14:val="tx1"/>
                  </w14:solidFill>
                </w14:textFill>
              </w:rPr>
              <w:t>不</w:t>
            </w:r>
            <w:r>
              <w:rPr>
                <w:rFonts w:hint="eastAsia"/>
                <w:color w:val="000000" w:themeColor="text1"/>
                <w:sz w:val="22"/>
                <w:szCs w:val="22"/>
                <w:highlight w:val="none"/>
                <w14:textFill>
                  <w14:solidFill>
                    <w14:schemeClr w14:val="tx1"/>
                  </w14:solidFill>
                </w14:textFill>
              </w:rPr>
              <w:t>强，得</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14:textFill>
                  <w14:solidFill>
                    <w14:schemeClr w14:val="tx1"/>
                  </w14:solidFill>
                </w14:textFill>
              </w:rPr>
              <w:t>分；</w:t>
            </w:r>
          </w:p>
          <w:p>
            <w:pPr>
              <w:pStyle w:val="13"/>
              <w:numPr>
                <w:ilvl w:val="0"/>
                <w:numId w:val="0"/>
              </w:numPr>
              <w:rPr>
                <w:rFonts w:hint="eastAsia" w:eastAsia="宋体"/>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4.</w:t>
            </w:r>
            <w:r>
              <w:rPr>
                <w:rFonts w:hint="eastAsia"/>
                <w:color w:val="000000" w:themeColor="text1"/>
                <w:sz w:val="22"/>
                <w:szCs w:val="22"/>
                <w:highlight w:val="none"/>
                <w14:textFill>
                  <w14:solidFill>
                    <w14:schemeClr w14:val="tx1"/>
                  </w14:solidFill>
                </w14:textFill>
              </w:rPr>
              <w:t>未完全覆盖这6个方面内容</w:t>
            </w:r>
            <w:r>
              <w:rPr>
                <w:rFonts w:hint="eastAsia"/>
                <w:color w:val="000000" w:themeColor="text1"/>
                <w:sz w:val="22"/>
                <w:szCs w:val="22"/>
                <w:highlight w:val="none"/>
                <w:lang w:eastAsia="zh-CN"/>
                <w14:textFill>
                  <w14:solidFill>
                    <w14:schemeClr w14:val="tx1"/>
                  </w14:solidFill>
                </w14:textFill>
              </w:rPr>
              <w:t>的方案或不提供不得分。</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1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p>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企业实力（</w:t>
            </w:r>
            <w:r>
              <w:rPr>
                <w:rFonts w:hint="eastAsia" w:ascii="宋体" w:hAnsi="宋体" w:cs="宋体"/>
                <w:color w:val="000000" w:themeColor="text1"/>
                <w:sz w:val="21"/>
                <w:szCs w:val="21"/>
                <w:highlight w:val="none"/>
                <w:lang w:val="en-US" w:eastAsia="zh-CN"/>
                <w14:textFill>
                  <w14:solidFill>
                    <w14:schemeClr w14:val="tx1"/>
                  </w14:solidFill>
                </w14:textFill>
              </w:rPr>
              <w:t>8分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2"/>
                <w:szCs w:val="22"/>
                <w:highlight w:val="none"/>
                <w14:textFill>
                  <w14:solidFill>
                    <w14:schemeClr w14:val="tx1"/>
                  </w14:solidFill>
                </w14:textFill>
              </w:rPr>
              <w:t>具有ISO9001质量体系认证</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的，得</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2分；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2.与项目适用的软件</w:t>
            </w:r>
            <w:r>
              <w:rPr>
                <w:rFonts w:hint="eastAsia" w:ascii="Times New Roman" w:hAnsi="Times New Roman" w:eastAsia="宋体" w:cs="Times New Roman"/>
                <w:color w:val="000000" w:themeColor="text1"/>
                <w:sz w:val="22"/>
                <w:szCs w:val="22"/>
                <w:highlight w:val="none"/>
                <w14:textFill>
                  <w14:solidFill>
                    <w14:schemeClr w14:val="tx1"/>
                  </w14:solidFill>
                </w14:textFill>
              </w:rPr>
              <w:t>具有绩效管理相关的计算机软件著作权登记证书</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的，</w:t>
            </w:r>
            <w:r>
              <w:rPr>
                <w:rFonts w:hint="eastAsia" w:ascii="Times New Roman" w:hAnsi="Times New Roman" w:eastAsia="宋体" w:cs="Times New Roman"/>
                <w:color w:val="000000" w:themeColor="text1"/>
                <w:sz w:val="22"/>
                <w:szCs w:val="22"/>
                <w:highlight w:val="none"/>
                <w14:textFill>
                  <w14:solidFill>
                    <w14:schemeClr w14:val="tx1"/>
                  </w14:solidFill>
                </w14:textFill>
              </w:rPr>
              <w:t>每提供</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1个</w:t>
            </w:r>
            <w:r>
              <w:rPr>
                <w:rFonts w:hint="eastAsia" w:ascii="Times New Roman" w:hAnsi="Times New Roman" w:eastAsia="宋体" w:cs="Times New Roman"/>
                <w:color w:val="000000" w:themeColor="text1"/>
                <w:sz w:val="22"/>
                <w:szCs w:val="22"/>
                <w:highlight w:val="none"/>
                <w14:textFill>
                  <w14:solidFill>
                    <w14:schemeClr w14:val="tx1"/>
                  </w14:solidFill>
                </w14:textFill>
              </w:rPr>
              <w:t>得</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2"/>
                <w:szCs w:val="22"/>
                <w:highlight w:val="none"/>
                <w14:textFill>
                  <w14:solidFill>
                    <w14:schemeClr w14:val="tx1"/>
                  </w14:solidFill>
                </w14:textFill>
              </w:rPr>
              <w:t>分，</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本项</w:t>
            </w:r>
            <w:r>
              <w:rPr>
                <w:rFonts w:hint="eastAsia" w:ascii="Times New Roman" w:hAnsi="Times New Roman" w:eastAsia="宋体" w:cs="Times New Roman"/>
                <w:color w:val="000000" w:themeColor="text1"/>
                <w:sz w:val="22"/>
                <w:szCs w:val="22"/>
                <w:highlight w:val="none"/>
                <w14:textFill>
                  <w14:solidFill>
                    <w14:schemeClr w14:val="tx1"/>
                  </w14:solidFill>
                </w14:textFill>
              </w:rPr>
              <w:t>最多得6分。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不提供不得分。</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提供证书复印件加盖供应商</w:t>
            </w:r>
            <w:r>
              <w:rPr>
                <w:rFonts w:hint="eastAsia"/>
                <w:color w:val="000000" w:themeColor="text1"/>
                <w:sz w:val="22"/>
                <w:szCs w:val="22"/>
                <w:highlight w:val="none"/>
                <w:lang w:eastAsia="zh-CN"/>
                <w14:textFill>
                  <w14:solidFill>
                    <w14:schemeClr w14:val="tx1"/>
                  </w14:solidFill>
                </w14:textFill>
              </w:rPr>
              <w:t>公</w:t>
            </w:r>
            <w:r>
              <w:rPr>
                <w:rFonts w:hint="eastAsia"/>
                <w:color w:val="000000" w:themeColor="text1"/>
                <w:sz w:val="22"/>
                <w:szCs w:val="22"/>
                <w:highlight w:val="none"/>
                <w14:textFill>
                  <w14:solidFill>
                    <w14:schemeClr w14:val="tx1"/>
                  </w14:solidFill>
                </w14:textFill>
              </w:rPr>
              <w:t>章</w:t>
            </w:r>
            <w:r>
              <w:rPr>
                <w:rFonts w:hint="eastAsia"/>
                <w:color w:val="000000" w:themeColor="text1"/>
                <w:sz w:val="22"/>
                <w:szCs w:val="22"/>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业绩（</w:t>
            </w:r>
            <w:r>
              <w:rPr>
                <w:rFonts w:hint="eastAsia" w:ascii="宋体" w:hAnsi="宋体" w:cs="宋体"/>
                <w:color w:val="000000" w:themeColor="text1"/>
                <w:sz w:val="21"/>
                <w:szCs w:val="21"/>
                <w:highlight w:val="none"/>
                <w:lang w:val="en-US" w:eastAsia="zh-CN"/>
                <w14:textFill>
                  <w14:solidFill>
                    <w14:schemeClr w14:val="tx1"/>
                  </w14:solidFill>
                </w14:textFill>
              </w:rPr>
              <w:t>8分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月1日至竞争性磋商截止日止（以合同签订时间为准）医院绩效管理同类项目业绩合同，每提供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，本项</w:t>
            </w:r>
            <w:r>
              <w:rPr>
                <w:rFonts w:hint="eastAsia" w:ascii="宋体" w:hAnsi="宋体" w:eastAsia="宋体" w:cs="宋体"/>
                <w:color w:val="000000" w:themeColor="text1"/>
                <w:sz w:val="21"/>
                <w:szCs w:val="21"/>
                <w:highlight w:val="none"/>
                <w14:textFill>
                  <w14:solidFill>
                    <w14:schemeClr w14:val="tx1"/>
                  </w14:solidFill>
                </w14:textFill>
              </w:rPr>
              <w:t>最多得</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不提供不得分。</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提供合同复印件加盖供应商</w:t>
            </w:r>
            <w:r>
              <w:rPr>
                <w:rFonts w:hint="eastAsia" w:ascii="宋体" w:hAnsi="宋体" w:cs="宋体"/>
                <w:color w:val="000000" w:themeColor="text1"/>
                <w:sz w:val="21"/>
                <w:szCs w:val="21"/>
                <w:highlight w:val="none"/>
                <w:lang w:eastAsia="zh-CN"/>
                <w14:textFill>
                  <w14:solidFill>
                    <w14:schemeClr w14:val="tx1"/>
                  </w14:solidFill>
                </w14:textFill>
              </w:rPr>
              <w:t>公</w:t>
            </w:r>
            <w:r>
              <w:rPr>
                <w:rFonts w:hint="eastAsia" w:ascii="宋体" w:hAnsi="宋体" w:eastAsia="宋体" w:cs="宋体"/>
                <w:color w:val="000000" w:themeColor="text1"/>
                <w:sz w:val="21"/>
                <w:szCs w:val="21"/>
                <w:highlight w:val="none"/>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1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服务质量</w:t>
            </w: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4分</w:t>
            </w:r>
            <w:r>
              <w:rPr>
                <w:rFonts w:hint="eastAsia"/>
                <w:color w:val="000000" w:themeColor="text1"/>
                <w:sz w:val="22"/>
                <w:szCs w:val="22"/>
                <w:highlight w:val="none"/>
                <w:lang w:eastAsia="zh-CN"/>
                <w14:textFill>
                  <w14:solidFill>
                    <w14:schemeClr w14:val="tx1"/>
                  </w14:solidFill>
                </w14:textFill>
              </w:rPr>
              <w:t>）</w:t>
            </w:r>
          </w:p>
        </w:tc>
        <w:tc>
          <w:tcPr>
            <w:tcW w:w="5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月1日至竞争性磋商截止日止（以合同签订时间为准）医院绩效管理同类项目服务质量评价情况：评价为满意或优等类似的正面评价内容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，本项</w:t>
            </w:r>
            <w:r>
              <w:rPr>
                <w:rFonts w:hint="eastAsia" w:ascii="宋体" w:hAnsi="宋体" w:eastAsia="宋体" w:cs="宋体"/>
                <w:color w:val="000000" w:themeColor="text1"/>
                <w:sz w:val="21"/>
                <w:szCs w:val="21"/>
                <w:highlight w:val="none"/>
                <w14:textFill>
                  <w14:solidFill>
                    <w14:schemeClr w14:val="tx1"/>
                  </w14:solidFill>
                </w14:textFill>
              </w:rPr>
              <w:t>最多得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themeColor="text1"/>
                <w:sz w:val="22"/>
                <w:szCs w:val="22"/>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不提供不得分。</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提供用户单位盖章的满意度评价证明材料复印件加盖供应商公章</w:t>
            </w:r>
          </w:p>
        </w:tc>
      </w:tr>
    </w:tbl>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注：关于小微企业报价扣除比例说明</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1.供应商为非联合体参与磋商的，对小微型企业给予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%的扣除，以扣除后的报价参与评审。</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.监狱企业、残疾人福利性单位视同小型、微型企业。</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76" w:name="_Toc6634"/>
      <w:bookmarkStart w:id="77" w:name="_Toc76462335"/>
      <w:r>
        <w:rPr>
          <w:rFonts w:hint="eastAsia" w:ascii="宋体" w:hAnsi="宋体" w:eastAsia="宋体" w:cs="宋体"/>
          <w:color w:val="000000" w:themeColor="text1"/>
          <w:sz w:val="24"/>
          <w:highlight w:val="none"/>
          <w14:textFill>
            <w14:solidFill>
              <w14:schemeClr w14:val="tx1"/>
            </w14:solidFill>
          </w14:textFill>
        </w:rPr>
        <w:t>三、无效响应</w:t>
      </w:r>
      <w:bookmarkEnd w:id="76"/>
      <w:bookmarkEnd w:id="77"/>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供应商发生以下条款情况之一者，视为无效响应，其响应文件将被拒绝：</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（一）供应商不符合规定的资格条件的；</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（二）供应商的法定代表人（或其授权代表）或自然人未参加磋商；</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（三）供应商未在保证金到账截止时间前足额交纳所参与包保证金的；</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）供应商所提交的响应文件不按“第七篇响应文件编制要求”要求签署或盖章；</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）供应商的最后报价超过采购预算或最高限价的；</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）法定代表人为同一个人的两个及两个以上法人，母公司、全资子公司及其控股公司，在同一包采购中同时参与磋商；</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）单位负责人为同一人或者存在直接控股、管理关系的不同供应商，参加同一合同项下的政府采购活动的；</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）为采购项目提供整体设计、规范编制或者项目管理、监理、检测等服务的供应商，再参加该采购项目的其他采购活动；</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九</w:t>
      </w:r>
      <w:r>
        <w:rPr>
          <w:rFonts w:hint="eastAsia" w:ascii="宋体" w:hAnsi="宋体" w:eastAsia="宋体" w:cs="宋体"/>
          <w:color w:val="000000" w:themeColor="text1"/>
          <w:sz w:val="24"/>
          <w:szCs w:val="24"/>
          <w:highlight w:val="none"/>
          <w14:textFill>
            <w14:solidFill>
              <w14:schemeClr w14:val="tx1"/>
            </w14:solidFill>
          </w14:textFill>
        </w:rPr>
        <w:t>）供应商磋商有效期不满足竞争性磋商文件要求的；</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十</w:t>
      </w:r>
      <w:r>
        <w:rPr>
          <w:rFonts w:hint="eastAsia" w:ascii="宋体" w:hAnsi="宋体" w:eastAsia="宋体" w:cs="宋体"/>
          <w:color w:val="000000" w:themeColor="text1"/>
          <w:sz w:val="24"/>
          <w:szCs w:val="24"/>
          <w:highlight w:val="none"/>
          <w14:textFill>
            <w14:solidFill>
              <w14:schemeClr w14:val="tx1"/>
            </w14:solidFill>
          </w14:textFill>
        </w:rPr>
        <w:t>）供应商响应文件内容有与国家现行法律法规相违背的内容，或附有采购人无法接受的条件；</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w:t>
      </w:r>
      <w:r>
        <w:rPr>
          <w:rFonts w:hint="eastAsia" w:ascii="宋体" w:hAnsi="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）法律、法规和竞争性磋商文件规定的其他无效情形。</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78" w:name="_Toc76462336"/>
      <w:bookmarkStart w:id="79" w:name="_Toc19727"/>
      <w:r>
        <w:rPr>
          <w:rFonts w:hint="eastAsia" w:ascii="宋体" w:hAnsi="宋体" w:eastAsia="宋体" w:cs="宋体"/>
          <w:color w:val="000000" w:themeColor="text1"/>
          <w:sz w:val="24"/>
          <w:highlight w:val="none"/>
          <w14:textFill>
            <w14:solidFill>
              <w14:schemeClr w14:val="tx1"/>
            </w14:solidFill>
          </w14:textFill>
        </w:rPr>
        <w:t>四、</w:t>
      </w:r>
      <w:bookmarkEnd w:id="74"/>
      <w:bookmarkEnd w:id="75"/>
      <w:r>
        <w:rPr>
          <w:rFonts w:hint="eastAsia" w:ascii="宋体" w:hAnsi="宋体" w:eastAsia="宋体" w:cs="宋体"/>
          <w:color w:val="000000" w:themeColor="text1"/>
          <w:sz w:val="24"/>
          <w:highlight w:val="none"/>
          <w14:textFill>
            <w14:solidFill>
              <w14:schemeClr w14:val="tx1"/>
            </w14:solidFill>
          </w14:textFill>
        </w:rPr>
        <w:t>采购终止</w:t>
      </w:r>
      <w:bookmarkEnd w:id="78"/>
      <w:bookmarkEnd w:id="79"/>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出现下列情形之一的，采购人或者采购代理机构应当终止竞争性磋商采购活动，发布项目终止公告并说明原因，重新开展采购活动：</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（一）因情况变化，不再符合规定的竞争性磋商采购方式适用情形的；</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（二）出现影响采购公正的违法、违规行为的；</w:t>
      </w:r>
    </w:p>
    <w:p>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（三）在采购过程中符合要求的供应商或者报价未超过采购预算的供应商不足3家的，但《政府采购竞争性磋商采购方式管理暂行办法》第二十一条第三款规定的情形除外。</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pgSz w:w="11907" w:h="16840"/>
          <w:pgMar w:top="1134" w:right="1191" w:bottom="1134" w:left="1304" w:header="737" w:footer="992" w:gutter="0"/>
          <w:pgNumType w:fmt="decimal"/>
          <w:cols w:space="0" w:num="1"/>
          <w:rtlGutter w:val="0"/>
          <w:docGrid w:linePitch="312" w:charSpace="0"/>
        </w:sectPr>
      </w:pPr>
    </w:p>
    <w:p>
      <w:pPr>
        <w:pStyle w:val="6"/>
        <w:keepNext/>
        <w:keepLines/>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sz w:val="36"/>
          <w:szCs w:val="30"/>
          <w:highlight w:val="none"/>
          <w14:textFill>
            <w14:solidFill>
              <w14:schemeClr w14:val="tx1"/>
            </w14:solidFill>
          </w14:textFill>
        </w:rPr>
      </w:pPr>
      <w:bookmarkStart w:id="80" w:name="_Toc76462337"/>
      <w:bookmarkStart w:id="81" w:name="_Toc20643"/>
      <w:bookmarkStart w:id="82" w:name="_Toc102227313"/>
      <w:r>
        <w:rPr>
          <w:rFonts w:hint="eastAsia" w:ascii="宋体" w:hAnsi="宋体" w:eastAsia="宋体" w:cs="宋体"/>
          <w:b/>
          <w:bCs/>
          <w:color w:val="000000" w:themeColor="text1"/>
          <w:sz w:val="36"/>
          <w:szCs w:val="30"/>
          <w:highlight w:val="none"/>
          <w14:textFill>
            <w14:solidFill>
              <w14:schemeClr w14:val="tx1"/>
            </w14:solidFill>
          </w14:textFill>
        </w:rPr>
        <w:t>第五篇  供应商须知</w:t>
      </w:r>
      <w:bookmarkEnd w:id="80"/>
      <w:bookmarkEnd w:id="81"/>
      <w:bookmarkEnd w:id="82"/>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83" w:name="_Toc29775"/>
      <w:bookmarkStart w:id="84" w:name="_Toc342913389"/>
      <w:bookmarkStart w:id="85" w:name="_Toc76462338"/>
      <w:r>
        <w:rPr>
          <w:rFonts w:hint="eastAsia" w:ascii="宋体" w:hAnsi="宋体" w:eastAsia="宋体" w:cs="宋体"/>
          <w:color w:val="000000" w:themeColor="text1"/>
          <w:sz w:val="24"/>
          <w:highlight w:val="none"/>
          <w14:textFill>
            <w14:solidFill>
              <w14:schemeClr w14:val="tx1"/>
            </w14:solidFill>
          </w14:textFill>
        </w:rPr>
        <w:t>一、磋商费用</w:t>
      </w:r>
      <w:bookmarkEnd w:id="83"/>
      <w:bookmarkEnd w:id="84"/>
      <w:bookmarkEnd w:id="85"/>
    </w:p>
    <w:p>
      <w:pPr>
        <w:pStyle w:val="24"/>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参与磋商的供应商应承担其编制响应文件与递交响应文件所涉及的一切费用，不论磋商结果如何，采购人和采购代理机构在任何情况下无义务也无责任承担这些费用。</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86" w:name="_Toc76462339"/>
      <w:bookmarkStart w:id="87" w:name="_Toc11716"/>
      <w:bookmarkStart w:id="88" w:name="_Toc342913391"/>
      <w:r>
        <w:rPr>
          <w:rFonts w:hint="eastAsia" w:ascii="宋体" w:hAnsi="宋体" w:eastAsia="宋体" w:cs="宋体"/>
          <w:color w:val="000000" w:themeColor="text1"/>
          <w:sz w:val="24"/>
          <w:highlight w:val="none"/>
          <w14:textFill>
            <w14:solidFill>
              <w14:schemeClr w14:val="tx1"/>
            </w14:solidFill>
          </w14:textFill>
        </w:rPr>
        <w:t>二、竞争性磋商文件</w:t>
      </w:r>
      <w:bookmarkEnd w:id="86"/>
      <w:bookmarkEnd w:id="87"/>
      <w:bookmarkEnd w:id="88"/>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（一）竞争性磋商文件由采购邀请书、项目服务需求、供应商须知、项目商务需求、磋商程序及方法、评审标准、无效响应和采购终止、供应商须知</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政府采购合同</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响应文件编制要求七部分组成。</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（二）采购人（或采购代理机构）所作的一切有效的书面通知、修改及补充，都是竞争性磋商文件不可分割的部分。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（三）竞争性磋商文件的解释</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9" w:name="_Toc318166429"/>
      <w:bookmarkStart w:id="90" w:name="_Toc318159349"/>
      <w:bookmarkStart w:id="91" w:name="_Toc318159160"/>
      <w:bookmarkStart w:id="92" w:name="_Toc318159780"/>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（四）本竞争性磋商文件中，磋商小组根据与供应商进行磋商可能实质性变动的内容为竞争性磋商文件第二、三、六篇全部内容。</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（五）评审的依据为竞争性磋商文件和响应文件（含有效的书面承诺）。磋商小组判断响应文件对竞争性磋商文件的响应，仅基于响应文件本身而不靠外部证据。</w:t>
      </w:r>
    </w:p>
    <w:bookmarkEnd w:id="89"/>
    <w:bookmarkEnd w:id="90"/>
    <w:bookmarkEnd w:id="91"/>
    <w:bookmarkEnd w:id="92"/>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93" w:name="_Toc102227318"/>
      <w:bookmarkStart w:id="94" w:name="_Toc76462340"/>
      <w:bookmarkStart w:id="95" w:name="_Toc179714297"/>
      <w:bookmarkStart w:id="96" w:name="_Toc17645"/>
      <w:bookmarkStart w:id="97" w:name="_Toc342913392"/>
      <w:r>
        <w:rPr>
          <w:rFonts w:hint="eastAsia" w:ascii="宋体" w:hAnsi="宋体" w:eastAsia="宋体" w:cs="宋体"/>
          <w:color w:val="000000" w:themeColor="text1"/>
          <w:sz w:val="24"/>
          <w:highlight w:val="none"/>
          <w14:textFill>
            <w14:solidFill>
              <w14:schemeClr w14:val="tx1"/>
            </w14:solidFill>
          </w14:textFill>
        </w:rPr>
        <w:t>三、磋商要求</w:t>
      </w:r>
      <w:bookmarkEnd w:id="93"/>
      <w:bookmarkEnd w:id="94"/>
      <w:bookmarkEnd w:id="95"/>
      <w:bookmarkEnd w:id="96"/>
      <w:bookmarkEnd w:id="97"/>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（一）响应文件</w:t>
      </w:r>
    </w:p>
    <w:p>
      <w:pPr>
        <w:spacing w:line="40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1.供应商应当按照竞争性磋商文件的要求编制响应文件，并对竞争性磋商文件提出的要求和条件作出实质性响应，响应文件原则上采用软面订本，</w:t>
      </w:r>
      <w:r>
        <w:rPr>
          <w:rFonts w:hint="eastAsia" w:ascii="宋体" w:hAnsi="宋体" w:eastAsia="宋体" w:cs="宋体"/>
          <w:b/>
          <w:bCs/>
          <w:color w:val="000000" w:themeColor="text1"/>
          <w:sz w:val="24"/>
          <w:szCs w:val="24"/>
          <w:highlight w:val="none"/>
          <w14:textFill>
            <w14:solidFill>
              <w14:schemeClr w14:val="tx1"/>
            </w14:solidFill>
          </w14:textFill>
        </w:rPr>
        <w:t>同时应编制完整的页码、目录。</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2.响应文件组成</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r>
        <w:rPr>
          <w:rFonts w:hint="eastAsia" w:ascii="宋体" w:hAnsi="宋体" w:cs="宋体"/>
          <w:color w:val="000000" w:themeColor="text1"/>
          <w:sz w:val="24"/>
          <w:szCs w:val="24"/>
          <w:highlight w:val="none"/>
          <w:lang w:eastAsia="zh-CN"/>
          <w14:textFill>
            <w14:solidFill>
              <w14:schemeClr w14:val="tx1"/>
            </w14:solidFill>
          </w14:textFill>
        </w:rPr>
        <w:t>联合体</w:t>
      </w:r>
      <w:r>
        <w:rPr>
          <w:rFonts w:hint="eastAsia" w:ascii="宋体" w:hAnsi="宋体" w:cs="宋体"/>
          <w:b/>
          <w:bCs/>
          <w:color w:val="000000" w:themeColor="text1"/>
          <w:sz w:val="24"/>
          <w:szCs w:val="24"/>
          <w:highlight w:val="none"/>
          <w:lang w:eastAsia="zh-CN"/>
          <w14:textFill>
            <w14:solidFill>
              <w14:schemeClr w14:val="tx1"/>
            </w14:solidFill>
          </w14:textFill>
        </w:rPr>
        <w:t>（本项目不接受联合体参与磋商采购）</w:t>
      </w:r>
      <w:r>
        <w:rPr>
          <w:rFonts w:hint="eastAsia" w:ascii="宋体" w:hAnsi="宋体" w:cs="宋体"/>
          <w:color w:val="000000" w:themeColor="text1"/>
          <w:sz w:val="24"/>
          <w:szCs w:val="24"/>
          <w:highlight w:val="none"/>
          <w:lang w:eastAsia="zh-CN"/>
          <w14:textFill>
            <w14:solidFill>
              <w14:schemeClr w14:val="tx1"/>
            </w14:solidFill>
          </w14:textFill>
        </w:rPr>
        <w:t>。</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（三）磋商有效期：响应文件及有关承诺文件有效期为提交响应文件截止时间起90天。</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）保证金：</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供应商提交保证金金额和方式详见“第一篇  五、保证金”；</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发生以下情况之一者，保证金不予退还：</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2.1供应商在提交响应文件截止时间后撤回响应文件的；</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2.2供应商在响应文件中提供虚假材料的；</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2.3除因不可抗力或</w:t>
      </w:r>
      <w:r>
        <w:rPr>
          <w:rFonts w:hint="eastAsia" w:ascii="宋体" w:hAnsi="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认可的情形以外，成交供应商不与采购人签订合同的；</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2.4供应商与采购人、其他供应商或者采购代理机构恶意串通的；</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2.5成交供应商不按规定的时间或拒绝按成交状态签订合同（即不按照采购文件确定的合同文本以及采购标的、</w:t>
      </w:r>
      <w:r>
        <w:rPr>
          <w:rFonts w:hint="eastAsia" w:ascii="宋体" w:hAnsi="宋体" w:cs="宋体"/>
          <w:color w:val="000000" w:themeColor="text1"/>
          <w:sz w:val="24"/>
          <w:szCs w:val="24"/>
          <w:highlight w:val="none"/>
          <w:lang w:eastAsia="zh-CN"/>
          <w14:textFill>
            <w14:solidFill>
              <w14:schemeClr w14:val="tx1"/>
            </w14:solidFill>
          </w14:textFill>
        </w:rPr>
        <w:t>项目服务需求</w:t>
      </w:r>
      <w:r>
        <w:rPr>
          <w:rFonts w:hint="eastAsia" w:ascii="宋体" w:hAnsi="宋体" w:eastAsia="宋体" w:cs="宋体"/>
          <w:color w:val="000000" w:themeColor="text1"/>
          <w:sz w:val="24"/>
          <w:szCs w:val="24"/>
          <w:highlight w:val="none"/>
          <w14:textFill>
            <w14:solidFill>
              <w14:schemeClr w14:val="tx1"/>
            </w14:solidFill>
          </w14:textFill>
        </w:rPr>
        <w:t>和</w:t>
      </w:r>
      <w:r>
        <w:rPr>
          <w:rFonts w:hint="eastAsia" w:ascii="宋体" w:hAnsi="宋体" w:cs="宋体"/>
          <w:color w:val="000000" w:themeColor="text1"/>
          <w:sz w:val="24"/>
          <w:szCs w:val="24"/>
          <w:highlight w:val="none"/>
          <w:lang w:eastAsia="zh-CN"/>
          <w14:textFill>
            <w14:solidFill>
              <w14:schemeClr w14:val="tx1"/>
            </w14:solidFill>
          </w14:textFill>
        </w:rPr>
        <w:t>项目商务要求</w:t>
      </w:r>
      <w:r>
        <w:rPr>
          <w:rFonts w:hint="eastAsia" w:ascii="宋体" w:hAnsi="宋体" w:eastAsia="宋体" w:cs="宋体"/>
          <w:color w:val="000000" w:themeColor="text1"/>
          <w:sz w:val="24"/>
          <w:szCs w:val="24"/>
          <w:highlight w:val="none"/>
          <w14:textFill>
            <w14:solidFill>
              <w14:schemeClr w14:val="tx1"/>
            </w14:solidFill>
          </w14:textFill>
        </w:rPr>
        <w:t>等事项签订采购合同的）。</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保证金的有效期限在报价有效期过后三十天继续有效。</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）修正错误</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1.若供应商所递交的响应文件或最后报价中的价格出现大写金额和小写金额不一致的错误，以大写金额修正为准。</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2.磋商小组按上述修正错误的原则及方法修正供应商的报价，供应商同意并签字确认后，修正后的报价对供应商具有约束作用。如果供应商不接受修正后的价格，将失去成为成交供应商的资格。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）提交响应文件的份数和签署</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1.响应文件一式</w:t>
      </w:r>
      <w:r>
        <w:rPr>
          <w:rFonts w:hint="eastAsia" w:ascii="宋体" w:hAnsi="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份，其中正本一份，副本二份；副本可为正本的复印件，应与正本一致，如出现不一致情况以正本为准。</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响应文件按竞争性磋商文件“第七篇响应文件编制要求”要求签署或盖章。</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（六）响应文件的递交</w:t>
      </w:r>
    </w:p>
    <w:p>
      <w:pPr>
        <w:pStyle w:val="1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响应文件的正本、副本均应密封送达磋商地点，应在封套上注明磋商项目名称、供应商名称。若正本、副本分别进行密封的，还应在封套上注明“正本”、“副本”字样。</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（七）供应商参与人员</w:t>
      </w:r>
    </w:p>
    <w:p>
      <w:pPr>
        <w:spacing w:line="420" w:lineRule="exact"/>
        <w:ind w:firstLine="480" w:firstLineChars="200"/>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各个供应商应当派1-2名代表参与磋商，至少1人应为法定代表人（或其授权代表）或自然人（供应商为自然人）</w:t>
      </w:r>
      <w:r>
        <w:rPr>
          <w:rFonts w:hint="eastAsia" w:ascii="宋体" w:hAnsi="宋体" w:eastAsia="宋体" w:cs="宋体"/>
          <w:b/>
          <w:bCs/>
          <w:color w:val="000000" w:themeColor="text1"/>
          <w:sz w:val="24"/>
          <w:szCs w:val="24"/>
          <w:highlight w:val="none"/>
          <w:u w:val="single"/>
          <w14:textFill>
            <w14:solidFill>
              <w14:schemeClr w14:val="tx1"/>
            </w14:solidFill>
          </w14:textFill>
        </w:rPr>
        <w:t>（须手持法定代表人身份证明书或法定代表人授权委托书或自然人身份证明书到</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磋商</w:t>
      </w:r>
      <w:r>
        <w:rPr>
          <w:rFonts w:hint="eastAsia" w:ascii="宋体" w:hAnsi="宋体" w:eastAsia="宋体" w:cs="宋体"/>
          <w:b/>
          <w:bCs/>
          <w:color w:val="000000" w:themeColor="text1"/>
          <w:sz w:val="24"/>
          <w:szCs w:val="24"/>
          <w:highlight w:val="none"/>
          <w:u w:val="single"/>
          <w14:textFill>
            <w14:solidFill>
              <w14:schemeClr w14:val="tx1"/>
            </w14:solidFill>
          </w14:textFill>
        </w:rPr>
        <w:t>现场）。</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98" w:name="_Toc25092"/>
      <w:bookmarkStart w:id="99" w:name="_Toc76462341"/>
      <w:r>
        <w:rPr>
          <w:rFonts w:hint="eastAsia" w:ascii="宋体" w:hAnsi="宋体" w:eastAsia="宋体" w:cs="宋体"/>
          <w:color w:val="000000" w:themeColor="text1"/>
          <w:sz w:val="24"/>
          <w:highlight w:val="none"/>
          <w14:textFill>
            <w14:solidFill>
              <w14:schemeClr w14:val="tx1"/>
            </w14:solidFill>
          </w14:textFill>
        </w:rPr>
        <w:t>四、成交供应商的确认和变更</w:t>
      </w:r>
      <w:bookmarkEnd w:id="98"/>
      <w:bookmarkEnd w:id="99"/>
    </w:p>
    <w:p>
      <w:pPr>
        <w:snapToGrid w:val="0"/>
        <w:spacing w:line="40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（一）成交供应商的确认</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val="0"/>
        <w:spacing w:line="40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（二）成交供应商的变更</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成交供应商拒绝与采购人签订合同的，采购人可以按照评标报告推荐的成交候选供应商顺序，确定排名下一位的候选人为成交供应商，也可以重新开展政府采购活动。</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100" w:name="_Toc76462342"/>
      <w:bookmarkStart w:id="101" w:name="_Toc7029"/>
      <w:bookmarkStart w:id="102" w:name="_Toc342913395"/>
      <w:bookmarkStart w:id="103" w:name="_Toc102227321"/>
      <w:r>
        <w:rPr>
          <w:rFonts w:hint="eastAsia" w:ascii="宋体" w:hAnsi="宋体" w:eastAsia="宋体" w:cs="宋体"/>
          <w:color w:val="000000" w:themeColor="text1"/>
          <w:sz w:val="24"/>
          <w:highlight w:val="none"/>
          <w14:textFill>
            <w14:solidFill>
              <w14:schemeClr w14:val="tx1"/>
            </w14:solidFill>
          </w14:textFill>
        </w:rPr>
        <w:t>五、成交通知</w:t>
      </w:r>
      <w:bookmarkEnd w:id="100"/>
      <w:bookmarkEnd w:id="101"/>
      <w:bookmarkEnd w:id="102"/>
      <w:bookmarkEnd w:id="103"/>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（一）成交供应商确定后，采购代理机构将在</w:t>
      </w:r>
      <w:r>
        <w:rPr>
          <w:rFonts w:hint="eastAsia" w:ascii="宋体" w:hAnsi="宋体" w:cs="宋体"/>
          <w:color w:val="000000" w:themeColor="text1"/>
          <w:sz w:val="24"/>
          <w:szCs w:val="24"/>
          <w:highlight w:val="none"/>
          <w:lang w:eastAsia="zh-CN"/>
          <w14:textFill>
            <w14:solidFill>
              <w14:schemeClr w14:val="tx1"/>
            </w14:solidFill>
          </w14:textFill>
        </w:rPr>
        <w:t>“行采家”（</w:t>
      </w:r>
      <w:r>
        <w:rPr>
          <w:rFonts w:hint="eastAsia" w:ascii="宋体" w:hAnsi="宋体" w:cs="宋体"/>
          <w:color w:val="000000" w:themeColor="text1"/>
          <w:sz w:val="24"/>
          <w:szCs w:val="24"/>
          <w:highlight w:val="none"/>
          <w:lang w:val="en-US" w:eastAsia="zh-CN"/>
          <w14:textFill>
            <w14:solidFill>
              <w14:schemeClr w14:val="tx1"/>
            </w14:solidFill>
          </w14:textFill>
        </w:rPr>
        <w:t>https://www.gec123.com/）和“重庆市荣昌区中医院”（http://www.rcqzyy.com/）网</w:t>
      </w:r>
      <w:r>
        <w:rPr>
          <w:rFonts w:hint="eastAsia" w:ascii="宋体" w:hAnsi="宋体" w:eastAsia="宋体" w:cs="宋体"/>
          <w:color w:val="000000" w:themeColor="text1"/>
          <w:sz w:val="24"/>
          <w:szCs w:val="24"/>
          <w:highlight w:val="none"/>
          <w14:textFill>
            <w14:solidFill>
              <w14:schemeClr w14:val="tx1"/>
            </w14:solidFill>
          </w14:textFill>
        </w:rPr>
        <w:t>上发布成交结果公告。</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（二）结果公告发出同时，采购代理机构将以书面形式发出《成交通知书》。《成交通知书》一经发出即发生法律效力。</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（三）《成交通知书》将作为签订合同的依据。</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104" w:name="_Toc76462343"/>
      <w:bookmarkStart w:id="105" w:name="_Toc21425"/>
      <w:r>
        <w:rPr>
          <w:rFonts w:hint="eastAsia" w:ascii="宋体" w:hAnsi="宋体" w:eastAsia="宋体" w:cs="宋体"/>
          <w:color w:val="000000" w:themeColor="text1"/>
          <w:sz w:val="24"/>
          <w:highlight w:val="none"/>
          <w14:textFill>
            <w14:solidFill>
              <w14:schemeClr w14:val="tx1"/>
            </w14:solidFill>
          </w14:textFill>
        </w:rPr>
        <w:t>六、关于质疑和投诉</w:t>
      </w:r>
      <w:bookmarkEnd w:id="104"/>
      <w:bookmarkEnd w:id="105"/>
    </w:p>
    <w:p>
      <w:pPr>
        <w:spacing w:line="40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（一）质疑</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供应商认为采购文件、采购过程和成交结果使自己的权益收到伤害的，可向采购人或采购代理机构以书面形式提出质疑。</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提出质疑的应当是参与所质疑项目采购活动的供应商。 </w:t>
      </w:r>
    </w:p>
    <w:p>
      <w:pPr>
        <w:spacing w:line="400" w:lineRule="exact"/>
        <w:ind w:right="12"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1.质疑时限、内容</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供应商认为采购文件、采购过程、成交结果使自己的权益受到损害的，可以在知道或者应知其权益受到损害之日起7个工作日内，以书面形式向采购人、采购代理机构提出质疑。</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1.2供应商提出质疑应当提交质疑函和必要的证明材料，质疑函应当包括下列内容：</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1.2.1供应商的姓名或者名称、地址、邮编、联系人及联系电话；</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1.2.2质疑项目的名称、项目号以及采购执行编号；</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1.2.3具体、明确的质疑事项和与质疑事项相关的请求；</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1.2.4事实依据；</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1.2.5必要的法律依据；</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1.2.6提出质疑的日期；</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1.2.7营业执照（或事业单位法人证书，或个体工商户营业执照或有效的自然人身份证明）复印件；</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2.质疑答复</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采购人、采购代理机构应当在收到供应商的书面质疑后七个工作日内作出答复，并以书面形式通知质疑供应商和其他有关供应商。</w:t>
      </w:r>
    </w:p>
    <w:p>
      <w:pPr>
        <w:spacing w:line="400" w:lineRule="exact"/>
        <w:ind w:right="12"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3.其他</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3.1供应商应按照《政府采购质疑和投诉办法》（财政部令第94号）及相关法律法规要求，在法定质疑期内一次性提出针对同一采购程序环节的质疑。</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3.2质疑函范本可在财政部门户网站和中国政府采购网下载。</w:t>
      </w:r>
    </w:p>
    <w:p>
      <w:pPr>
        <w:spacing w:line="400" w:lineRule="exact"/>
        <w:ind w:right="12"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（二）投诉</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1.供应商对采购人、采购代理机构的答复不满意，或者采购人、采购代理机构未在规定时间内作出答复的，可以在答复期满后15个工作日内按照相关法律法规向采购人</w:t>
      </w:r>
      <w:r>
        <w:rPr>
          <w:rFonts w:hint="eastAsia" w:ascii="宋体" w:hAnsi="宋体" w:cs="宋体"/>
          <w:color w:val="000000" w:themeColor="text1"/>
          <w:sz w:val="24"/>
          <w:highlight w:val="none"/>
          <w:lang w:val="en-US" w:eastAsia="zh-CN"/>
          <w14:textFill>
            <w14:solidFill>
              <w14:schemeClr w14:val="tx1"/>
            </w14:solidFill>
          </w14:textFill>
        </w:rPr>
        <w:t>的纪律检查委员会</w:t>
      </w:r>
      <w:r>
        <w:rPr>
          <w:rFonts w:hint="eastAsia" w:ascii="宋体" w:hAnsi="宋体" w:eastAsia="宋体" w:cs="宋体"/>
          <w:color w:val="000000" w:themeColor="text1"/>
          <w:sz w:val="24"/>
          <w:highlight w:val="none"/>
          <w14:textFill>
            <w14:solidFill>
              <w14:schemeClr w14:val="tx1"/>
            </w14:solidFill>
          </w14:textFill>
        </w:rPr>
        <w:t>提起投诉。</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3.投诉书应当使用中文，相关当事人提供外文书证或者外国语视听资料的，应当附有中文译本，由翻译机构盖章或者翻译人员签名；相关当事人向采购人</w:t>
      </w:r>
      <w:r>
        <w:rPr>
          <w:rFonts w:hint="eastAsia" w:ascii="宋体" w:hAnsi="宋体" w:cs="宋体"/>
          <w:color w:val="000000" w:themeColor="text1"/>
          <w:sz w:val="24"/>
          <w:highlight w:val="none"/>
          <w:lang w:val="en-US" w:eastAsia="zh-CN"/>
          <w14:textFill>
            <w14:solidFill>
              <w14:schemeClr w14:val="tx1"/>
            </w14:solidFill>
          </w14:textFill>
        </w:rPr>
        <w:t>的纪律检查委员会</w:t>
      </w:r>
      <w:r>
        <w:rPr>
          <w:rFonts w:hint="eastAsia" w:ascii="宋体" w:hAnsi="宋体" w:eastAsia="宋体" w:cs="宋体"/>
          <w:color w:val="000000" w:themeColor="text1"/>
          <w:sz w:val="24"/>
          <w:highlight w:val="none"/>
          <w14:textFill>
            <w14:solidFill>
              <w14:schemeClr w14:val="tx1"/>
            </w14:solidFill>
          </w14:textFill>
        </w:rPr>
        <w:t>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4.在确定受理投诉后，采购人的纪律检查委员会自受理投诉之日起30个工作日内（需要检验、检测、鉴定、专家评审以及需要投诉人补正材料的，所需时间不计算在投诉处理期限内）对投诉事项做出处理决定。</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106" w:name="_Toc31044"/>
      <w:bookmarkStart w:id="107" w:name="_Toc76462344"/>
      <w:r>
        <w:rPr>
          <w:rFonts w:hint="eastAsia" w:ascii="宋体" w:hAnsi="宋体" w:eastAsia="宋体" w:cs="宋体"/>
          <w:color w:val="000000" w:themeColor="text1"/>
          <w:sz w:val="24"/>
          <w:highlight w:val="none"/>
          <w14:textFill>
            <w14:solidFill>
              <w14:schemeClr w14:val="tx1"/>
            </w14:solidFill>
          </w14:textFill>
        </w:rPr>
        <w:t>七、采购代理服务费</w:t>
      </w:r>
      <w:bookmarkEnd w:id="106"/>
      <w:bookmarkEnd w:id="107"/>
    </w:p>
    <w:p>
      <w:pPr>
        <w:spacing w:line="40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bookmarkStart w:id="108" w:name="OLE_LINK7"/>
      <w:bookmarkStart w:id="109" w:name="OLE_LINK8"/>
      <w:r>
        <w:rPr>
          <w:rFonts w:hint="eastAsia" w:ascii="宋体" w:hAnsi="宋体" w:eastAsia="宋体" w:cs="宋体"/>
          <w:color w:val="000000" w:themeColor="text1"/>
          <w:sz w:val="24"/>
          <w:highlight w:val="none"/>
          <w14:textFill>
            <w14:solidFill>
              <w14:schemeClr w14:val="tx1"/>
            </w14:solidFill>
          </w14:textFill>
        </w:rPr>
        <w:t>（一）</w:t>
      </w:r>
      <w:bookmarkEnd w:id="108"/>
      <w:bookmarkEnd w:id="109"/>
      <w:r>
        <w:rPr>
          <w:rFonts w:hint="eastAsia" w:ascii="宋体" w:hAnsi="宋体" w:eastAsia="宋体" w:cs="宋体"/>
          <w:color w:val="000000" w:themeColor="text1"/>
          <w:sz w:val="24"/>
          <w:highlight w:val="none"/>
          <w14:textFill>
            <w14:solidFill>
              <w14:schemeClr w14:val="tx1"/>
            </w14:solidFill>
          </w14:textFill>
        </w:rPr>
        <w:t>供应商成交后在领取成交通知书前向采购代理机构缴纳采购代理服务费，采购代理服务费的收取标准按照以下标准执行:</w:t>
      </w:r>
      <w:r>
        <w:rPr>
          <w:rFonts w:hint="eastAsia" w:ascii="宋体" w:hAnsi="宋体" w:eastAsia="宋体" w:cs="宋体"/>
          <w:color w:val="000000" w:themeColor="text1"/>
          <w:sz w:val="24"/>
          <w:highlight w:val="none"/>
          <w:lang w:eastAsia="zh-CN"/>
          <w14:textFill>
            <w14:solidFill>
              <w14:schemeClr w14:val="tx1"/>
            </w14:solidFill>
          </w14:textFill>
        </w:rPr>
        <w:t>（不足</w:t>
      </w:r>
      <w:r>
        <w:rPr>
          <w:rFonts w:hint="eastAsia" w:ascii="宋体" w:hAnsi="宋体" w:eastAsia="宋体" w:cs="宋体"/>
          <w:color w:val="000000" w:themeColor="text1"/>
          <w:sz w:val="24"/>
          <w:highlight w:val="none"/>
          <w:lang w:val="en-US" w:eastAsia="zh-CN"/>
          <w14:textFill>
            <w14:solidFill>
              <w14:schemeClr w14:val="tx1"/>
            </w14:solidFill>
          </w14:textFill>
        </w:rPr>
        <w:t>3000元按3000元收取</w:t>
      </w:r>
      <w:r>
        <w:rPr>
          <w:rFonts w:hint="eastAsia" w:ascii="宋体" w:hAnsi="宋体" w:eastAsia="宋体" w:cs="宋体"/>
          <w:color w:val="000000" w:themeColor="text1"/>
          <w:sz w:val="24"/>
          <w:highlight w:val="none"/>
          <w:lang w:eastAsia="zh-CN"/>
          <w14:textFill>
            <w14:solidFill>
              <w14:schemeClr w14:val="tx1"/>
            </w14:solidFill>
          </w14:textFill>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8"/>
        <w:gridCol w:w="2273"/>
        <w:gridCol w:w="2273"/>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86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pacing w:line="440" w:lineRule="exact"/>
              <w:ind w:firstLine="480" w:firstLineChars="200"/>
              <w:jc w:val="center"/>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70485</wp:posOffset>
                      </wp:positionV>
                      <wp:extent cx="1776095" cy="542925"/>
                      <wp:effectExtent l="1270" t="4445" r="13335" b="5080"/>
                      <wp:wrapNone/>
                      <wp:docPr id="8" name="直接箭头连接符 8"/>
                      <wp:cNvGraphicFramePr/>
                      <a:graphic xmlns:a="http://schemas.openxmlformats.org/drawingml/2006/main">
                        <a:graphicData uri="http://schemas.microsoft.com/office/word/2010/wordprocessingShape">
                          <wps:wsp>
                            <wps:cNvCnPr/>
                            <wps:spPr>
                              <a:xfrm>
                                <a:off x="0" y="0"/>
                                <a:ext cx="1776095" cy="542925"/>
                              </a:xfrm>
                              <a:prstGeom prst="straightConnector1">
                                <a:avLst/>
                              </a:prstGeom>
                              <a:ln w="9525"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2pt;margin-top:5.55pt;height:42.75pt;width:139.85pt;z-index:251660288;mso-width-relative:page;mso-height-relative:page;" filled="f" stroked="t" coordsize="21600,21600" o:gfxdata="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&#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CD3D1wAAAAgBAAAPAAAAAAAAAAEAIAAAACIAAABk&#10;cnMvZG93bnJldi54bWxQSwECFAAUAAAACACHTuJAP2IzGwcCAAD9AwAADgAAAAAAAAABACAAAAAm&#10;AQAAZHJzL2Uyb0RvYy54bWxQSwUGAAAAAAYABgBZAQAAnwUAAAAA&#10;">
                      <v:fill on="f" focussize="0,0"/>
                      <v:stroke color="#000000" joinstyle="round"/>
                      <v:imagedata o:title=""/>
                      <o:lock v:ext="edit" aspectratio="f"/>
                    </v:shape>
                  </w:pict>
                </mc:Fallback>
              </mc:AlternateContent>
            </w:r>
            <w:r>
              <w:rPr>
                <w:rFonts w:hint="eastAsia" w:ascii="宋体" w:hAnsi="宋体" w:eastAsia="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t5mI/ABAADiAwAADgAAAAAAAAABACAAAAAl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采购类型</w:t>
            </w:r>
          </w:p>
          <w:p>
            <w:pPr>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成交金额（万元）</w:t>
            </w:r>
          </w:p>
        </w:tc>
        <w:tc>
          <w:tcPr>
            <w:tcW w:w="22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货物采购</w:t>
            </w:r>
          </w:p>
        </w:tc>
        <w:tc>
          <w:tcPr>
            <w:tcW w:w="22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服务采购</w:t>
            </w:r>
          </w:p>
        </w:tc>
        <w:tc>
          <w:tcPr>
            <w:tcW w:w="227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6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40" w:lineRule="exact"/>
              <w:ind w:firstLine="720" w:firstLineChars="300"/>
              <w:jc w:val="both"/>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100以下</w:t>
            </w:r>
          </w:p>
        </w:tc>
        <w:tc>
          <w:tcPr>
            <w:tcW w:w="22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40" w:lineRule="exact"/>
              <w:ind w:firstLine="720" w:firstLineChars="300"/>
              <w:jc w:val="both"/>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1.5%</w:t>
            </w:r>
          </w:p>
        </w:tc>
        <w:tc>
          <w:tcPr>
            <w:tcW w:w="22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40" w:lineRule="exact"/>
              <w:ind w:firstLine="720" w:firstLineChars="300"/>
              <w:jc w:val="both"/>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1.5%</w:t>
            </w:r>
          </w:p>
        </w:tc>
        <w:tc>
          <w:tcPr>
            <w:tcW w:w="227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40" w:lineRule="exact"/>
              <w:ind w:firstLine="720" w:firstLineChars="300"/>
              <w:jc w:val="both"/>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6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40" w:lineRule="exact"/>
              <w:ind w:firstLine="720" w:firstLineChars="300"/>
              <w:jc w:val="both"/>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100-500</w:t>
            </w:r>
          </w:p>
        </w:tc>
        <w:tc>
          <w:tcPr>
            <w:tcW w:w="22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40" w:lineRule="exact"/>
              <w:ind w:firstLine="720" w:firstLineChars="300"/>
              <w:jc w:val="both"/>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1.1%</w:t>
            </w:r>
          </w:p>
        </w:tc>
        <w:tc>
          <w:tcPr>
            <w:tcW w:w="22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40" w:lineRule="exact"/>
              <w:ind w:firstLine="720" w:firstLineChars="300"/>
              <w:jc w:val="both"/>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0.8%</w:t>
            </w:r>
          </w:p>
        </w:tc>
        <w:tc>
          <w:tcPr>
            <w:tcW w:w="227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40" w:lineRule="exact"/>
              <w:ind w:firstLine="720" w:firstLineChars="300"/>
              <w:jc w:val="both"/>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0.7%</w:t>
            </w:r>
          </w:p>
        </w:tc>
      </w:tr>
    </w:tbl>
    <w:p>
      <w:pPr>
        <w:snapToGrid w:val="0"/>
        <w:spacing w:line="400" w:lineRule="exact"/>
        <w:ind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代理服务费以转账形式支付：</w:t>
      </w:r>
    </w:p>
    <w:p>
      <w:pPr>
        <w:snapToGrid w:val="0"/>
        <w:spacing w:line="400" w:lineRule="exact"/>
        <w:ind w:firstLine="1080" w:firstLineChars="4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户  名：重庆优佳工程招标代理有限公司</w:t>
      </w:r>
    </w:p>
    <w:p>
      <w:pPr>
        <w:snapToGrid w:val="0"/>
        <w:spacing w:line="400" w:lineRule="exact"/>
        <w:ind w:firstLine="1080" w:firstLineChars="4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开户行：中国建设银行荣昌昌州支行</w:t>
      </w:r>
    </w:p>
    <w:p>
      <w:pPr>
        <w:snapToGrid w:val="0"/>
        <w:spacing w:line="400" w:lineRule="exact"/>
        <w:ind w:firstLine="1080" w:firstLineChars="4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  号：50050117630000000393</w:t>
      </w:r>
    </w:p>
    <w:p>
      <w:pPr>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成交供应商如未按上述规定缴付代理服务费，其保证金将不予退还。</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110" w:name="_Toc102227322"/>
      <w:bookmarkStart w:id="111" w:name="_Toc27114"/>
      <w:bookmarkStart w:id="112" w:name="_Toc76462346"/>
      <w:bookmarkStart w:id="113" w:name="_Toc342913396"/>
      <w:bookmarkStart w:id="114" w:name="_Toc11641055"/>
      <w:bookmarkStart w:id="115" w:name="_Toc12789059"/>
      <w:r>
        <w:rPr>
          <w:rFonts w:hint="eastAsia" w:ascii="宋体" w:hAnsi="宋体" w:eastAsia="宋体" w:cs="宋体"/>
          <w:color w:val="000000" w:themeColor="text1"/>
          <w:sz w:val="24"/>
          <w:highlight w:val="none"/>
          <w:lang w:eastAsia="zh-CN"/>
          <w14:textFill>
            <w14:solidFill>
              <w14:schemeClr w14:val="tx1"/>
            </w14:solidFill>
          </w14:textFill>
        </w:rPr>
        <w:t>八</w:t>
      </w:r>
      <w:r>
        <w:rPr>
          <w:rFonts w:hint="eastAsia" w:ascii="宋体" w:hAnsi="宋体" w:eastAsia="宋体" w:cs="宋体"/>
          <w:color w:val="000000" w:themeColor="text1"/>
          <w:sz w:val="24"/>
          <w:highlight w:val="none"/>
          <w14:textFill>
            <w14:solidFill>
              <w14:schemeClr w14:val="tx1"/>
            </w14:solidFill>
          </w14:textFill>
        </w:rPr>
        <w:t>、签订</w:t>
      </w:r>
      <w:bookmarkEnd w:id="110"/>
      <w:r>
        <w:rPr>
          <w:rFonts w:hint="eastAsia" w:ascii="宋体" w:hAnsi="宋体" w:eastAsia="宋体" w:cs="宋体"/>
          <w:color w:val="000000" w:themeColor="text1"/>
          <w:sz w:val="24"/>
          <w:highlight w:val="none"/>
          <w14:textFill>
            <w14:solidFill>
              <w14:schemeClr w14:val="tx1"/>
            </w14:solidFill>
          </w14:textFill>
        </w:rPr>
        <w:t>合同</w:t>
      </w:r>
      <w:bookmarkEnd w:id="111"/>
      <w:bookmarkEnd w:id="112"/>
      <w:bookmarkEnd w:id="113"/>
    </w:p>
    <w:p>
      <w:pPr>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z w:val="24"/>
          <w:highlight w:val="none"/>
          <w14:textFill>
            <w14:solidFill>
              <w14:schemeClr w14:val="tx1"/>
            </w14:solidFill>
          </w14:textFill>
        </w:rPr>
        <w:t>采购人原则上应在成交通知书发出之日起二十日内和成交供应商签订采购合同，无正当理由不得拒绝或拖延合同签订</w:t>
      </w:r>
      <w:r>
        <w:rPr>
          <w:rFonts w:hint="eastAsia" w:ascii="宋体" w:hAnsi="宋体" w:eastAsia="宋体" w:cs="宋体"/>
          <w:color w:val="000000" w:themeColor="text1"/>
          <w:sz w:val="24"/>
          <w:szCs w:val="24"/>
          <w:highlight w:val="none"/>
          <w14:textFill>
            <w14:solidFill>
              <w14:schemeClr w14:val="tx1"/>
            </w14:solidFill>
          </w14:textFill>
        </w:rPr>
        <w:t>。所签订的合同不得对竞争性磋商文件和供应商的响应文件作实质性修改。其他未尽事宜由采购人和成交供应商在采购合同中详细约定。</w:t>
      </w:r>
    </w:p>
    <w:p>
      <w:pPr>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）竞争性磋商文件、供应商的响应文件及澄清文件等，均为签订采购合同的依据。</w:t>
      </w:r>
    </w:p>
    <w:p>
      <w:pPr>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）合同生效条款由供需双方约定，法律、行政法规规定应当办理批准、登记等手续后生效的合同，依照其规定。</w:t>
      </w:r>
    </w:p>
    <w:p>
      <w:pPr>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）合同原则上应按照《重庆市采购合同》签订，相关单位要求适用合同通用格式版本的，应按其要求另行签订其他合同。</w:t>
      </w:r>
    </w:p>
    <w:p>
      <w:pPr>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）采购人要求成交供应商提供履约保证金的，应当在竞争性磋商文件中予以约定。成交供应商履约完毕后，采购人根据采购文件规定无息退还其履约保证金。</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116" w:name="_Toc20295"/>
      <w:r>
        <w:rPr>
          <w:rFonts w:hint="eastAsia" w:ascii="宋体" w:hAnsi="宋体" w:eastAsia="宋体" w:cs="宋体"/>
          <w:color w:val="000000" w:themeColor="text1"/>
          <w:sz w:val="24"/>
          <w:highlight w:val="none"/>
          <w:lang w:eastAsia="zh-CN"/>
          <w14:textFill>
            <w14:solidFill>
              <w14:schemeClr w14:val="tx1"/>
            </w14:solidFill>
          </w14:textFill>
        </w:rPr>
        <w:t>九</w:t>
      </w:r>
      <w:r>
        <w:rPr>
          <w:rFonts w:hint="eastAsia" w:ascii="宋体" w:hAnsi="宋体" w:eastAsia="宋体" w:cs="宋体"/>
          <w:color w:val="000000" w:themeColor="text1"/>
          <w:sz w:val="24"/>
          <w:highlight w:val="none"/>
          <w14:textFill>
            <w14:solidFill>
              <w14:schemeClr w14:val="tx1"/>
            </w14:solidFill>
          </w14:textFill>
        </w:rPr>
        <w:t>、项目验收</w:t>
      </w:r>
      <w:bookmarkEnd w:id="116"/>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合同执行完毕，采购人原则上应在7个工作日内组织履约情况验收，不得无故拖延或附加额外条件。</w:t>
      </w:r>
    </w:p>
    <w:p>
      <w:pPr>
        <w:pStyle w:val="6"/>
        <w:keepNext/>
        <w:keepLines/>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color w:val="000000" w:themeColor="text1"/>
          <w:sz w:val="36"/>
          <w:szCs w:val="30"/>
          <w:highlight w:val="none"/>
          <w14:textFill>
            <w14:solidFill>
              <w14:schemeClr w14:val="tx1"/>
            </w14:solidFill>
          </w14:textFill>
        </w:rPr>
      </w:pPr>
      <w:r>
        <w:rPr>
          <w:rFonts w:hint="eastAsia" w:ascii="宋体" w:hAnsi="宋体" w:eastAsia="宋体" w:cs="宋体"/>
          <w:color w:val="000000" w:themeColor="text1"/>
          <w:sz w:val="36"/>
          <w:szCs w:val="30"/>
          <w:highlight w:val="none"/>
          <w14:textFill>
            <w14:solidFill>
              <w14:schemeClr w14:val="tx1"/>
            </w14:solidFill>
          </w14:textFill>
        </w:rPr>
        <w:br w:type="page"/>
      </w:r>
      <w:bookmarkStart w:id="117" w:name="_Toc76462348"/>
      <w:bookmarkStart w:id="118" w:name="_Toc9970"/>
      <w:r>
        <w:rPr>
          <w:rFonts w:hint="eastAsia" w:ascii="宋体" w:hAnsi="宋体" w:eastAsia="宋体" w:cs="宋体"/>
          <w:b/>
          <w:bCs/>
          <w:color w:val="000000" w:themeColor="text1"/>
          <w:sz w:val="36"/>
          <w:szCs w:val="30"/>
          <w:highlight w:val="none"/>
          <w14:textFill>
            <w14:solidFill>
              <w14:schemeClr w14:val="tx1"/>
            </w14:solidFill>
          </w14:textFill>
        </w:rPr>
        <w:t xml:space="preserve">第六篇  </w:t>
      </w:r>
      <w:bookmarkEnd w:id="114"/>
      <w:bookmarkEnd w:id="115"/>
      <w:r>
        <w:rPr>
          <w:rFonts w:hint="eastAsia" w:ascii="宋体" w:hAnsi="宋体" w:eastAsia="宋体" w:cs="宋体"/>
          <w:b/>
          <w:bCs/>
          <w:color w:val="000000" w:themeColor="text1"/>
          <w:sz w:val="36"/>
          <w:szCs w:val="30"/>
          <w:highlight w:val="none"/>
          <w14:textFill>
            <w14:solidFill>
              <w14:schemeClr w14:val="tx1"/>
            </w14:solidFill>
          </w14:textFill>
        </w:rPr>
        <w:t>采购合同</w:t>
      </w:r>
      <w:bookmarkEnd w:id="117"/>
      <w:bookmarkEnd w:id="118"/>
    </w:p>
    <w:p>
      <w:pPr>
        <w:spacing w:line="500" w:lineRule="exact"/>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重庆市采购合同</w:t>
      </w:r>
    </w:p>
    <w:p>
      <w:pPr>
        <w:spacing w:line="5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r>
        <w:rPr>
          <w:rFonts w:hint="eastAsia" w:ascii="宋体" w:hAnsi="宋体" w:cs="宋体"/>
          <w:color w:val="000000" w:themeColor="text1"/>
          <w:highlight w:val="none"/>
          <w:lang w:eastAsia="zh-CN"/>
          <w14:textFill>
            <w14:solidFill>
              <w14:schemeClr w14:val="tx1"/>
            </w14:solidFill>
          </w14:textFill>
        </w:rPr>
        <w:t>编</w:t>
      </w:r>
      <w:r>
        <w:rPr>
          <w:rFonts w:hint="eastAsia" w:ascii="宋体" w:hAnsi="宋体" w:eastAsia="宋体" w:cs="宋体"/>
          <w:color w:val="000000" w:themeColor="text1"/>
          <w:highlight w:val="none"/>
          <w14:textFill>
            <w14:solidFill>
              <w14:schemeClr w14:val="tx1"/>
            </w14:solidFill>
          </w14:textFill>
        </w:rPr>
        <w:t>号：     ）</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甲方（需方）：___________________________      计价单位：____________</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乙方（供方）：___________________________      计量单位：_____________</w:t>
      </w:r>
    </w:p>
    <w:p>
      <w:pPr>
        <w:spacing w:line="500" w:lineRule="exact"/>
        <w:rPr>
          <w:rFonts w:hint="eastAsia" w:ascii="宋体" w:hAnsi="宋体" w:eastAsia="宋体" w:cs="宋体"/>
          <w:color w:val="000000" w:themeColor="text1"/>
          <w:sz w:val="24"/>
          <w:highlight w:val="none"/>
          <w14:textFill>
            <w14:solidFill>
              <w14:schemeClr w14:val="tx1"/>
            </w14:solidFill>
          </w14:textFill>
        </w:rPr>
      </w:pP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经双方协商一致，达成以下购销合同：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磋商项目名称</w:t>
            </w:r>
          </w:p>
        </w:tc>
        <w:tc>
          <w:tcPr>
            <w:tcW w:w="984"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98" w:type="dxa"/>
            <w:gridSpan w:val="2"/>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综合单价</w:t>
            </w:r>
          </w:p>
        </w:tc>
        <w:tc>
          <w:tcPr>
            <w:tcW w:w="1134"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p>
        </w:tc>
        <w:tc>
          <w:tcPr>
            <w:tcW w:w="1559"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服务时间</w:t>
            </w:r>
          </w:p>
        </w:tc>
        <w:tc>
          <w:tcPr>
            <w:tcW w:w="1567"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84"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98" w:type="dxa"/>
            <w:gridSpan w:val="2"/>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67"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84"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98" w:type="dxa"/>
            <w:gridSpan w:val="2"/>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67" w:type="dxa"/>
            <w:noWrap w:val="0"/>
            <w:vAlign w:val="center"/>
          </w:tcPr>
          <w:p>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三、付款方式：</w:t>
            </w:r>
          </w:p>
          <w:p>
            <w:pP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X、履约保证金：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四、违约责任：</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五、其他约定事项：</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1.采购文件及其澄清文件、响应文件和承诺是本合同不可分割的部分。</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2.本合同如发生争议由双方协商解决，协商不成向需方所在人民法院提请诉讼。</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3.本合同一式__份， 需方__份，供方__份，具同等法律效力。</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需方：</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授权代表：</w:t>
            </w:r>
          </w:p>
        </w:tc>
        <w:tc>
          <w:tcPr>
            <w:tcW w:w="4984" w:type="dxa"/>
            <w:gridSpan w:val="5"/>
            <w:noWrap w:val="0"/>
            <w:vAlign w:val="top"/>
          </w:tcPr>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供方：</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授权代表：</w:t>
            </w:r>
          </w:p>
          <w:p>
            <w:pPr>
              <w:widowControl/>
              <w:spacing w:line="240" w:lineRule="atLeas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p>
          <w:p>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签约时间：           年   月   日      签约地点：</w:t>
      </w:r>
    </w:p>
    <w:p>
      <w:pPr>
        <w:tabs>
          <w:tab w:val="left" w:pos="9000"/>
        </w:tabs>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sectPr>
          <w:footerReference r:id="rId11" w:type="default"/>
          <w:footerReference r:id="rId12" w:type="even"/>
          <w:pgSz w:w="11907" w:h="16840"/>
          <w:pgMar w:top="1134" w:right="1191" w:bottom="1134" w:left="1304" w:header="737" w:footer="992" w:gutter="0"/>
          <w:pgNumType w:fmt="decimal"/>
          <w:cols w:space="0" w:num="1"/>
          <w:rtlGutter w:val="0"/>
          <w:docGrid w:linePitch="312" w:charSpace="0"/>
        </w:sectPr>
      </w:pPr>
    </w:p>
    <w:p>
      <w:pPr>
        <w:pStyle w:val="6"/>
        <w:keepNext/>
        <w:keepLines/>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sz w:val="36"/>
          <w:szCs w:val="30"/>
          <w:highlight w:val="none"/>
          <w14:textFill>
            <w14:solidFill>
              <w14:schemeClr w14:val="tx1"/>
            </w14:solidFill>
          </w14:textFill>
        </w:rPr>
      </w:pPr>
      <w:bookmarkStart w:id="119" w:name="_Hlt41879464"/>
      <w:bookmarkEnd w:id="119"/>
      <w:bookmarkStart w:id="120" w:name="_Toc16286"/>
      <w:bookmarkStart w:id="121" w:name="_Toc76462349"/>
      <w:r>
        <w:rPr>
          <w:rFonts w:hint="eastAsia" w:ascii="宋体" w:hAnsi="宋体" w:eastAsia="宋体" w:cs="宋体"/>
          <w:b/>
          <w:bCs/>
          <w:color w:val="000000" w:themeColor="text1"/>
          <w:sz w:val="36"/>
          <w:szCs w:val="30"/>
          <w:highlight w:val="none"/>
          <w14:textFill>
            <w14:solidFill>
              <w14:schemeClr w14:val="tx1"/>
            </w14:solidFill>
          </w14:textFill>
        </w:rPr>
        <w:t>第七篇  响应文件编制要求</w:t>
      </w:r>
      <w:bookmarkEnd w:id="120"/>
      <w:bookmarkEnd w:id="121"/>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一、经济部分</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（一）竞争性磋商报价函</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（二）明细报价表</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二、服务部分</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（一）服务响应偏离表</w:t>
      </w:r>
    </w:p>
    <w:p>
      <w:pPr>
        <w:keepNext w:val="0"/>
        <w:keepLines w:val="0"/>
        <w:pageBreakBefore w:val="0"/>
        <w:widowControl w:val="0"/>
        <w:tabs>
          <w:tab w:val="left" w:pos="6300"/>
        </w:tabs>
        <w:kinsoku/>
        <w:wordWrap w:val="0"/>
        <w:overflowPunct/>
        <w:topLinePunct w:val="0"/>
        <w:autoSpaceDE/>
        <w:autoSpaceDN/>
        <w:bidi w:val="0"/>
        <w:adjustRightInd/>
        <w:snapToGrid w:val="0"/>
        <w:spacing w:line="400" w:lineRule="exact"/>
        <w:ind w:firstLine="480" w:firstLineChars="200"/>
        <w:textAlignment w:val="auto"/>
        <w:outlineLvl w:val="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（二）服务</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资料</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）其他资料（格式自定）</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三、商务部分</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（一）商务响应偏离表</w:t>
      </w:r>
    </w:p>
    <w:p>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outlineLvl w:val="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（二）</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商务资料</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）其它优惠服务承诺（格式自定）</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四、资格条件及其他</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（二）法定代表人身份证明书（格式）</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（三）法定代表人授权委托书（格式）</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（四）基本资格条件承诺函（格式）</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（五）特定资格条件证书或证明文件</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（六）保证金缴纳证明材料</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五、其他资料</w:t>
      </w:r>
    </w:p>
    <w:p>
      <w:pPr>
        <w:spacing w:line="40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（一）中小企业声明函、监狱企业证明文件、残疾人福利性单位声明函</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）其他与项目有关的资料</w:t>
      </w:r>
    </w:p>
    <w:p>
      <w:pPr>
        <w:snapToGrid w:val="0"/>
        <w:spacing w:line="360" w:lineRule="auto"/>
        <w:rPr>
          <w:rFonts w:hint="eastAsia" w:ascii="宋体" w:hAnsi="宋体" w:eastAsia="宋体" w:cs="宋体"/>
          <w:color w:val="000000" w:themeColor="text1"/>
          <w:sz w:val="24"/>
          <w:szCs w:val="24"/>
          <w:highlight w:val="none"/>
          <w:bdr w:val="single" w:color="auto" w:sz="4" w:space="0"/>
          <w14:textFill>
            <w14:solidFill>
              <w14:schemeClr w14:val="tx1"/>
            </w14:solidFill>
          </w14:textFill>
        </w:rPr>
        <w:sectPr>
          <w:pgSz w:w="11907" w:h="16840"/>
          <w:pgMar w:top="1134" w:right="1191" w:bottom="1134" w:left="1304" w:header="737" w:footer="992" w:gutter="0"/>
          <w:pgNumType w:fmt="decimal"/>
          <w:cols w:space="0" w:num="1"/>
          <w:rtlGutter w:val="0"/>
          <w:docGrid w:linePitch="380" w:charSpace="0"/>
        </w:sectPr>
      </w:pP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122" w:name="_Toc76462350"/>
      <w:bookmarkStart w:id="123" w:name="_Toc342913419"/>
      <w:bookmarkStart w:id="124" w:name="_Toc12739"/>
      <w:bookmarkStart w:id="125" w:name="_Toc313888360"/>
      <w:bookmarkStart w:id="126" w:name="_Toc313008356"/>
      <w:bookmarkStart w:id="127" w:name="_Toc283382454"/>
      <w:bookmarkStart w:id="128" w:name="_Toc12789073"/>
      <w:r>
        <w:rPr>
          <w:rFonts w:hint="eastAsia" w:ascii="宋体" w:hAnsi="宋体" w:eastAsia="宋体" w:cs="宋体"/>
          <w:color w:val="000000" w:themeColor="text1"/>
          <w:sz w:val="24"/>
          <w:highlight w:val="none"/>
          <w14:textFill>
            <w14:solidFill>
              <w14:schemeClr w14:val="tx1"/>
            </w14:solidFill>
          </w14:textFill>
        </w:rPr>
        <w:t>一、经济部分</w:t>
      </w:r>
      <w:bookmarkEnd w:id="122"/>
      <w:bookmarkEnd w:id="123"/>
      <w:bookmarkEnd w:id="124"/>
      <w:bookmarkEnd w:id="125"/>
      <w:bookmarkEnd w:id="126"/>
    </w:p>
    <w:bookmarkEnd w:id="127"/>
    <w:bookmarkEnd w:id="128"/>
    <w:p>
      <w:pPr>
        <w:tabs>
          <w:tab w:val="left" w:pos="6300"/>
        </w:tabs>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（一）竞争性磋商报价函</w:t>
      </w:r>
    </w:p>
    <w:p>
      <w:pPr>
        <w:jc w:val="center"/>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t>竞争性磋商报价函</w:t>
      </w:r>
    </w:p>
    <w:p>
      <w:pPr>
        <w:tabs>
          <w:tab w:val="left" w:pos="6300"/>
        </w:tabs>
        <w:snapToGrid w:val="0"/>
        <w:spacing w:line="31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采购人名称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pPr>
        <w:tabs>
          <w:tab w:val="left" w:pos="6300"/>
        </w:tabs>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我方收到____________________________（磋商项目名称）的竞争性磋商文件，经详细研究，决定参加该项目的磋商。</w:t>
      </w:r>
    </w:p>
    <w:p>
      <w:pPr>
        <w:tabs>
          <w:tab w:val="left" w:pos="6300"/>
        </w:tabs>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1.愿意按照竞争性磋商文件中的一切要求，提供本项目的服务，初始报价为人民币大写：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元整；人民币小写：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元。以我公司最后报价为准。</w:t>
      </w:r>
    </w:p>
    <w:p>
      <w:pPr>
        <w:tabs>
          <w:tab w:val="left" w:pos="6300"/>
        </w:tabs>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2.我方现提交的响应文件为：响应文件正本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份，副本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p>
    <w:p>
      <w:pPr>
        <w:tabs>
          <w:tab w:val="left" w:pos="6300"/>
        </w:tabs>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3.我方承诺：本次磋商的有效期为提交响应文件截止时间起90天。</w:t>
      </w:r>
    </w:p>
    <w:p>
      <w:pPr>
        <w:tabs>
          <w:tab w:val="left" w:pos="6300"/>
        </w:tabs>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4.我方完全理解和接受贵方竞争性磋商文件的一切规定和要求及评审办法。</w:t>
      </w:r>
    </w:p>
    <w:p>
      <w:pPr>
        <w:tabs>
          <w:tab w:val="left" w:pos="6300"/>
        </w:tabs>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5.在整个竞争性磋商过程中，我方若有违规行为，接受按照《中华人民共和国政府采购法》和《竞争性磋商文件》之规定给予惩罚。</w:t>
      </w:r>
    </w:p>
    <w:p>
      <w:pPr>
        <w:tabs>
          <w:tab w:val="left" w:pos="6300"/>
        </w:tabs>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6.我方若成为成交供应商，将按照最终磋商结果签订合同，并且严格履行合同义务。本承诺函将成为合同不可分割的一部分，与合同具有同等的法律效力。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7.如果我方成为成交供应商，保证在接到成交通知书后，向采购代理机构</w:t>
      </w:r>
      <w:r>
        <w:rPr>
          <w:rFonts w:hint="eastAsia" w:ascii="宋体" w:hAnsi="宋体" w:eastAsia="宋体" w:cs="宋体"/>
          <w:color w:val="000000" w:themeColor="text1"/>
          <w:sz w:val="24"/>
          <w:highlight w:val="none"/>
          <w14:textFill>
            <w14:solidFill>
              <w14:schemeClr w14:val="tx1"/>
            </w14:solidFill>
          </w14:textFill>
        </w:rPr>
        <w:t>缴纳</w:t>
      </w:r>
      <w:r>
        <w:rPr>
          <w:rFonts w:hint="eastAsia" w:ascii="宋体" w:hAnsi="宋体" w:eastAsia="宋体" w:cs="宋体"/>
          <w:color w:val="000000" w:themeColor="text1"/>
          <w:sz w:val="24"/>
          <w:szCs w:val="24"/>
          <w:highlight w:val="none"/>
          <w14:textFill>
            <w14:solidFill>
              <w14:schemeClr w14:val="tx1"/>
            </w14:solidFill>
          </w14:textFill>
        </w:rPr>
        <w:t>竞争性磋商文件规定的采购代理服务费。</w:t>
      </w:r>
    </w:p>
    <w:p>
      <w:pPr>
        <w:tabs>
          <w:tab w:val="left" w:pos="6300"/>
        </w:tabs>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8"/>
          <w:highlight w:val="none"/>
          <w14:textFill>
            <w14:solidFill>
              <w14:schemeClr w14:val="tx1"/>
            </w14:solidFill>
          </w14:textFill>
        </w:rPr>
        <w:t>我方未</w:t>
      </w:r>
      <w:r>
        <w:rPr>
          <w:rFonts w:hint="eastAsia" w:ascii="宋体" w:hAnsi="宋体" w:eastAsia="宋体" w:cs="宋体"/>
          <w:color w:val="000000" w:themeColor="text1"/>
          <w:sz w:val="24"/>
          <w:szCs w:val="24"/>
          <w:highlight w:val="none"/>
          <w14:textFill>
            <w14:solidFill>
              <w14:schemeClr w14:val="tx1"/>
            </w14:solidFill>
          </w14:textFill>
        </w:rPr>
        <w:t>为采购项目提供整体设计、规范编制或者项目管理、监理、检测等服务。</w:t>
      </w:r>
    </w:p>
    <w:p>
      <w:pPr>
        <w:tabs>
          <w:tab w:val="left" w:pos="6300"/>
        </w:tabs>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供应商（公章）或自然人签署：</w:t>
      </w:r>
    </w:p>
    <w:p>
      <w:pPr>
        <w:tabs>
          <w:tab w:val="left" w:pos="6300"/>
        </w:tabs>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地址：  </w:t>
      </w:r>
    </w:p>
    <w:p>
      <w:pPr>
        <w:tabs>
          <w:tab w:val="left" w:pos="6300"/>
        </w:tabs>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                                             传真：</w:t>
      </w:r>
    </w:p>
    <w:p>
      <w:pPr>
        <w:tabs>
          <w:tab w:val="left" w:pos="6300"/>
        </w:tabs>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网址：                                             邮编：</w:t>
      </w:r>
    </w:p>
    <w:p>
      <w:pPr>
        <w:tabs>
          <w:tab w:val="left" w:pos="6300"/>
        </w:tabs>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pPr>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pgSz w:w="11907" w:h="16840"/>
          <w:pgMar w:top="1134" w:right="1191" w:bottom="1134" w:left="1304" w:header="737" w:footer="992" w:gutter="0"/>
          <w:pgNumType w:fmt="decimal"/>
          <w:cols w:space="0" w:num="1"/>
          <w:rtlGutter w:val="0"/>
          <w:docGrid w:linePitch="380" w:charSpace="0"/>
        </w:sect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pPr>
        <w:tabs>
          <w:tab w:val="left" w:pos="2895"/>
        </w:tabs>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（二）明细报价表</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cs="宋体"/>
          <w:color w:val="000000" w:themeColor="text1"/>
          <w:sz w:val="24"/>
          <w:szCs w:val="24"/>
          <w:highlight w:val="none"/>
          <w:lang w:eastAsia="zh-CN"/>
          <w14:textFill>
            <w14:solidFill>
              <w14:schemeClr w14:val="tx1"/>
            </w14:solidFill>
          </w14:textFill>
        </w:rPr>
        <w:t>编</w:t>
      </w:r>
      <w:r>
        <w:rPr>
          <w:rFonts w:hint="eastAsia" w:ascii="宋体" w:hAnsi="宋体" w:eastAsia="宋体" w:cs="宋体"/>
          <w:color w:val="000000" w:themeColor="text1"/>
          <w:sz w:val="24"/>
          <w:szCs w:val="24"/>
          <w:highlight w:val="none"/>
          <w14:textFill>
            <w14:solidFill>
              <w14:schemeClr w14:val="tx1"/>
            </w14:solidFill>
          </w14:textFill>
        </w:rPr>
        <w:t xml:space="preserve">号：                              </w:t>
      </w:r>
    </w:p>
    <w:p>
      <w:pPr>
        <w:spacing w:line="40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磋商项目名称：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557" w:type="dxa"/>
            <w:noWrap w:val="0"/>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名称</w:t>
            </w:r>
          </w:p>
        </w:tc>
        <w:tc>
          <w:tcPr>
            <w:tcW w:w="3127" w:type="dxa"/>
            <w:noWrap w:val="0"/>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相关信息</w:t>
            </w:r>
          </w:p>
        </w:tc>
        <w:tc>
          <w:tcPr>
            <w:tcW w:w="1235" w:type="dxa"/>
            <w:noWrap w:val="0"/>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w:t>
            </w:r>
          </w:p>
        </w:tc>
        <w:tc>
          <w:tcPr>
            <w:tcW w:w="1235" w:type="dxa"/>
            <w:noWrap w:val="0"/>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单价</w:t>
            </w:r>
          </w:p>
        </w:tc>
        <w:tc>
          <w:tcPr>
            <w:tcW w:w="1235" w:type="dxa"/>
            <w:noWrap w:val="0"/>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5"/>
              <w:spacing w:line="240" w:lineRule="atLeast"/>
              <w:ind w:left="392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57"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27"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5"/>
              <w:spacing w:line="240" w:lineRule="atLeast"/>
              <w:ind w:left="392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57"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27"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5"/>
              <w:spacing w:line="240" w:lineRule="atLeast"/>
              <w:ind w:left="392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557"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27"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5"/>
              <w:spacing w:line="240" w:lineRule="atLeast"/>
              <w:ind w:left="392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557"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27"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exact"/>
          <w:jc w:val="center"/>
        </w:trPr>
        <w:tc>
          <w:tcPr>
            <w:tcW w:w="939" w:type="dxa"/>
            <w:noWrap w:val="0"/>
            <w:vAlign w:val="center"/>
          </w:tcPr>
          <w:p>
            <w:pPr>
              <w:pStyle w:val="5"/>
              <w:spacing w:line="240" w:lineRule="atLeast"/>
              <w:ind w:left="392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557"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27"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5"/>
              <w:spacing w:line="240" w:lineRule="atLeast"/>
              <w:ind w:left="392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557"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27"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5"/>
              <w:spacing w:line="240" w:lineRule="atLeast"/>
              <w:ind w:left="392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557"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27"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5"/>
              <w:spacing w:line="240" w:lineRule="atLeast"/>
              <w:ind w:left="392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557"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人工费</w:t>
            </w:r>
          </w:p>
        </w:tc>
        <w:tc>
          <w:tcPr>
            <w:tcW w:w="3127"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5"/>
              <w:spacing w:line="240" w:lineRule="atLeast"/>
              <w:ind w:left="392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557"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运输费</w:t>
            </w:r>
          </w:p>
        </w:tc>
        <w:tc>
          <w:tcPr>
            <w:tcW w:w="3127"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5"/>
              <w:spacing w:line="240" w:lineRule="atLeast"/>
              <w:ind w:left="392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557"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3127"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5"/>
              <w:spacing w:line="240" w:lineRule="atLeast"/>
              <w:ind w:left="392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557"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127"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35" w:type="dxa"/>
            <w:noWrap w:val="0"/>
            <w:vAlign w:val="top"/>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5"/>
              <w:spacing w:line="240" w:lineRule="atLeast"/>
              <w:ind w:left="392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557"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总计</w:t>
            </w:r>
          </w:p>
        </w:tc>
        <w:tc>
          <w:tcPr>
            <w:tcW w:w="6832" w:type="dxa"/>
            <w:gridSpan w:val="4"/>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r>
    </w:tbl>
    <w:p>
      <w:pPr>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p>
    <w:p>
      <w:pPr>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注：1.供应商应完整填写本表。</w:t>
      </w:r>
    </w:p>
    <w:p>
      <w:pPr>
        <w:snapToGrid w:val="0"/>
        <w:spacing w:line="500" w:lineRule="exact"/>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2.该表可扩展</w:t>
      </w:r>
      <w:bookmarkStart w:id="129" w:name="OLE_LINK2"/>
      <w:bookmarkStart w:id="130" w:name="OLE_LINK1"/>
      <w:r>
        <w:rPr>
          <w:rFonts w:hint="eastAsia" w:ascii="宋体" w:hAnsi="宋体" w:eastAsia="宋体" w:cs="宋体"/>
          <w:color w:val="000000" w:themeColor="text1"/>
          <w:sz w:val="24"/>
          <w:szCs w:val="28"/>
          <w:highlight w:val="none"/>
          <w14:textFill>
            <w14:solidFill>
              <w14:schemeClr w14:val="tx1"/>
            </w14:solidFill>
          </w14:textFill>
        </w:rPr>
        <w:t>。</w:t>
      </w:r>
      <w:bookmarkEnd w:id="129"/>
      <w:bookmarkEnd w:id="130"/>
    </w:p>
    <w:p>
      <w:pPr>
        <w:pStyle w:val="15"/>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15"/>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供应商名称（公章）或自然人签署：</w:t>
      </w:r>
    </w:p>
    <w:p>
      <w:pPr>
        <w:spacing w:line="360" w:lineRule="auto"/>
        <w:ind w:right="480" w:firstLine="6480" w:firstLineChars="27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pPr>
        <w:snapToGrid w:val="0"/>
        <w:spacing w:line="360" w:lineRule="auto"/>
        <w:ind w:firstLine="480" w:firstLineChars="200"/>
        <w:rPr>
          <w:rFonts w:hint="eastAsia" w:ascii="宋体" w:hAnsi="宋体" w:eastAsia="宋体" w:cs="宋体"/>
          <w:color w:val="000000" w:themeColor="text1"/>
          <w:sz w:val="24"/>
          <w:szCs w:val="24"/>
          <w:highlight w:val="none"/>
          <w:bdr w:val="single" w:color="auto" w:sz="4" w:space="0"/>
          <w14:textFill>
            <w14:solidFill>
              <w14:schemeClr w14:val="tx1"/>
            </w14:solidFill>
          </w14:textFill>
        </w:rPr>
        <w:sectPr>
          <w:pgSz w:w="11907" w:h="16840"/>
          <w:pgMar w:top="1134" w:right="1191" w:bottom="1134" w:left="1304" w:header="737" w:footer="992" w:gutter="0"/>
          <w:pgNumType w:fmt="decimal"/>
          <w:cols w:space="0" w:num="1"/>
          <w:rtlGutter w:val="0"/>
          <w:docGrid w:linePitch="380" w:charSpace="0"/>
        </w:sectPr>
      </w:pP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131" w:name="_Toc342913420"/>
      <w:bookmarkStart w:id="132" w:name="_Toc5449"/>
      <w:bookmarkStart w:id="133" w:name="_Toc313008357"/>
      <w:bookmarkStart w:id="134" w:name="_Toc313888361"/>
      <w:bookmarkStart w:id="135" w:name="_Toc76462351"/>
      <w:r>
        <w:rPr>
          <w:rFonts w:hint="eastAsia" w:ascii="宋体" w:hAnsi="宋体" w:eastAsia="宋体" w:cs="宋体"/>
          <w:color w:val="000000" w:themeColor="text1"/>
          <w:sz w:val="24"/>
          <w:highlight w:val="none"/>
          <w14:textFill>
            <w14:solidFill>
              <w14:schemeClr w14:val="tx1"/>
            </w14:solidFill>
          </w14:textFill>
        </w:rPr>
        <w:t>二、服务部分</w:t>
      </w:r>
      <w:bookmarkEnd w:id="131"/>
      <w:bookmarkEnd w:id="132"/>
      <w:bookmarkEnd w:id="133"/>
      <w:bookmarkEnd w:id="134"/>
      <w:bookmarkEnd w:id="135"/>
    </w:p>
    <w:p>
      <w:pPr>
        <w:tabs>
          <w:tab w:val="left" w:pos="6300"/>
        </w:tabs>
        <w:snapToGrid w:val="0"/>
        <w:spacing w:line="400" w:lineRule="exact"/>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（一）服务响应偏离表</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cs="宋体"/>
          <w:color w:val="000000" w:themeColor="text1"/>
          <w:sz w:val="24"/>
          <w:szCs w:val="24"/>
          <w:highlight w:val="none"/>
          <w:lang w:eastAsia="zh-CN"/>
          <w14:textFill>
            <w14:solidFill>
              <w14:schemeClr w14:val="tx1"/>
            </w14:solidFill>
          </w14:textFill>
        </w:rPr>
        <w:t>编</w:t>
      </w:r>
      <w:r>
        <w:rPr>
          <w:rFonts w:hint="eastAsia" w:ascii="宋体" w:hAnsi="宋体" w:eastAsia="宋体" w:cs="宋体"/>
          <w:color w:val="000000" w:themeColor="text1"/>
          <w:sz w:val="24"/>
          <w:szCs w:val="24"/>
          <w:highlight w:val="none"/>
          <w14:textFill>
            <w14:solidFill>
              <w14:schemeClr w14:val="tx1"/>
            </w14:solidFill>
          </w14:textFill>
        </w:rPr>
        <w:t xml:space="preserve">号：                                </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磋商项目名称：</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41"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采购需求</w:t>
            </w:r>
          </w:p>
        </w:tc>
        <w:tc>
          <w:tcPr>
            <w:tcW w:w="160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响应情况</w:t>
            </w:r>
          </w:p>
        </w:tc>
        <w:tc>
          <w:tcPr>
            <w:tcW w:w="1199"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541"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600" w:type="pct"/>
            <w:noWrap w:val="0"/>
            <w:vAlign w:val="center"/>
          </w:tcPr>
          <w:p>
            <w:pPr>
              <w:tabs>
                <w:tab w:val="left" w:pos="6300"/>
              </w:tabs>
              <w:snapToGrid w:val="0"/>
              <w:spacing w:line="5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199"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541"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60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199"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541"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60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199"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541"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60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199"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541"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60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199"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541"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60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199"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541"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60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199"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541"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60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199"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541"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60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199"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541"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600"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199" w:type="pct"/>
            <w:noWrap w:val="0"/>
            <w:vAlign w:val="center"/>
          </w:tcPr>
          <w:p>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bl>
    <w:p>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供应商：                            </w:t>
      </w:r>
      <w:r>
        <w:rPr>
          <w:rFonts w:hint="eastAsia" w:ascii="宋体" w:hAnsi="宋体" w:eastAsia="宋体" w:cs="宋体"/>
          <w:color w:val="000000" w:themeColor="text1"/>
          <w:sz w:val="24"/>
          <w:szCs w:val="24"/>
          <w:highlight w:val="none"/>
          <w14:textFill>
            <w14:solidFill>
              <w14:schemeClr w14:val="tx1"/>
            </w14:solidFill>
          </w14:textFill>
        </w:rPr>
        <w:t>法定代表人（或其授权代表）或自然人：</w:t>
      </w:r>
    </w:p>
    <w:p>
      <w:pPr>
        <w:spacing w:line="500" w:lineRule="exact"/>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w:t>
      </w:r>
    </w:p>
    <w:p>
      <w:pPr>
        <w:spacing w:line="500" w:lineRule="exact"/>
        <w:ind w:firstLine="720" w:firstLineChars="3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（供应商公章）                               （签署或盖章）</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年     月     日</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本表即为对本项目“第二篇  项目服务需求”中所列条款进行比较和响应；</w:t>
      </w:r>
    </w:p>
    <w:p>
      <w:pPr>
        <w:snapToGrid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2.本表可扩展。</w:t>
      </w:r>
    </w:p>
    <w:p>
      <w:pPr>
        <w:keepNext w:val="0"/>
        <w:keepLines w:val="0"/>
        <w:pageBreakBefore w:val="0"/>
        <w:widowControl w:val="0"/>
        <w:tabs>
          <w:tab w:val="left" w:pos="6300"/>
        </w:tabs>
        <w:kinsoku/>
        <w:wordWrap w:val="0"/>
        <w:overflowPunct/>
        <w:topLinePunct w:val="0"/>
        <w:autoSpaceDE/>
        <w:autoSpaceDN/>
        <w:bidi w:val="0"/>
        <w:adjustRightInd/>
        <w:snapToGrid w:val="0"/>
        <w:spacing w:line="400" w:lineRule="exact"/>
        <w:ind w:firstLine="560" w:firstLineChars="200"/>
        <w:textAlignment w:val="auto"/>
        <w:outlineLvl w:val="1"/>
        <w:rPr>
          <w:rFonts w:hint="eastAsia" w:ascii="宋体" w:hAnsi="宋体" w:eastAsia="宋体" w:cs="宋体"/>
          <w:b/>
          <w:bCs/>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br w:type="page"/>
      </w:r>
      <w:bookmarkStart w:id="136" w:name="_Toc22766"/>
      <w:r>
        <w:rPr>
          <w:rFonts w:hint="eastAsia" w:ascii="宋体" w:hAnsi="宋体" w:eastAsia="宋体" w:cs="宋体"/>
          <w:b w:val="0"/>
          <w:bCs w:val="0"/>
          <w:color w:val="000000" w:themeColor="text1"/>
          <w:sz w:val="24"/>
          <w:szCs w:val="24"/>
          <w:highlight w:val="none"/>
          <w14:textFill>
            <w14:solidFill>
              <w14:schemeClr w14:val="tx1"/>
            </w14:solidFill>
          </w14:textFill>
        </w:rPr>
        <w:t>（二）服务</w:t>
      </w:r>
      <w:bookmarkEnd w:id="136"/>
      <w:r>
        <w:rPr>
          <w:rFonts w:hint="eastAsia" w:ascii="宋体" w:hAnsi="宋体" w:cs="宋体"/>
          <w:b w:val="0"/>
          <w:bCs w:val="0"/>
          <w:color w:val="000000" w:themeColor="text1"/>
          <w:sz w:val="24"/>
          <w:szCs w:val="24"/>
          <w:highlight w:val="none"/>
          <w:lang w:eastAsia="zh-CN"/>
          <w14:textFill>
            <w14:solidFill>
              <w14:schemeClr w14:val="tx1"/>
            </w14:solidFill>
          </w14:textFill>
        </w:rPr>
        <w:t>资料</w:t>
      </w:r>
    </w:p>
    <w:p>
      <w:pPr>
        <w:keepNext w:val="0"/>
        <w:keepLines w:val="0"/>
        <w:pageBreakBefore w:val="0"/>
        <w:widowControl w:val="0"/>
        <w:tabs>
          <w:tab w:val="left" w:pos="6300"/>
        </w:tabs>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（建议按照第四篇评分的顺序排版各项磋商资料）</w:t>
      </w: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tabs>
          <w:tab w:val="left" w:pos="6300"/>
        </w:tabs>
        <w:snapToGrid w:val="0"/>
        <w:spacing w:line="400" w:lineRule="exact"/>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）其他资料（格式自定）</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br w:type="page"/>
      </w:r>
      <w:bookmarkStart w:id="137" w:name="_Toc342913421"/>
      <w:bookmarkStart w:id="138" w:name="_Toc76462352"/>
      <w:bookmarkStart w:id="139" w:name="_Toc12680"/>
      <w:bookmarkStart w:id="140" w:name="_Toc313888362"/>
      <w:bookmarkStart w:id="141" w:name="_Toc313008358"/>
      <w:r>
        <w:rPr>
          <w:rFonts w:hint="eastAsia" w:ascii="宋体" w:hAnsi="宋体" w:eastAsia="宋体" w:cs="宋体"/>
          <w:color w:val="000000" w:themeColor="text1"/>
          <w:sz w:val="24"/>
          <w:highlight w:val="none"/>
          <w14:textFill>
            <w14:solidFill>
              <w14:schemeClr w14:val="tx1"/>
            </w14:solidFill>
          </w14:textFill>
        </w:rPr>
        <w:t>三、商务部分</w:t>
      </w:r>
      <w:bookmarkEnd w:id="137"/>
      <w:bookmarkEnd w:id="138"/>
      <w:bookmarkEnd w:id="139"/>
      <w:bookmarkEnd w:id="140"/>
      <w:bookmarkEnd w:id="141"/>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（一）商务响应偏离表</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cs="宋体"/>
          <w:color w:val="000000" w:themeColor="text1"/>
          <w:sz w:val="24"/>
          <w:szCs w:val="24"/>
          <w:highlight w:val="none"/>
          <w:lang w:eastAsia="zh-CN"/>
          <w14:textFill>
            <w14:solidFill>
              <w14:schemeClr w14:val="tx1"/>
            </w14:solidFill>
          </w14:textFill>
        </w:rPr>
        <w:t>编</w:t>
      </w:r>
      <w:r>
        <w:rPr>
          <w:rFonts w:hint="eastAsia" w:ascii="宋体" w:hAnsi="宋体" w:eastAsia="宋体" w:cs="宋体"/>
          <w:color w:val="000000" w:themeColor="text1"/>
          <w:sz w:val="24"/>
          <w:szCs w:val="24"/>
          <w:highlight w:val="none"/>
          <w14:textFill>
            <w14:solidFill>
              <w14:schemeClr w14:val="tx1"/>
            </w14:solidFill>
          </w14:textFill>
        </w:rPr>
        <w:t xml:space="preserve">号：                                </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磋商项目名称：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pPr>
              <w:snapToGrid w:val="0"/>
              <w:spacing w:line="360" w:lineRule="auto"/>
              <w:ind w:firstLine="465"/>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序号</w:t>
            </w:r>
          </w:p>
        </w:tc>
        <w:tc>
          <w:tcPr>
            <w:tcW w:w="3179"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磋商项目商务需求</w:t>
            </w:r>
          </w:p>
        </w:tc>
        <w:tc>
          <w:tcPr>
            <w:tcW w:w="2434"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响应情况</w:t>
            </w:r>
          </w:p>
        </w:tc>
        <w:tc>
          <w:tcPr>
            <w:tcW w:w="2355"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bl>
    <w:p>
      <w:pPr>
        <w:snapToGrid w:val="0"/>
        <w:spacing w:line="360" w:lineRule="auto"/>
        <w:ind w:firstLine="465"/>
        <w:rPr>
          <w:rFonts w:hint="eastAsia" w:ascii="宋体" w:hAnsi="宋体" w:eastAsia="宋体" w:cs="宋体"/>
          <w:color w:val="000000" w:themeColor="text1"/>
          <w:sz w:val="24"/>
          <w:szCs w:val="24"/>
          <w:highlight w:val="none"/>
          <w14:textFill>
            <w14:solidFill>
              <w14:schemeClr w14:val="tx1"/>
            </w14:solidFill>
          </w14:textFill>
        </w:rPr>
      </w:pPr>
    </w:p>
    <w:p>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供应商：                          </w:t>
      </w:r>
      <w:r>
        <w:rPr>
          <w:rFonts w:hint="eastAsia" w:ascii="宋体" w:hAnsi="宋体" w:eastAsia="宋体" w:cs="宋体"/>
          <w:color w:val="000000" w:themeColor="text1"/>
          <w:sz w:val="24"/>
          <w:szCs w:val="24"/>
          <w:highlight w:val="none"/>
          <w14:textFill>
            <w14:solidFill>
              <w14:schemeClr w14:val="tx1"/>
            </w14:solidFill>
          </w14:textFill>
        </w:rPr>
        <w:t>法定代表人（或其授权代表）或自然人：</w:t>
      </w:r>
    </w:p>
    <w:p>
      <w:pPr>
        <w:spacing w:line="500" w:lineRule="exact"/>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w:t>
      </w:r>
    </w:p>
    <w:p>
      <w:pPr>
        <w:spacing w:line="500" w:lineRule="exact"/>
        <w:ind w:firstLine="360" w:firstLineChars="1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（供应商公章）                                 （签署或盖章）</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年     月     日</w:t>
      </w:r>
    </w:p>
    <w:p>
      <w:pPr>
        <w:tabs>
          <w:tab w:val="left" w:pos="6300"/>
        </w:tabs>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pPr>
        <w:tabs>
          <w:tab w:val="left" w:pos="6300"/>
        </w:tabs>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本表即为对本项目“第三篇  项目商务需求”中所列条款进行比较和响应；</w:t>
      </w:r>
    </w:p>
    <w:p>
      <w:pPr>
        <w:snapToGrid w:val="0"/>
        <w:spacing w:line="400" w:lineRule="exact"/>
        <w:ind w:firstLine="480" w:firstLineChars="200"/>
        <w:rPr>
          <w:rFonts w:hint="eastAsia" w:ascii="宋体" w:hAnsi="宋体" w:eastAsia="宋体" w:cs="宋体"/>
          <w:b/>
          <w:color w:val="000000" w:themeColor="text1"/>
          <w:highlight w:val="none"/>
          <w14:textFill>
            <w14:solidFill>
              <w14:schemeClr w14:val="tx1"/>
            </w14:solidFill>
          </w14:textFill>
        </w:rPr>
        <w:sectPr>
          <w:pgSz w:w="11907" w:h="16840"/>
          <w:pgMar w:top="1134" w:right="1191" w:bottom="1134" w:left="1304" w:header="737" w:footer="992" w:gutter="0"/>
          <w:pgNumType w:fmt="decimal"/>
          <w:cols w:space="0" w:num="1"/>
          <w:rtlGutter w:val="0"/>
          <w:docGrid w:linePitch="380" w:charSpace="0"/>
        </w:sectPr>
      </w:pPr>
      <w:r>
        <w:rPr>
          <w:rFonts w:hint="eastAsia" w:ascii="宋体" w:hAnsi="宋体" w:eastAsia="宋体" w:cs="宋体"/>
          <w:color w:val="000000" w:themeColor="text1"/>
          <w:sz w:val="24"/>
          <w:highlight w:val="none"/>
          <w14:textFill>
            <w14:solidFill>
              <w14:schemeClr w14:val="tx1"/>
            </w14:solidFill>
          </w14:textFill>
        </w:rPr>
        <w:t>2.本表可扩展。</w:t>
      </w:r>
    </w:p>
    <w:p>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outlineLvl w:val="1"/>
        <w:rPr>
          <w:rFonts w:hint="eastAsia" w:ascii="宋体" w:hAnsi="宋体" w:cs="宋体"/>
          <w:b w:val="0"/>
          <w:bCs w:val="0"/>
          <w:color w:val="000000" w:themeColor="text1"/>
          <w:sz w:val="24"/>
          <w:szCs w:val="24"/>
          <w:highlight w:val="none"/>
          <w:lang w:val="en-US" w:eastAsia="zh-CN"/>
          <w14:textFill>
            <w14:solidFill>
              <w14:schemeClr w14:val="tx1"/>
            </w14:solidFill>
          </w14:textFill>
        </w:rPr>
      </w:pPr>
      <w:bookmarkStart w:id="142" w:name="_Toc28584"/>
      <w:bookmarkStart w:id="143" w:name="_Toc283382459"/>
      <w:r>
        <w:rPr>
          <w:rFonts w:hint="eastAsia" w:ascii="宋体" w:hAnsi="宋体" w:eastAsia="宋体" w:cs="宋体"/>
          <w:b w:val="0"/>
          <w:bCs w:val="0"/>
          <w:color w:val="000000" w:themeColor="text1"/>
          <w:sz w:val="24"/>
          <w:szCs w:val="24"/>
          <w:highlight w:val="none"/>
          <w14:textFill>
            <w14:solidFill>
              <w14:schemeClr w14:val="tx1"/>
            </w14:solidFill>
          </w14:textFill>
        </w:rPr>
        <w:t>（二）</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商务</w:t>
      </w:r>
      <w:bookmarkEnd w:id="142"/>
      <w:r>
        <w:rPr>
          <w:rFonts w:hint="eastAsia" w:ascii="宋体" w:hAnsi="宋体" w:cs="宋体"/>
          <w:b w:val="0"/>
          <w:bCs w:val="0"/>
          <w:color w:val="000000" w:themeColor="text1"/>
          <w:sz w:val="24"/>
          <w:szCs w:val="24"/>
          <w:highlight w:val="none"/>
          <w:lang w:val="en-US" w:eastAsia="zh-CN"/>
          <w14:textFill>
            <w14:solidFill>
              <w14:schemeClr w14:val="tx1"/>
            </w14:solidFill>
          </w14:textFill>
        </w:rPr>
        <w:t>资料</w:t>
      </w:r>
    </w:p>
    <w:p>
      <w:pPr>
        <w:keepNext w:val="0"/>
        <w:keepLines w:val="0"/>
        <w:pageBreakBefore w:val="0"/>
        <w:widowControl w:val="0"/>
        <w:tabs>
          <w:tab w:val="left" w:pos="6300"/>
        </w:tabs>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（建议按照第四篇评分的顺序排版各项磋商资料）</w:t>
      </w: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）其它优惠承诺（格式自定）</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End w:id="143"/>
      <w:bookmarkStart w:id="144" w:name="_Toc76462353"/>
      <w:bookmarkStart w:id="145" w:name="_Toc342913422"/>
      <w:bookmarkStart w:id="146" w:name="_Toc313888363"/>
      <w:bookmarkStart w:id="147" w:name="_Toc313008359"/>
      <w:bookmarkStart w:id="148" w:name="_Toc27212"/>
      <w:r>
        <w:rPr>
          <w:rFonts w:hint="eastAsia" w:ascii="宋体" w:hAnsi="宋体" w:eastAsia="宋体" w:cs="宋体"/>
          <w:color w:val="000000" w:themeColor="text1"/>
          <w:sz w:val="24"/>
          <w:highlight w:val="none"/>
          <w14:textFill>
            <w14:solidFill>
              <w14:schemeClr w14:val="tx1"/>
            </w14:solidFill>
          </w14:textFill>
        </w:rPr>
        <w:t>四、资格条件</w:t>
      </w:r>
      <w:bookmarkEnd w:id="144"/>
      <w:bookmarkEnd w:id="145"/>
      <w:bookmarkEnd w:id="146"/>
      <w:bookmarkEnd w:id="147"/>
      <w:bookmarkEnd w:id="148"/>
    </w:p>
    <w:p>
      <w:pPr>
        <w:tabs>
          <w:tab w:val="left" w:pos="6300"/>
        </w:tabs>
        <w:snapToGrid w:val="0"/>
        <w:spacing w:line="400" w:lineRule="exact"/>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宋体" w:hAnsi="宋体" w:eastAsia="宋体" w:cs="宋体"/>
          <w:color w:val="000000" w:themeColor="text1"/>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pPr>
        <w:snapToGrid w:val="0"/>
        <w:spacing w:line="400" w:lineRule="exact"/>
        <w:ind w:firstLine="56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（二）法定代表人身份证明书（格式）</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磋商项目名称：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采购人名称</w:t>
      </w:r>
      <w:r>
        <w:rPr>
          <w:rFonts w:hint="eastAsia" w:ascii="宋体" w:hAnsi="宋体" w:eastAsia="宋体" w:cs="宋体"/>
          <w:color w:val="000000" w:themeColor="text1"/>
          <w:sz w:val="24"/>
          <w:highlight w:val="none"/>
          <w14:textFill>
            <w14:solidFill>
              <w14:schemeClr w14:val="tx1"/>
            </w14:solidFill>
          </w14:textFill>
        </w:rPr>
        <w:t>）：</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（法定代表人姓名）在</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（供应商名称）任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（职务名称）职务，是（供应商名称）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的法定代表人。</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（供应商公章）</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法定代表人电话：XXXXXXX      电子邮箱：XXXXXX@XXXXX（若授权他人办理并签署响应文件的可不填写）</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（附：法定代表人身份证正反面复印件）</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snapToGrid w:val="0"/>
        <w:spacing w:line="400" w:lineRule="exact"/>
        <w:ind w:firstLine="56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column"/>
      </w:r>
      <w:r>
        <w:rPr>
          <w:rFonts w:hint="eastAsia" w:ascii="宋体" w:hAnsi="宋体" w:eastAsia="宋体" w:cs="宋体"/>
          <w:color w:val="000000" w:themeColor="text1"/>
          <w:sz w:val="24"/>
          <w:szCs w:val="24"/>
          <w:highlight w:val="none"/>
          <w14:textFill>
            <w14:solidFill>
              <w14:schemeClr w14:val="tx1"/>
            </w14:solidFill>
          </w14:textFill>
        </w:rPr>
        <w:t>（三）法定代表人授权委托书（格式）</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磋商项目名称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采购人名称</w:t>
      </w:r>
      <w:r>
        <w:rPr>
          <w:rFonts w:hint="eastAsia" w:ascii="宋体" w:hAnsi="宋体" w:eastAsia="宋体" w:cs="宋体"/>
          <w:color w:val="000000" w:themeColor="text1"/>
          <w:sz w:val="24"/>
          <w:highlight w:val="none"/>
          <w14:textFill>
            <w14:solidFill>
              <w14:schemeClr w14:val="tx1"/>
            </w14:solidFill>
          </w14:textFill>
        </w:rPr>
        <w:t>）：</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（供应商法定代表人名称）是</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（供应商名称）的法定代表人，特授权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我单位对被授权人的</w:t>
      </w:r>
      <w:r>
        <w:rPr>
          <w:rFonts w:hint="eastAsia" w:ascii="宋体" w:hAnsi="宋体" w:eastAsia="宋体" w:cs="宋体"/>
          <w:color w:val="000000" w:themeColor="text1"/>
          <w:sz w:val="24"/>
          <w:szCs w:val="28"/>
          <w:highlight w:val="none"/>
          <w14:textFill>
            <w14:solidFill>
              <w14:schemeClr w14:val="tx1"/>
            </w14:solidFill>
          </w14:textFill>
        </w:rPr>
        <w:t>签署</w:t>
      </w:r>
      <w:r>
        <w:rPr>
          <w:rFonts w:hint="eastAsia" w:ascii="宋体" w:hAnsi="宋体" w:eastAsia="宋体" w:cs="宋体"/>
          <w:color w:val="000000" w:themeColor="text1"/>
          <w:sz w:val="24"/>
          <w:highlight w:val="none"/>
          <w14:textFill>
            <w14:solidFill>
              <w14:schemeClr w14:val="tx1"/>
            </w14:solidFill>
          </w14:textFill>
        </w:rPr>
        <w:t>负全部责任。</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被授权人：                                 供应商法定代表人：</w:t>
      </w:r>
    </w:p>
    <w:p>
      <w:pPr>
        <w:tabs>
          <w:tab w:val="left" w:pos="6300"/>
        </w:tabs>
        <w:snapToGrid w:val="0"/>
        <w:spacing w:line="500" w:lineRule="exact"/>
        <w:ind w:firstLine="57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（签署或盖章）                                （签署或盖章）</w:t>
      </w:r>
    </w:p>
    <w:p>
      <w:pPr>
        <w:tabs>
          <w:tab w:val="left" w:pos="6300"/>
        </w:tabs>
        <w:snapToGrid w:val="0"/>
        <w:spacing w:line="500" w:lineRule="exact"/>
        <w:ind w:firstLine="570"/>
        <w:rPr>
          <w:rFonts w:hint="eastAsia" w:ascii="宋体" w:hAnsi="宋体" w:eastAsia="宋体" w:cs="宋体"/>
          <w:color w:val="000000" w:themeColor="text1"/>
          <w:sz w:val="24"/>
          <w:szCs w:val="28"/>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（附：被授权人身份证正反面复印件）</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right="480" w:firstLine="57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（供应商公章）</w:t>
      </w:r>
    </w:p>
    <w:p>
      <w:pPr>
        <w:tabs>
          <w:tab w:val="left" w:pos="6300"/>
        </w:tabs>
        <w:snapToGrid w:val="0"/>
        <w:spacing w:line="500" w:lineRule="exact"/>
        <w:ind w:right="480" w:firstLine="57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pPr>
        <w:tabs>
          <w:tab w:val="left" w:pos="6300"/>
        </w:tabs>
        <w:snapToGrid w:val="0"/>
        <w:spacing w:line="500" w:lineRule="exact"/>
        <w:ind w:right="480" w:firstLine="57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pPr>
        <w:tabs>
          <w:tab w:val="left" w:pos="6300"/>
        </w:tabs>
        <w:snapToGrid w:val="0"/>
        <w:spacing w:line="500" w:lineRule="exact"/>
        <w:ind w:right="480" w:firstLine="57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1.若为法定代表人办理并签署响应文件的，不提供此文件。</w:t>
      </w:r>
    </w:p>
    <w:p>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2.若为联合体参与的，法定代表人授权委托书由联合体主办方</w:t>
      </w:r>
      <w:r>
        <w:rPr>
          <w:rFonts w:hint="eastAsia" w:ascii="宋体" w:hAnsi="宋体" w:eastAsia="宋体" w:cs="宋体"/>
          <w:color w:val="000000" w:themeColor="text1"/>
          <w:kern w:val="0"/>
          <w:sz w:val="24"/>
          <w:szCs w:val="24"/>
          <w:highlight w:val="none"/>
          <w14:textFill>
            <w14:solidFill>
              <w14:schemeClr w14:val="tx1"/>
            </w14:solidFill>
          </w14:textFill>
        </w:rPr>
        <w:t>（主体）</w:t>
      </w:r>
      <w:r>
        <w:rPr>
          <w:rFonts w:hint="eastAsia" w:ascii="宋体" w:hAnsi="宋体" w:eastAsia="宋体" w:cs="宋体"/>
          <w:color w:val="000000" w:themeColor="text1"/>
          <w:sz w:val="24"/>
          <w:highlight w:val="none"/>
          <w14:textFill>
            <w14:solidFill>
              <w14:schemeClr w14:val="tx1"/>
            </w14:solidFill>
          </w14:textFill>
        </w:rPr>
        <w:t>出具。</w:t>
      </w:r>
    </w:p>
    <w:p>
      <w:pPr>
        <w:tabs>
          <w:tab w:val="left" w:pos="6300"/>
        </w:tabs>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column"/>
      </w:r>
      <w:r>
        <w:rPr>
          <w:rFonts w:hint="eastAsia" w:ascii="宋体" w:hAnsi="宋体" w:eastAsia="宋体" w:cs="宋体"/>
          <w:color w:val="000000" w:themeColor="text1"/>
          <w:sz w:val="24"/>
          <w:szCs w:val="24"/>
          <w:highlight w:val="none"/>
          <w14:textFill>
            <w14:solidFill>
              <w14:schemeClr w14:val="tx1"/>
            </w14:solidFill>
          </w14:textFill>
        </w:rPr>
        <w:t>（四）</w:t>
      </w:r>
      <w:r>
        <w:rPr>
          <w:rFonts w:hint="eastAsia" w:ascii="宋体" w:hAnsi="宋体" w:eastAsia="宋体" w:cs="宋体"/>
          <w:color w:val="000000" w:themeColor="text1"/>
          <w:sz w:val="24"/>
          <w:szCs w:val="28"/>
          <w:highlight w:val="none"/>
          <w14:textFill>
            <w14:solidFill>
              <w14:schemeClr w14:val="tx1"/>
            </w14:solidFill>
          </w14:textFill>
        </w:rPr>
        <w:t>基本资格条件承诺函</w:t>
      </w:r>
    </w:p>
    <w:p>
      <w:pPr>
        <w:tabs>
          <w:tab w:val="left" w:pos="6300"/>
        </w:tabs>
        <w:snapToGrid w:val="0"/>
        <w:spacing w:line="500" w:lineRule="exact"/>
        <w:ind w:firstLine="643" w:firstLineChars="20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基本资格条件承诺函</w:t>
      </w:r>
    </w:p>
    <w:p>
      <w:pPr>
        <w:tabs>
          <w:tab w:val="left" w:pos="6300"/>
        </w:tabs>
        <w:snapToGrid w:val="0"/>
        <w:spacing w:line="530" w:lineRule="exact"/>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采购人名称</w:t>
      </w:r>
      <w:r>
        <w:rPr>
          <w:rFonts w:hint="eastAsia" w:ascii="宋体" w:hAnsi="宋体" w:eastAsia="宋体" w:cs="宋体"/>
          <w:color w:val="000000" w:themeColor="text1"/>
          <w:sz w:val="24"/>
          <w:highlight w:val="none"/>
          <w14:textFill>
            <w14:solidFill>
              <w14:schemeClr w14:val="tx1"/>
            </w14:solidFill>
          </w14:textFill>
        </w:rPr>
        <w:t>）：</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（供应商名称）郑重承诺：</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eastAsia="宋体" w:cs="宋体"/>
          <w:color w:val="000000" w:themeColor="text1"/>
          <w:sz w:val="24"/>
          <w:highlight w:val="none"/>
          <w:lang w:val="zh-CN"/>
          <w14:textFill>
            <w14:solidFill>
              <w14:schemeClr w14:val="tx1"/>
            </w14:solidFill>
          </w14:textFill>
        </w:rPr>
        <w:t>有依法缴纳税收和社会保障金的良好记录</w:t>
      </w:r>
      <w:r>
        <w:rPr>
          <w:rFonts w:hint="eastAsia" w:ascii="宋体" w:hAnsi="宋体" w:eastAsia="宋体" w:cs="宋体"/>
          <w:color w:val="000000" w:themeColor="text1"/>
          <w:sz w:val="24"/>
          <w:highlight w:val="none"/>
          <w14:textFill>
            <w14:solidFill>
              <w14:schemeClr w14:val="tx1"/>
            </w14:solidFill>
          </w14:textFill>
        </w:rPr>
        <w:t>，参加本项目采购活动前三年内无重大违法活动记录。</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我方对以上承诺负全部法律责任。</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特此承诺。</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480" w:firstLineChars="20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（供应商公章）</w:t>
      </w:r>
    </w:p>
    <w:p>
      <w:pPr>
        <w:tabs>
          <w:tab w:val="left" w:pos="6300"/>
        </w:tabs>
        <w:snapToGrid w:val="0"/>
        <w:spacing w:line="500" w:lineRule="exact"/>
        <w:ind w:firstLine="7920" w:firstLineChars="3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pPr>
        <w:numPr>
          <w:ilvl w:val="0"/>
          <w:numId w:val="3"/>
        </w:numPr>
        <w:snapToGrid w:val="0"/>
        <w:spacing w:line="400" w:lineRule="exact"/>
        <w:ind w:firstLine="56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特定资格条件证明文件</w:t>
      </w:r>
    </w:p>
    <w:p>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pPr>
        <w:numPr>
          <w:ilvl w:val="0"/>
          <w:numId w:val="0"/>
        </w:numPr>
        <w:snapToGrid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（六）保证金缴纳证明材料</w:t>
      </w:r>
    </w:p>
    <w:p>
      <w:pPr>
        <w:pStyle w:val="6"/>
        <w:adjustRightInd w:val="0"/>
        <w:snapToGrid w:val="0"/>
        <w:spacing w:before="0" w:after="0"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bookmarkStart w:id="149" w:name="_Toc14422"/>
      <w:r>
        <w:rPr>
          <w:rFonts w:hint="eastAsia" w:ascii="宋体" w:hAnsi="宋体" w:eastAsia="宋体" w:cs="宋体"/>
          <w:b w:val="0"/>
          <w:color w:val="000000" w:themeColor="text1"/>
          <w:sz w:val="28"/>
          <w:highlight w:val="none"/>
          <w14:textFill>
            <w14:solidFill>
              <w14:schemeClr w14:val="tx1"/>
            </w14:solidFill>
          </w14:textFill>
        </w:rPr>
        <w:br w:type="page"/>
      </w:r>
      <w:bookmarkStart w:id="150" w:name="_Toc76462354"/>
      <w:bookmarkStart w:id="151" w:name="_Toc12717"/>
      <w:r>
        <w:rPr>
          <w:rFonts w:hint="eastAsia" w:ascii="宋体" w:hAnsi="宋体" w:eastAsia="宋体" w:cs="宋体"/>
          <w:color w:val="000000" w:themeColor="text1"/>
          <w:sz w:val="24"/>
          <w:highlight w:val="none"/>
          <w14:textFill>
            <w14:solidFill>
              <w14:schemeClr w14:val="tx1"/>
            </w14:solidFill>
          </w14:textFill>
        </w:rPr>
        <w:t>五、其他资料</w:t>
      </w:r>
      <w:bookmarkEnd w:id="149"/>
      <w:bookmarkEnd w:id="150"/>
      <w:bookmarkEnd w:id="151"/>
    </w:p>
    <w:p>
      <w:pPr>
        <w:tabs>
          <w:tab w:val="left" w:pos="6300"/>
        </w:tabs>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（一）中小企业声明函、监狱企业证明文件、残疾人福利性单位声明函</w:t>
      </w:r>
    </w:p>
    <w:p>
      <w:pPr>
        <w:tabs>
          <w:tab w:val="left" w:pos="6300"/>
        </w:tabs>
        <w:snapToGrid w:val="0"/>
        <w:spacing w:line="500" w:lineRule="exact"/>
        <w:ind w:firstLine="56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中小企业声明函</w:t>
      </w:r>
    </w:p>
    <w:p>
      <w:pPr>
        <w:tabs>
          <w:tab w:val="left" w:pos="6300"/>
        </w:tabs>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本公司（联合体）郑重声明，根据《政府采购促进中小企业发展管理办法》（</w:t>
      </w:r>
      <w:r>
        <w:rPr>
          <w:rFonts w:hint="eastAsia" w:ascii="宋体" w:hAnsi="宋体" w:eastAsia="宋体" w:cs="宋体"/>
          <w:color w:val="000000" w:themeColor="text1"/>
          <w:sz w:val="24"/>
          <w:szCs w:val="24"/>
          <w:highlight w:val="none"/>
          <w14:textFill>
            <w14:solidFill>
              <w14:schemeClr w14:val="tx1"/>
            </w14:solidFill>
          </w14:textFill>
        </w:rPr>
        <w:t>财库〔2020〕46号</w:t>
      </w:r>
      <w:r>
        <w:rPr>
          <w:rFonts w:hint="eastAsia" w:ascii="宋体" w:hAnsi="宋体" w:eastAsia="宋体" w:cs="宋体"/>
          <w:color w:val="000000" w:themeColor="text1"/>
          <w:sz w:val="24"/>
          <w:szCs w:val="28"/>
          <w:highlight w:val="none"/>
          <w14:textFill>
            <w14:solidFill>
              <w14:schemeClr w14:val="tx1"/>
            </w14:solidFill>
          </w14:textFill>
        </w:rPr>
        <w:t>）的规定，本公司（联合体）参加</w:t>
      </w:r>
      <w:r>
        <w:rPr>
          <w:rFonts w:hint="eastAsia" w:ascii="宋体" w:hAnsi="宋体" w:eastAsia="宋体" w:cs="宋体"/>
          <w:i/>
          <w:color w:val="000000" w:themeColor="text1"/>
          <w:sz w:val="24"/>
          <w:szCs w:val="28"/>
          <w:highlight w:val="none"/>
          <w:u w:val="single"/>
          <w14:textFill>
            <w14:solidFill>
              <w14:schemeClr w14:val="tx1"/>
            </w14:solidFill>
          </w14:textFill>
        </w:rPr>
        <w:t>（单位名称）</w:t>
      </w:r>
      <w:r>
        <w:rPr>
          <w:rFonts w:hint="eastAsia" w:ascii="宋体" w:hAnsi="宋体" w:eastAsia="宋体" w:cs="宋体"/>
          <w:color w:val="000000" w:themeColor="text1"/>
          <w:sz w:val="24"/>
          <w:szCs w:val="28"/>
          <w:highlight w:val="none"/>
          <w14:textFill>
            <w14:solidFill>
              <w14:schemeClr w14:val="tx1"/>
            </w14:solidFill>
          </w14:textFill>
        </w:rPr>
        <w:t>的</w:t>
      </w:r>
      <w:r>
        <w:rPr>
          <w:rFonts w:hint="eastAsia" w:ascii="宋体" w:hAnsi="宋体" w:eastAsia="宋体" w:cs="宋体"/>
          <w:i/>
          <w:color w:val="000000" w:themeColor="text1"/>
          <w:sz w:val="24"/>
          <w:szCs w:val="28"/>
          <w:highlight w:val="none"/>
          <w:u w:val="single"/>
          <w14:textFill>
            <w14:solidFill>
              <w14:schemeClr w14:val="tx1"/>
            </w14:solidFill>
          </w14:textFill>
        </w:rPr>
        <w:t>（项目名称）</w:t>
      </w:r>
      <w:r>
        <w:rPr>
          <w:rFonts w:hint="eastAsia" w:ascii="宋体" w:hAnsi="宋体" w:eastAsia="宋体" w:cs="宋体"/>
          <w:color w:val="000000" w:themeColor="text1"/>
          <w:sz w:val="24"/>
          <w:szCs w:val="28"/>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pPr>
        <w:tabs>
          <w:tab w:val="left" w:pos="6300"/>
        </w:tabs>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w:t>
      </w:r>
      <w:r>
        <w:rPr>
          <w:rFonts w:hint="eastAsia" w:ascii="宋体" w:hAnsi="宋体" w:eastAsia="宋体" w:cs="宋体"/>
          <w:i/>
          <w:color w:val="000000" w:themeColor="text1"/>
          <w:sz w:val="24"/>
          <w:szCs w:val="28"/>
          <w:highlight w:val="none"/>
          <w:u w:val="single"/>
          <w14:textFill>
            <w14:solidFill>
              <w14:schemeClr w14:val="tx1"/>
            </w14:solidFill>
          </w14:textFill>
        </w:rPr>
        <w:t>（标的名称）</w:t>
      </w:r>
      <w:r>
        <w:rPr>
          <w:rFonts w:hint="eastAsia" w:ascii="宋体" w:hAnsi="宋体" w:eastAsia="宋体" w:cs="宋体"/>
          <w:color w:val="000000" w:themeColor="text1"/>
          <w:sz w:val="24"/>
          <w:szCs w:val="28"/>
          <w:highlight w:val="none"/>
          <w14:textFill>
            <w14:solidFill>
              <w14:schemeClr w14:val="tx1"/>
            </w14:solidFill>
          </w14:textFill>
        </w:rPr>
        <w:t>，属于</w:t>
      </w:r>
      <w:r>
        <w:rPr>
          <w:rFonts w:hint="eastAsia" w:ascii="宋体" w:hAnsi="宋体" w:eastAsia="宋体" w:cs="宋体"/>
          <w:i/>
          <w:color w:val="000000" w:themeColor="text1"/>
          <w:sz w:val="24"/>
          <w:szCs w:val="28"/>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8"/>
          <w:highlight w:val="none"/>
          <w14:textFill>
            <w14:solidFill>
              <w14:schemeClr w14:val="tx1"/>
            </w14:solidFill>
          </w14:textFill>
        </w:rPr>
        <w:t>；承接企业为</w:t>
      </w:r>
      <w:r>
        <w:rPr>
          <w:rFonts w:hint="eastAsia" w:ascii="宋体" w:hAnsi="宋体" w:eastAsia="宋体" w:cs="宋体"/>
          <w:i/>
          <w:color w:val="000000" w:themeColor="text1"/>
          <w:sz w:val="24"/>
          <w:szCs w:val="28"/>
          <w:highlight w:val="none"/>
          <w:u w:val="single"/>
          <w14:textFill>
            <w14:solidFill>
              <w14:schemeClr w14:val="tx1"/>
            </w14:solidFill>
          </w14:textFill>
        </w:rPr>
        <w:t>（企业名称）</w:t>
      </w:r>
      <w:r>
        <w:rPr>
          <w:rFonts w:hint="eastAsia" w:ascii="宋体" w:hAnsi="宋体" w:eastAsia="宋体" w:cs="宋体"/>
          <w:color w:val="000000" w:themeColor="text1"/>
          <w:sz w:val="24"/>
          <w:szCs w:val="28"/>
          <w:highlight w:val="none"/>
          <w14:textFill>
            <w14:solidFill>
              <w14:schemeClr w14:val="tx1"/>
            </w14:solidFill>
          </w14:textFill>
        </w:rPr>
        <w:t>，从业人员</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人，营业收入为</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万元，资产总额为</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万元，属于</w:t>
      </w:r>
      <w:r>
        <w:rPr>
          <w:rFonts w:hint="eastAsia" w:ascii="宋体" w:hAnsi="宋体" w:eastAsia="宋体" w:cs="宋体"/>
          <w:i/>
          <w:color w:val="000000" w:themeColor="text1"/>
          <w:sz w:val="24"/>
          <w:szCs w:val="28"/>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8"/>
          <w:highlight w:val="none"/>
          <w14:textFill>
            <w14:solidFill>
              <w14:schemeClr w14:val="tx1"/>
            </w14:solidFill>
          </w14:textFill>
        </w:rPr>
        <w:t>；</w:t>
      </w:r>
    </w:p>
    <w:p>
      <w:pPr>
        <w:tabs>
          <w:tab w:val="left" w:pos="6300"/>
        </w:tabs>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为本标的提供的服务人员</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人，其中与本企业签订劳动合同</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人，其他人员</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人。有其他人员的不符合中小企业扶持政策（适用于服务采购项目）;</w:t>
      </w:r>
    </w:p>
    <w:p>
      <w:pPr>
        <w:tabs>
          <w:tab w:val="left" w:pos="6300"/>
        </w:tabs>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w:t>
      </w:r>
      <w:r>
        <w:rPr>
          <w:rFonts w:hint="eastAsia" w:ascii="宋体" w:hAnsi="宋体" w:eastAsia="宋体" w:cs="宋体"/>
          <w:i/>
          <w:color w:val="000000" w:themeColor="text1"/>
          <w:sz w:val="24"/>
          <w:szCs w:val="28"/>
          <w:highlight w:val="none"/>
          <w:u w:val="single"/>
          <w14:textFill>
            <w14:solidFill>
              <w14:schemeClr w14:val="tx1"/>
            </w14:solidFill>
          </w14:textFill>
        </w:rPr>
        <w:t xml:space="preserve"> （标的名称）</w:t>
      </w:r>
      <w:r>
        <w:rPr>
          <w:rFonts w:hint="eastAsia" w:ascii="宋体" w:hAnsi="宋体" w:eastAsia="宋体" w:cs="宋体"/>
          <w:color w:val="000000" w:themeColor="text1"/>
          <w:sz w:val="24"/>
          <w:szCs w:val="28"/>
          <w:highlight w:val="none"/>
          <w14:textFill>
            <w14:solidFill>
              <w14:schemeClr w14:val="tx1"/>
            </w14:solidFill>
          </w14:textFill>
        </w:rPr>
        <w:t>，属于</w:t>
      </w:r>
      <w:r>
        <w:rPr>
          <w:rFonts w:hint="eastAsia" w:ascii="宋体" w:hAnsi="宋体" w:eastAsia="宋体" w:cs="宋体"/>
          <w:i/>
          <w:color w:val="000000" w:themeColor="text1"/>
          <w:sz w:val="24"/>
          <w:szCs w:val="28"/>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8"/>
          <w:highlight w:val="none"/>
          <w14:textFill>
            <w14:solidFill>
              <w14:schemeClr w14:val="tx1"/>
            </w14:solidFill>
          </w14:textFill>
        </w:rPr>
        <w:t>；承接企业为</w:t>
      </w:r>
      <w:r>
        <w:rPr>
          <w:rFonts w:hint="eastAsia" w:ascii="宋体" w:hAnsi="宋体" w:eastAsia="宋体" w:cs="宋体"/>
          <w:i/>
          <w:color w:val="000000" w:themeColor="text1"/>
          <w:sz w:val="24"/>
          <w:szCs w:val="28"/>
          <w:highlight w:val="none"/>
          <w:u w:val="single"/>
          <w14:textFill>
            <w14:solidFill>
              <w14:schemeClr w14:val="tx1"/>
            </w14:solidFill>
          </w14:textFill>
        </w:rPr>
        <w:t>（企业名称）</w:t>
      </w:r>
      <w:r>
        <w:rPr>
          <w:rFonts w:hint="eastAsia" w:ascii="宋体" w:hAnsi="宋体" w:eastAsia="宋体" w:cs="宋体"/>
          <w:color w:val="000000" w:themeColor="text1"/>
          <w:sz w:val="24"/>
          <w:szCs w:val="28"/>
          <w:highlight w:val="none"/>
          <w14:textFill>
            <w14:solidFill>
              <w14:schemeClr w14:val="tx1"/>
            </w14:solidFill>
          </w14:textFill>
        </w:rPr>
        <w:t>，从业人员</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人，营业收入为</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万元，资产总额为</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万元，属于</w:t>
      </w:r>
      <w:r>
        <w:rPr>
          <w:rFonts w:hint="eastAsia" w:ascii="宋体" w:hAnsi="宋体" w:eastAsia="宋体" w:cs="宋体"/>
          <w:i/>
          <w:color w:val="000000" w:themeColor="text1"/>
          <w:sz w:val="24"/>
          <w:szCs w:val="28"/>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8"/>
          <w:highlight w:val="none"/>
          <w14:textFill>
            <w14:solidFill>
              <w14:schemeClr w14:val="tx1"/>
            </w14:solidFill>
          </w14:textFill>
        </w:rPr>
        <w:t>；</w:t>
      </w:r>
    </w:p>
    <w:p>
      <w:pPr>
        <w:tabs>
          <w:tab w:val="left" w:pos="6300"/>
        </w:tabs>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为本标的提供的服务人员</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人，其中与本企业签订劳动合同</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人，其他人员</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人。有其他人员的不符合中小企业扶持政策（适用于服务采购项目）;</w:t>
      </w:r>
    </w:p>
    <w:p>
      <w:pPr>
        <w:tabs>
          <w:tab w:val="left" w:pos="6300"/>
        </w:tabs>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w:t>
      </w:r>
    </w:p>
    <w:p>
      <w:pPr>
        <w:tabs>
          <w:tab w:val="left" w:pos="6300"/>
        </w:tabs>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本企业对上述声明内容的真实性负责。如有虚假，将依法承担相应责任。</w:t>
      </w:r>
    </w:p>
    <w:p>
      <w:pPr>
        <w:tabs>
          <w:tab w:val="left" w:pos="6300"/>
        </w:tabs>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w:t>
      </w:r>
    </w:p>
    <w:p>
      <w:pPr>
        <w:tabs>
          <w:tab w:val="left" w:pos="6300"/>
        </w:tabs>
        <w:snapToGrid w:val="0"/>
        <w:spacing w:line="500" w:lineRule="exact"/>
        <w:ind w:firstLine="6120" w:firstLineChars="25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企业名称（盖章）： </w:t>
      </w:r>
    </w:p>
    <w:p>
      <w:pPr>
        <w:tabs>
          <w:tab w:val="left" w:pos="6300"/>
        </w:tabs>
        <w:snapToGrid w:val="0"/>
        <w:spacing w:line="500" w:lineRule="exact"/>
        <w:ind w:right="784" w:firstLine="6120" w:firstLineChars="25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日期：</w:t>
      </w:r>
    </w:p>
    <w:p>
      <w:pPr>
        <w:tabs>
          <w:tab w:val="left" w:pos="6300"/>
        </w:tabs>
        <w:snapToGrid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填写时应注意以下事项：</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1.从业人员、营业收入、资产总额填报上一年度数据，无上一年度数据的新成立企业可不填报。</w:t>
      </w:r>
    </w:p>
    <w:p>
      <w:pPr>
        <w:tabs>
          <w:tab w:val="left" w:pos="6300"/>
        </w:tabs>
        <w:snapToGrid w:val="0"/>
        <w:ind w:firstLine="422" w:firstLineChars="200"/>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2.中小企业应当按照《中小企业划型标准规定》（工信部联企业〔2011〕300号），如实填写并提交《中小企业声明函》。</w:t>
      </w:r>
    </w:p>
    <w:p>
      <w:pPr>
        <w:tabs>
          <w:tab w:val="left" w:pos="6300"/>
        </w:tabs>
        <w:snapToGrid w:val="0"/>
        <w:ind w:firstLine="422" w:firstLineChars="200"/>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3.供应商填写《中小企业声明函》中所属行业时，应与采购文件第一篇“采购标的对应的中小企业划分标准所属行业”中填写的所属行业一致。</w:t>
      </w:r>
    </w:p>
    <w:p>
      <w:pPr>
        <w:tabs>
          <w:tab w:val="left" w:pos="6300"/>
        </w:tabs>
        <w:snapToGrid w:val="0"/>
        <w:ind w:firstLine="422" w:firstLineChars="200"/>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4.本声明函“企业名称（盖章）”处为供应商盖章。</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注：各行业划型标准：</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48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highlight w:val="none"/>
          <w14:textFill>
            <w14:solidFill>
              <w14:schemeClr w14:val="tx1"/>
            </w14:solidFill>
          </w14:textFill>
        </w:rPr>
        <w:t>监狱企业证明文件</w:t>
      </w:r>
    </w:p>
    <w:p>
      <w:pPr>
        <w:tabs>
          <w:tab w:val="left" w:pos="6300"/>
        </w:tabs>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以省级以上监狱管理局、戒毒管理局（含新疆生产建设兵团）出具的属于监狱企业的证明文件为准。</w:t>
      </w:r>
    </w:p>
    <w:p>
      <w:pPr>
        <w:tabs>
          <w:tab w:val="left" w:pos="6300"/>
        </w:tabs>
        <w:snapToGrid w:val="0"/>
        <w:spacing w:line="500" w:lineRule="exact"/>
        <w:ind w:firstLine="48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color w:val="000000" w:themeColor="text1"/>
          <w:highlight w:val="none"/>
          <w14:textFill>
            <w14:solidFill>
              <w14:schemeClr w14:val="tx1"/>
            </w14:solidFill>
          </w14:textFill>
        </w:rPr>
        <w:t>残疾人福利性单位声明函</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本单位对上述声明的真实性负责。如有虚假，将依法承担相应责任。</w:t>
      </w: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供应商名称（盖章）：</w:t>
      </w: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  期：</w:t>
      </w: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若成交供应商为残疾人福利性单位的，将在结果公告时公告其《残疾人福利性单位声明函》。</w:t>
      </w:r>
    </w:p>
    <w:p>
      <w:pPr>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）其他与项目有关的资料</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其他与项目有关的资料（自附）：供应商总体情况介绍、其他与本项目有关的资料等。</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center"/>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（结束）</w:t>
      </w:r>
    </w:p>
    <w:p>
      <w:pPr>
        <w:rPr>
          <w:rFonts w:hint="eastAsia" w:ascii="宋体" w:hAnsi="宋体" w:eastAsia="宋体" w:cs="宋体"/>
          <w:color w:val="000000" w:themeColor="text1"/>
          <w:highlight w:val="none"/>
          <w14:textFill>
            <w14:solidFill>
              <w14:schemeClr w14:val="tx1"/>
            </w14:solidFill>
          </w14:textFill>
        </w:rPr>
      </w:pPr>
    </w:p>
    <w:sectPr>
      <w:pgSz w:w="11907" w:h="16840"/>
      <w:pgMar w:top="1134" w:right="1191" w:bottom="1134" w:left="1304" w:header="737" w:footer="992" w:gutter="0"/>
      <w:pgNumType w:fmt="decimal"/>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p>
  <w:p>
    <w:pPr>
      <w:pStyle w:val="13"/>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rPr>
                              <w:rStyle w:val="21"/>
                              <w:rFonts w:hint="eastAsia"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- 5 -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jc w:val="center"/>
                      <w:rPr>
                        <w:rStyle w:val="21"/>
                        <w:rFonts w:hint="eastAsia"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- 5 -</w:t>
                    </w:r>
                    <w:r>
                      <w:rPr>
                        <w:rFonts w:asci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- 11 -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- 11 -</w:t>
                    </w:r>
                    <w:r>
                      <w:rPr>
                        <w:rFonts w:ascii="宋体" w:hAnsi="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fldChar w:fldCharType="end"/>
    </w:r>
  </w:p>
  <w:p>
    <w:pPr>
      <w:pStyle w:val="1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- 30 -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- 30 -</w:t>
                    </w:r>
                    <w:r>
                      <w:rPr>
                        <w:rFonts w:ascii="宋体" w:hAnsi="宋体"/>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fldChar w:fldCharType="end"/>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wordWrap w:val="0"/>
      <w:jc w:val="both"/>
      <w:rPr>
        <w:rFonts w:hint="default" w:ascii="宋体" w:hAnsi="宋体" w:cs="宋体"/>
        <w:sz w:val="21"/>
        <w:szCs w:val="21"/>
        <w:lang w:val="en-US" w:eastAsia="zh-CN"/>
      </w:rPr>
    </w:pPr>
    <w:r>
      <w:rPr>
        <w:rFonts w:ascii="方正仿宋_GBK" w:eastAsia="方正仿宋_GBK"/>
        <w:sz w:val="21"/>
        <w:szCs w:val="21"/>
      </w:rPr>
      <w:drawing>
        <wp:inline distT="0" distB="0" distL="114300" distR="114300">
          <wp:extent cx="559435" cy="321945"/>
          <wp:effectExtent l="0" t="0" r="12065" b="1905"/>
          <wp:docPr id="1" name="图片 1" descr="E:\公司文件及照片\照片\公司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公司文件及照片\照片\公司logo.jpg"/>
                  <pic:cNvPicPr>
                    <a:picLocks noChangeAspect="1"/>
                  </pic:cNvPicPr>
                </pic:nvPicPr>
                <pic:blipFill>
                  <a:blip r:embed="rId1"/>
                  <a:stretch>
                    <a:fillRect/>
                  </a:stretch>
                </pic:blipFill>
                <pic:spPr>
                  <a:xfrm>
                    <a:off x="0" y="0"/>
                    <a:ext cx="559435" cy="321945"/>
                  </a:xfrm>
                  <a:prstGeom prst="rect">
                    <a:avLst/>
                  </a:prstGeom>
                  <a:noFill/>
                  <a:ln>
                    <a:noFill/>
                  </a:ln>
                </pic:spPr>
              </pic:pic>
            </a:graphicData>
          </a:graphic>
        </wp:inline>
      </w:drawing>
    </w:r>
    <w:r>
      <w:rPr>
        <w:rFonts w:hint="eastAsia" w:ascii="宋体" w:hAnsi="宋体" w:cs="宋体"/>
        <w:sz w:val="21"/>
        <w:szCs w:val="21"/>
      </w:rPr>
      <w:t xml:space="preserve">重庆优佳工程招标代理有限公司                                        </w:t>
    </w:r>
    <w:r>
      <w:rPr>
        <w:rFonts w:hint="eastAsia" w:ascii="宋体" w:hAnsi="宋体" w:cs="宋体"/>
        <w:sz w:val="21"/>
        <w:szCs w:val="21"/>
        <w:lang w:val="en-US" w:eastAsia="zh-CN"/>
      </w:rPr>
      <w:t>竞争性磋商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C37AB"/>
    <w:multiLevelType w:val="singleLevel"/>
    <w:tmpl w:val="805C37AB"/>
    <w:lvl w:ilvl="0" w:tentative="0">
      <w:start w:val="5"/>
      <w:numFmt w:val="chineseCounting"/>
      <w:suff w:val="nothing"/>
      <w:lvlText w:val="%1、"/>
      <w:lvlJc w:val="left"/>
      <w:rPr>
        <w:rFonts w:hint="eastAsia"/>
      </w:rPr>
    </w:lvl>
  </w:abstractNum>
  <w:abstractNum w:abstractNumId="1">
    <w:nsid w:val="E928E012"/>
    <w:multiLevelType w:val="singleLevel"/>
    <w:tmpl w:val="E928E012"/>
    <w:lvl w:ilvl="0" w:tentative="0">
      <w:start w:val="3"/>
      <w:numFmt w:val="chineseCounting"/>
      <w:suff w:val="nothing"/>
      <w:lvlText w:val="%1、"/>
      <w:lvlJc w:val="left"/>
      <w:rPr>
        <w:rFonts w:hint="eastAsia"/>
      </w:rPr>
    </w:lvl>
  </w:abstractNum>
  <w:abstractNum w:abstractNumId="2">
    <w:nsid w:val="7E5FEBBA"/>
    <w:multiLevelType w:val="singleLevel"/>
    <w:tmpl w:val="7E5FEBBA"/>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ZjU3OTA0NDI1OGI3MjI5ZGJlNGEzMDMxMDUxZDIifQ=="/>
  </w:docVars>
  <w:rsids>
    <w:rsidRoot w:val="495B3CA0"/>
    <w:rsid w:val="01BE0C4A"/>
    <w:rsid w:val="01E05CB6"/>
    <w:rsid w:val="01F77570"/>
    <w:rsid w:val="07693704"/>
    <w:rsid w:val="0A923BDE"/>
    <w:rsid w:val="0AB94B2B"/>
    <w:rsid w:val="0D105C7B"/>
    <w:rsid w:val="0DE6394D"/>
    <w:rsid w:val="0F8327D4"/>
    <w:rsid w:val="132554EB"/>
    <w:rsid w:val="17112627"/>
    <w:rsid w:val="177B5642"/>
    <w:rsid w:val="18C214B2"/>
    <w:rsid w:val="18F27B86"/>
    <w:rsid w:val="1A154193"/>
    <w:rsid w:val="1A1E115B"/>
    <w:rsid w:val="1A9231D3"/>
    <w:rsid w:val="210049FC"/>
    <w:rsid w:val="232D34B8"/>
    <w:rsid w:val="23F236FA"/>
    <w:rsid w:val="25B12403"/>
    <w:rsid w:val="26A61C23"/>
    <w:rsid w:val="26DF7E02"/>
    <w:rsid w:val="27373D28"/>
    <w:rsid w:val="27397179"/>
    <w:rsid w:val="27576A0B"/>
    <w:rsid w:val="28BC5645"/>
    <w:rsid w:val="2F35551E"/>
    <w:rsid w:val="34EF0FC6"/>
    <w:rsid w:val="3528625E"/>
    <w:rsid w:val="38D85E6C"/>
    <w:rsid w:val="39D37C02"/>
    <w:rsid w:val="3AF15156"/>
    <w:rsid w:val="3C1A0CC8"/>
    <w:rsid w:val="444D7D13"/>
    <w:rsid w:val="44F96FDF"/>
    <w:rsid w:val="47121270"/>
    <w:rsid w:val="472E3BD0"/>
    <w:rsid w:val="481F6B0D"/>
    <w:rsid w:val="493E5939"/>
    <w:rsid w:val="495B3CA0"/>
    <w:rsid w:val="4AB43868"/>
    <w:rsid w:val="4C4A02B8"/>
    <w:rsid w:val="4CDB65A8"/>
    <w:rsid w:val="4F68340D"/>
    <w:rsid w:val="50417BF7"/>
    <w:rsid w:val="51FA756D"/>
    <w:rsid w:val="54577534"/>
    <w:rsid w:val="587A0D10"/>
    <w:rsid w:val="58957A8C"/>
    <w:rsid w:val="5ACA6163"/>
    <w:rsid w:val="5C9068BB"/>
    <w:rsid w:val="5D6E48CE"/>
    <w:rsid w:val="5DB81DEE"/>
    <w:rsid w:val="66C54162"/>
    <w:rsid w:val="68C01245"/>
    <w:rsid w:val="6954703F"/>
    <w:rsid w:val="69A36EC8"/>
    <w:rsid w:val="704B28CA"/>
    <w:rsid w:val="71AD7C63"/>
    <w:rsid w:val="71E13013"/>
    <w:rsid w:val="723B6919"/>
    <w:rsid w:val="748B034F"/>
    <w:rsid w:val="76E2215D"/>
    <w:rsid w:val="78F94234"/>
    <w:rsid w:val="7A3F62DD"/>
    <w:rsid w:val="7B0B0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6">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Default"/>
    <w:next w:val="3"/>
    <w:autoRedefine/>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
    <w:name w:val="大标题"/>
    <w:basedOn w:val="1"/>
    <w:next w:val="4"/>
    <w:autoRedefine/>
    <w:qFormat/>
    <w:uiPriority w:val="0"/>
    <w:pPr>
      <w:jc w:val="center"/>
    </w:pPr>
    <w:rPr>
      <w:rFonts w:ascii="Arial" w:hAnsi="Arial"/>
      <w:b/>
      <w:sz w:val="28"/>
      <w:szCs w:val="24"/>
    </w:rPr>
  </w:style>
  <w:style w:type="paragraph" w:styleId="4">
    <w:name w:val="Body Text First Indent 2"/>
    <w:basedOn w:val="5"/>
    <w:next w:val="1"/>
    <w:autoRedefine/>
    <w:unhideWhenUsed/>
    <w:qFormat/>
    <w:uiPriority w:val="99"/>
    <w:pPr>
      <w:ind w:firstLine="420"/>
    </w:pPr>
  </w:style>
  <w:style w:type="paragraph" w:styleId="5">
    <w:name w:val="Body Text Indent"/>
    <w:basedOn w:val="1"/>
    <w:autoRedefine/>
    <w:qFormat/>
    <w:uiPriority w:val="0"/>
    <w:pPr>
      <w:spacing w:line="700" w:lineRule="exact"/>
      <w:ind w:left="960"/>
    </w:pPr>
    <w:rPr>
      <w:sz w:val="44"/>
    </w:rPr>
  </w:style>
  <w:style w:type="paragraph" w:styleId="8">
    <w:name w:val="annotation text"/>
    <w:basedOn w:val="1"/>
    <w:autoRedefine/>
    <w:qFormat/>
    <w:uiPriority w:val="0"/>
    <w:pPr>
      <w:adjustRightInd w:val="0"/>
      <w:spacing w:line="360" w:lineRule="atLeast"/>
      <w:jc w:val="left"/>
      <w:textAlignment w:val="baseline"/>
    </w:pPr>
    <w:rPr>
      <w:kern w:val="0"/>
      <w:sz w:val="24"/>
    </w:rPr>
  </w:style>
  <w:style w:type="paragraph" w:styleId="9">
    <w:name w:val="Body Text"/>
    <w:basedOn w:val="1"/>
    <w:next w:val="1"/>
    <w:autoRedefine/>
    <w:qFormat/>
    <w:uiPriority w:val="0"/>
    <w:pPr>
      <w:spacing w:after="120"/>
    </w:pPr>
  </w:style>
  <w:style w:type="paragraph" w:styleId="10">
    <w:name w:val="Plain Text"/>
    <w:basedOn w:val="1"/>
    <w:autoRedefine/>
    <w:qFormat/>
    <w:uiPriority w:val="0"/>
    <w:rPr>
      <w:rFonts w:ascii="宋体" w:hAnsi="Courier New"/>
      <w:sz w:val="21"/>
    </w:rPr>
  </w:style>
  <w:style w:type="paragraph" w:styleId="11">
    <w:name w:val="Date"/>
    <w:basedOn w:val="1"/>
    <w:next w:val="1"/>
    <w:autoRedefine/>
    <w:qFormat/>
    <w:uiPriority w:val="0"/>
  </w:style>
  <w:style w:type="paragraph" w:styleId="12">
    <w:name w:val="Body Text Indent 2"/>
    <w:basedOn w:val="1"/>
    <w:autoRedefine/>
    <w:qFormat/>
    <w:uiPriority w:val="0"/>
    <w:pPr>
      <w:snapToGrid w:val="0"/>
      <w:spacing w:line="560" w:lineRule="atLeast"/>
      <w:ind w:firstLine="540"/>
    </w:p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autoRedefine/>
    <w:qFormat/>
    <w:uiPriority w:val="0"/>
    <w:pPr>
      <w:spacing w:line="180" w:lineRule="auto"/>
      <w:jc w:val="center"/>
    </w:pPr>
    <w:rPr>
      <w:sz w:val="30"/>
    </w:rPr>
  </w:style>
  <w:style w:type="paragraph" w:styleId="16">
    <w:name w:val="index 9"/>
    <w:basedOn w:val="1"/>
    <w:next w:val="1"/>
    <w:autoRedefine/>
    <w:qFormat/>
    <w:uiPriority w:val="0"/>
    <w:pPr>
      <w:ind w:left="1600" w:leftChars="1600"/>
    </w:pPr>
  </w:style>
  <w:style w:type="paragraph" w:styleId="17">
    <w:name w:val="toc 2"/>
    <w:basedOn w:val="1"/>
    <w:next w:val="1"/>
    <w:autoRedefine/>
    <w:qFormat/>
    <w:uiPriority w:val="39"/>
    <w:pPr>
      <w:ind w:left="420" w:leftChars="200"/>
    </w:pPr>
  </w:style>
  <w:style w:type="paragraph" w:styleId="18">
    <w:name w:val="Body Text First Indent"/>
    <w:basedOn w:val="9"/>
    <w:autoRedefine/>
    <w:qFormat/>
    <w:uiPriority w:val="0"/>
    <w:pPr>
      <w:spacing w:line="360" w:lineRule="auto"/>
      <w:ind w:firstLine="420"/>
    </w:pPr>
    <w:rPr>
      <w:rFonts w:ascii="宋体" w:hAnsi="宋体"/>
      <w:sz w:val="24"/>
    </w:rPr>
  </w:style>
  <w:style w:type="character" w:styleId="21">
    <w:name w:val="page number"/>
    <w:autoRedefine/>
    <w:qFormat/>
    <w:uiPriority w:val="0"/>
  </w:style>
  <w:style w:type="character" w:styleId="22">
    <w:name w:val="Hyperlink"/>
    <w:autoRedefine/>
    <w:qFormat/>
    <w:uiPriority w:val="99"/>
    <w:rPr>
      <w:color w:val="0000FF"/>
      <w:u w:val="single"/>
    </w:rPr>
  </w:style>
  <w:style w:type="paragraph" w:customStyle="1" w:styleId="23">
    <w:name w:val="图例"/>
    <w:basedOn w:val="1"/>
    <w:autoRedefine/>
    <w:qFormat/>
    <w:uiPriority w:val="0"/>
    <w:pPr>
      <w:spacing w:before="120" w:beforeLines="0" w:beforeAutospacing="0" w:after="120" w:afterLines="0" w:afterAutospacing="0" w:line="360" w:lineRule="auto"/>
      <w:jc w:val="center"/>
    </w:pPr>
    <w:rPr>
      <w:rFonts w:eastAsia="仿宋_GB2312"/>
      <w:b/>
      <w:sz w:val="24"/>
    </w:rPr>
  </w:style>
  <w:style w:type="paragraph" w:customStyle="1" w:styleId="24">
    <w:name w:val="1"/>
    <w:basedOn w:val="1"/>
    <w:next w:val="10"/>
    <w:autoRedefine/>
    <w:qFormat/>
    <w:uiPriority w:val="0"/>
    <w:rPr>
      <w:rFonts w:ascii="宋体" w:hAnsi="Courier New"/>
      <w:sz w:val="21"/>
    </w:rPr>
  </w:style>
  <w:style w:type="paragraph" w:customStyle="1" w:styleId="25">
    <w:name w:val="Body text|1"/>
    <w:basedOn w:val="1"/>
    <w:autoRedefine/>
    <w:qFormat/>
    <w:uiPriority w:val="0"/>
    <w:pPr>
      <w:autoSpaceDE w:val="0"/>
      <w:autoSpaceDN w:val="0"/>
      <w:spacing w:line="425" w:lineRule="auto"/>
      <w:ind w:firstLine="400"/>
      <w:jc w:val="left"/>
    </w:pPr>
    <w:rPr>
      <w:rFonts w:ascii="宋体" w:hAnsi="宋体" w:eastAsia="宋体" w:cs="宋体"/>
      <w:kern w:val="0"/>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29241</Words>
  <Characters>30981</Characters>
  <Lines>0</Lines>
  <Paragraphs>0</Paragraphs>
  <TotalTime>0</TotalTime>
  <ScaleCrop>false</ScaleCrop>
  <LinksUpToDate>false</LinksUpToDate>
  <CharactersWithSpaces>32681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2024-01-10T09:00:00Z</dcterms:created>
  <dc:creator>葛建华</dc:creator>
  <cp:lastModifiedBy>娅宁</cp:lastModifiedBy>
  <dcterms:modified xsi:type="dcterms:W3CDTF">2024-01-26T06:01:45Z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DBDC56BC00D54221863F7333C657E751_13</vt:lpwstr>
  </property>
</Properties>
</file>