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D1A4F" w:rsidRDefault="00FD1A4F">
      <w:pPr>
        <w:rPr>
          <w:rFonts w:ascii="宋体" w:eastAsia="宋体" w:hAnsi="宋体" w:cs="宋体"/>
        </w:rPr>
      </w:pPr>
    </w:p>
    <w:p w:rsidR="00FD1A4F" w:rsidRDefault="00FD1A4F">
      <w:pPr>
        <w:rPr>
          <w:rFonts w:ascii="宋体" w:eastAsia="宋体" w:hAnsi="宋体" w:cs="宋体"/>
          <w:spacing w:val="80"/>
          <w:sz w:val="112"/>
          <w:szCs w:val="112"/>
        </w:rPr>
      </w:pPr>
    </w:p>
    <w:p w:rsidR="00FD1A4F" w:rsidRDefault="00E86AFE">
      <w:pPr>
        <w:spacing w:line="1600" w:lineRule="exact"/>
        <w:jc w:val="center"/>
        <w:outlineLvl w:val="0"/>
        <w:rPr>
          <w:rFonts w:ascii="宋体" w:eastAsia="宋体" w:hAnsi="宋体" w:cs="宋体"/>
          <w:b/>
          <w:sz w:val="96"/>
          <w:szCs w:val="130"/>
        </w:rPr>
      </w:pPr>
      <w:bookmarkStart w:id="0" w:name="_Toc127180425"/>
      <w:bookmarkStart w:id="1" w:name="_Toc23670"/>
      <w:bookmarkStart w:id="2" w:name="_Toc8339"/>
      <w:r>
        <w:rPr>
          <w:rFonts w:ascii="宋体" w:eastAsia="宋体" w:hAnsi="宋体" w:cs="宋体" w:hint="eastAsia"/>
          <w:b/>
          <w:sz w:val="96"/>
          <w:szCs w:val="130"/>
        </w:rPr>
        <w:t>政府采购</w:t>
      </w:r>
      <w:bookmarkEnd w:id="0"/>
      <w:bookmarkEnd w:id="1"/>
      <w:bookmarkEnd w:id="2"/>
    </w:p>
    <w:p w:rsidR="00FD1A4F" w:rsidRDefault="00E86AFE">
      <w:pPr>
        <w:spacing w:line="1600" w:lineRule="exact"/>
        <w:jc w:val="center"/>
        <w:outlineLvl w:val="0"/>
        <w:rPr>
          <w:rFonts w:ascii="宋体" w:eastAsia="宋体" w:hAnsi="宋体" w:cs="宋体"/>
          <w:b/>
          <w:sz w:val="96"/>
          <w:szCs w:val="130"/>
        </w:rPr>
      </w:pPr>
      <w:bookmarkStart w:id="3" w:name="_Toc22388"/>
      <w:bookmarkStart w:id="4" w:name="_Toc127180426"/>
      <w:bookmarkStart w:id="5" w:name="_Toc5037"/>
      <w:r>
        <w:rPr>
          <w:rFonts w:ascii="宋体" w:eastAsia="宋体" w:hAnsi="宋体" w:cs="宋体" w:hint="eastAsia"/>
          <w:b/>
          <w:sz w:val="96"/>
          <w:szCs w:val="130"/>
        </w:rPr>
        <w:t>竞争性谈判文件</w:t>
      </w:r>
      <w:bookmarkEnd w:id="3"/>
      <w:bookmarkEnd w:id="4"/>
      <w:bookmarkEnd w:id="5"/>
    </w:p>
    <w:p w:rsidR="00FD1A4F" w:rsidRDefault="00FD1A4F">
      <w:pPr>
        <w:spacing w:line="700" w:lineRule="exact"/>
        <w:ind w:firstLineChars="300" w:firstLine="840"/>
        <w:rPr>
          <w:rFonts w:ascii="宋体" w:eastAsia="宋体" w:hAnsi="宋体" w:cs="宋体"/>
          <w:szCs w:val="28"/>
        </w:rPr>
      </w:pPr>
    </w:p>
    <w:p w:rsidR="00FD1A4F" w:rsidRDefault="00FD1A4F">
      <w:pPr>
        <w:ind w:firstLineChars="300" w:firstLine="840"/>
        <w:rPr>
          <w:rFonts w:ascii="宋体" w:eastAsia="宋体" w:hAnsi="宋体" w:cs="宋体"/>
        </w:rPr>
      </w:pPr>
    </w:p>
    <w:p w:rsidR="00FD1A4F" w:rsidRDefault="00FD1A4F">
      <w:pPr>
        <w:pStyle w:val="40"/>
      </w:pPr>
    </w:p>
    <w:p w:rsidR="00FD1A4F" w:rsidRDefault="00FD1A4F">
      <w:pPr>
        <w:pStyle w:val="40"/>
      </w:pPr>
    </w:p>
    <w:p w:rsidR="00FD1A4F" w:rsidRDefault="00E86AFE">
      <w:pPr>
        <w:spacing w:line="700" w:lineRule="exact"/>
        <w:ind w:firstLineChars="400" w:firstLine="1124"/>
        <w:rPr>
          <w:rFonts w:ascii="宋体" w:eastAsia="宋体" w:hAnsi="宋体" w:cs="宋体"/>
          <w:b/>
          <w:bCs/>
          <w:szCs w:val="28"/>
        </w:rPr>
      </w:pPr>
      <w:r>
        <w:rPr>
          <w:rFonts w:ascii="宋体" w:eastAsia="宋体" w:hAnsi="宋体" w:cs="宋体" w:hint="eastAsia"/>
          <w:b/>
          <w:bCs/>
          <w:szCs w:val="28"/>
        </w:rPr>
        <w:t>项目编号：</w:t>
      </w:r>
      <w:r>
        <w:rPr>
          <w:rFonts w:ascii="宋体" w:eastAsia="宋体" w:hAnsi="宋体" w:cs="宋体"/>
          <w:b/>
          <w:bCs/>
          <w:szCs w:val="28"/>
          <w:u w:val="single"/>
        </w:rPr>
        <w:t>CQZH230</w:t>
      </w:r>
      <w:r>
        <w:rPr>
          <w:rFonts w:ascii="宋体" w:eastAsia="宋体" w:hAnsi="宋体" w:cs="宋体" w:hint="eastAsia"/>
          <w:b/>
          <w:bCs/>
          <w:szCs w:val="28"/>
          <w:u w:val="single"/>
        </w:rPr>
        <w:t>23</w:t>
      </w:r>
    </w:p>
    <w:p w:rsidR="00FD1A4F" w:rsidRDefault="00E86AFE">
      <w:pPr>
        <w:spacing w:line="700" w:lineRule="exact"/>
        <w:ind w:leftChars="400" w:left="1120"/>
        <w:rPr>
          <w:rFonts w:ascii="宋体" w:eastAsia="宋体" w:hAnsi="宋体" w:cs="宋体"/>
          <w:b/>
          <w:bCs/>
          <w:szCs w:val="28"/>
          <w:u w:val="single"/>
        </w:rPr>
      </w:pPr>
      <w:r>
        <w:rPr>
          <w:rFonts w:ascii="宋体" w:eastAsia="宋体" w:hAnsi="宋体" w:cs="宋体" w:hint="eastAsia"/>
          <w:b/>
          <w:bCs/>
          <w:szCs w:val="28"/>
        </w:rPr>
        <w:t>项目名称：</w:t>
      </w:r>
      <w:r>
        <w:rPr>
          <w:rFonts w:ascii="宋体" w:eastAsia="宋体" w:hAnsi="宋体" w:cs="宋体" w:hint="eastAsia"/>
          <w:b/>
          <w:bCs/>
          <w:szCs w:val="28"/>
          <w:u w:val="single"/>
        </w:rPr>
        <w:t xml:space="preserve">荣昌区中医院新院区食堂外包服务 </w:t>
      </w:r>
    </w:p>
    <w:p w:rsidR="00FD1A4F" w:rsidRDefault="00E86AFE">
      <w:pPr>
        <w:spacing w:line="700" w:lineRule="exact"/>
        <w:ind w:leftChars="400" w:left="1120"/>
        <w:rPr>
          <w:rFonts w:ascii="宋体" w:eastAsia="宋体" w:hAnsi="宋体" w:cs="宋体"/>
          <w:b/>
          <w:bCs/>
          <w:szCs w:val="28"/>
          <w:u w:val="single"/>
        </w:rPr>
      </w:pPr>
      <w:r>
        <w:rPr>
          <w:rFonts w:ascii="宋体" w:eastAsia="宋体" w:hAnsi="宋体" w:cs="宋体" w:hint="eastAsia"/>
          <w:b/>
          <w:bCs/>
          <w:szCs w:val="28"/>
        </w:rPr>
        <w:t>采 购 人：</w:t>
      </w:r>
      <w:r>
        <w:rPr>
          <w:rFonts w:ascii="宋体" w:eastAsia="宋体" w:hAnsi="宋体" w:cs="宋体" w:hint="eastAsia"/>
          <w:b/>
          <w:bCs/>
          <w:szCs w:val="28"/>
          <w:u w:val="single"/>
        </w:rPr>
        <w:t>重庆市荣昌区中医院</w:t>
      </w:r>
    </w:p>
    <w:p w:rsidR="00FD1A4F" w:rsidRDefault="00E86AFE">
      <w:pPr>
        <w:spacing w:line="700" w:lineRule="exact"/>
        <w:ind w:firstLineChars="400" w:firstLine="1124"/>
        <w:rPr>
          <w:rFonts w:ascii="宋体" w:eastAsia="宋体" w:hAnsi="宋体" w:cs="宋体"/>
          <w:b/>
          <w:szCs w:val="28"/>
        </w:rPr>
      </w:pPr>
      <w:r>
        <w:rPr>
          <w:rFonts w:ascii="宋体" w:eastAsia="宋体" w:hAnsi="宋体" w:cs="宋体" w:hint="eastAsia"/>
          <w:b/>
          <w:bCs/>
          <w:szCs w:val="28"/>
        </w:rPr>
        <w:t>采购代理机构：</w:t>
      </w:r>
      <w:r>
        <w:rPr>
          <w:rFonts w:ascii="宋体" w:eastAsia="宋体" w:hAnsi="宋体" w:cs="宋体" w:hint="eastAsia"/>
          <w:b/>
          <w:bCs/>
          <w:szCs w:val="28"/>
          <w:u w:val="single"/>
        </w:rPr>
        <w:t>重庆展辉招标代理有限公司</w:t>
      </w:r>
    </w:p>
    <w:p w:rsidR="00FD1A4F" w:rsidRDefault="00FD1A4F">
      <w:pPr>
        <w:spacing w:line="420" w:lineRule="exact"/>
        <w:rPr>
          <w:rFonts w:ascii="宋体" w:eastAsia="宋体" w:hAnsi="宋体" w:cs="宋体"/>
          <w:b/>
          <w:bCs/>
          <w:szCs w:val="28"/>
        </w:rPr>
      </w:pPr>
      <w:bookmarkStart w:id="6" w:name="_Toc2956"/>
      <w:bookmarkStart w:id="7" w:name="_Toc11758"/>
      <w:bookmarkStart w:id="8" w:name="_Toc31448"/>
      <w:bookmarkStart w:id="9" w:name="_Toc4256"/>
      <w:bookmarkStart w:id="10" w:name="_Toc18387"/>
      <w:bookmarkStart w:id="11" w:name="_Toc5510"/>
      <w:bookmarkStart w:id="12" w:name="_Toc27136"/>
    </w:p>
    <w:p w:rsidR="00FD1A4F" w:rsidRDefault="00FD1A4F">
      <w:pPr>
        <w:spacing w:line="420" w:lineRule="exact"/>
        <w:jc w:val="center"/>
        <w:rPr>
          <w:rFonts w:ascii="宋体" w:eastAsia="宋体" w:hAnsi="宋体" w:cs="宋体"/>
          <w:b/>
          <w:bCs/>
          <w:szCs w:val="28"/>
        </w:rPr>
      </w:pPr>
    </w:p>
    <w:p w:rsidR="00FD1A4F" w:rsidRDefault="00E86AFE">
      <w:pPr>
        <w:spacing w:line="420" w:lineRule="exact"/>
        <w:jc w:val="center"/>
        <w:outlineLvl w:val="0"/>
        <w:rPr>
          <w:rFonts w:ascii="宋体" w:eastAsia="宋体" w:hAnsi="宋体" w:cs="宋体"/>
          <w:b/>
          <w:bCs/>
          <w:szCs w:val="28"/>
          <w:u w:val="single"/>
        </w:rPr>
      </w:pPr>
      <w:bookmarkStart w:id="13" w:name="_Toc127180427"/>
      <w:bookmarkStart w:id="14" w:name="_Toc11424"/>
      <w:r>
        <w:rPr>
          <w:rFonts w:ascii="宋体" w:eastAsia="宋体" w:hAnsi="宋体" w:cs="宋体" w:hint="eastAsia"/>
          <w:b/>
          <w:bCs/>
          <w:szCs w:val="28"/>
          <w:u w:val="single"/>
        </w:rPr>
        <w:t>二〇二三年三月</w:t>
      </w:r>
      <w:bookmarkEnd w:id="6"/>
      <w:bookmarkEnd w:id="7"/>
      <w:bookmarkEnd w:id="8"/>
      <w:bookmarkEnd w:id="9"/>
      <w:bookmarkEnd w:id="10"/>
      <w:bookmarkEnd w:id="11"/>
      <w:bookmarkEnd w:id="12"/>
      <w:bookmarkEnd w:id="13"/>
      <w:bookmarkEnd w:id="14"/>
    </w:p>
    <w:p w:rsidR="00FD1A4F" w:rsidRDefault="00FD1A4F">
      <w:pPr>
        <w:jc w:val="center"/>
        <w:rPr>
          <w:rFonts w:ascii="宋体" w:eastAsia="宋体" w:hAnsi="宋体" w:cs="宋体"/>
          <w:b/>
          <w:sz w:val="44"/>
          <w:szCs w:val="28"/>
        </w:rPr>
      </w:pPr>
    </w:p>
    <w:p w:rsidR="00FD1A4F" w:rsidRDefault="00FD1A4F">
      <w:pPr>
        <w:jc w:val="center"/>
        <w:rPr>
          <w:rFonts w:ascii="宋体" w:eastAsia="宋体" w:hAnsi="宋体" w:cs="宋体"/>
          <w:sz w:val="44"/>
          <w:szCs w:val="28"/>
        </w:rPr>
        <w:sectPr w:rsidR="00FD1A4F">
          <w:headerReference w:type="default" r:id="rId9"/>
          <w:footerReference w:type="default" r:id="rId10"/>
          <w:pgSz w:w="11915" w:h="16840"/>
          <w:pgMar w:top="1134" w:right="1134" w:bottom="1134" w:left="1134" w:header="964" w:footer="992" w:gutter="0"/>
          <w:pgNumType w:start="0"/>
          <w:cols w:space="720"/>
          <w:docGrid w:type="lines" w:linePitch="393"/>
        </w:sectPr>
      </w:pPr>
    </w:p>
    <w:p w:rsidR="00FD1A4F" w:rsidRPr="00E86AFE" w:rsidRDefault="00E86AFE" w:rsidP="00E86AFE">
      <w:pPr>
        <w:spacing w:line="480" w:lineRule="exact"/>
        <w:jc w:val="center"/>
        <w:outlineLvl w:val="0"/>
        <w:rPr>
          <w:rFonts w:ascii="宋体" w:hAnsi="宋体" w:cs="宋体"/>
          <w:bCs/>
          <w:color w:val="000000"/>
          <w:sz w:val="36"/>
          <w:szCs w:val="36"/>
        </w:rPr>
      </w:pPr>
      <w:r w:rsidRPr="00E86AFE">
        <w:rPr>
          <w:rFonts w:ascii="宋体" w:hAnsi="宋体" w:cs="宋体" w:hint="eastAsia"/>
          <w:bCs/>
          <w:color w:val="000000"/>
          <w:sz w:val="36"/>
          <w:szCs w:val="36"/>
        </w:rPr>
        <w:lastRenderedPageBreak/>
        <w:t>目</w:t>
      </w:r>
      <w:r w:rsidRPr="00E86AFE">
        <w:rPr>
          <w:rFonts w:ascii="宋体" w:hAnsi="宋体" w:cs="宋体" w:hint="eastAsia"/>
          <w:bCs/>
          <w:color w:val="000000"/>
          <w:sz w:val="36"/>
          <w:szCs w:val="36"/>
        </w:rPr>
        <w:t xml:space="preserve">   </w:t>
      </w:r>
      <w:r w:rsidRPr="00E86AFE">
        <w:rPr>
          <w:rFonts w:ascii="宋体" w:hAnsi="宋体" w:cs="宋体" w:hint="eastAsia"/>
          <w:bCs/>
          <w:color w:val="000000"/>
          <w:sz w:val="36"/>
          <w:szCs w:val="36"/>
        </w:rPr>
        <w:t>录</w:t>
      </w:r>
    </w:p>
    <w:p w:rsidR="00FD1A4F" w:rsidRDefault="00DC4417">
      <w:pPr>
        <w:pStyle w:val="10"/>
        <w:tabs>
          <w:tab w:val="right" w:leader="dot" w:pos="9647"/>
        </w:tabs>
      </w:pPr>
      <w:hyperlink w:anchor="_Toc458" w:history="1">
        <w:r w:rsidR="00E86AFE">
          <w:rPr>
            <w:rFonts w:eastAsia="宋体" w:hAnsi="宋体" w:cs="宋体" w:hint="eastAsia"/>
            <w:b/>
            <w:bCs/>
            <w:szCs w:val="30"/>
          </w:rPr>
          <w:t>第一篇</w:t>
        </w:r>
        <w:r w:rsidR="00E86AFE">
          <w:rPr>
            <w:rFonts w:eastAsia="宋体" w:hAnsi="宋体" w:cs="宋体" w:hint="eastAsia"/>
            <w:b/>
            <w:bCs/>
            <w:szCs w:val="30"/>
          </w:rPr>
          <w:t xml:space="preserve"> </w:t>
        </w:r>
        <w:r w:rsidR="00E86AFE">
          <w:rPr>
            <w:rFonts w:eastAsia="宋体" w:hAnsi="宋体" w:cs="宋体" w:hint="eastAsia"/>
            <w:b/>
            <w:bCs/>
            <w:szCs w:val="30"/>
          </w:rPr>
          <w:t>采购邀请书</w:t>
        </w:r>
        <w:r w:rsidR="00E86AFE">
          <w:tab/>
          <w:t>3</w:t>
        </w:r>
      </w:hyperlink>
    </w:p>
    <w:p w:rsidR="00940AE8" w:rsidRPr="00940AE8" w:rsidRDefault="00E86AFE">
      <w:pPr>
        <w:pStyle w:val="29"/>
        <w:tabs>
          <w:tab w:val="right" w:leader="dot" w:pos="9637"/>
        </w:tabs>
        <w:ind w:left="560"/>
        <w:rPr>
          <w:rStyle w:val="aff7"/>
          <w:rFonts w:ascii="宋体" w:hAnsi="宋体" w:cs="宋体"/>
          <w:noProof/>
        </w:rPr>
      </w:pPr>
      <w:r>
        <w:rPr>
          <w:rFonts w:ascii="宋体" w:hAnsi="宋体" w:cs="宋体" w:hint="eastAsia"/>
          <w:color w:val="000000"/>
          <w:sz w:val="24"/>
          <w:szCs w:val="24"/>
        </w:rPr>
        <w:fldChar w:fldCharType="begin"/>
      </w:r>
      <w:r>
        <w:rPr>
          <w:rFonts w:ascii="宋体" w:hAnsi="宋体" w:cs="宋体" w:hint="eastAsia"/>
          <w:color w:val="000000"/>
          <w:sz w:val="24"/>
          <w:szCs w:val="24"/>
        </w:rPr>
        <w:instrText xml:space="preserve"> TOC \o "1-3" \h \z </w:instrText>
      </w:r>
      <w:r>
        <w:rPr>
          <w:rFonts w:ascii="宋体" w:hAnsi="宋体" w:cs="宋体" w:hint="eastAsia"/>
          <w:color w:val="000000"/>
          <w:sz w:val="24"/>
          <w:szCs w:val="24"/>
        </w:rPr>
        <w:fldChar w:fldCharType="separate"/>
      </w:r>
      <w:hyperlink w:anchor="_Toc129617090" w:history="1">
        <w:r w:rsidR="00940AE8" w:rsidRPr="004C17B0">
          <w:rPr>
            <w:rStyle w:val="aff7"/>
            <w:rFonts w:ascii="宋体" w:hAnsi="宋体" w:cs="宋体"/>
            <w:noProof/>
          </w:rPr>
          <w:t>一、竞争性谈判内容</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_Toc129617090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3</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1" w:history="1">
        <w:r w:rsidR="00940AE8" w:rsidRPr="004C17B0">
          <w:rPr>
            <w:rStyle w:val="aff7"/>
            <w:rFonts w:ascii="宋体" w:hAnsi="宋体" w:cs="宋体"/>
            <w:noProof/>
          </w:rPr>
          <w:t>二、资金来源</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_Toc129617091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3</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2" w:history="1">
        <w:r w:rsidR="00940AE8" w:rsidRPr="004C17B0">
          <w:rPr>
            <w:rStyle w:val="aff7"/>
            <w:rFonts w:ascii="宋体" w:hAnsi="宋体" w:cs="宋体"/>
            <w:noProof/>
          </w:rPr>
          <w:t>三、谈判资格</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_Toc129617092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3</w:t>
        </w:r>
        <w:r w:rsidR="00940AE8" w:rsidRPr="00940AE8">
          <w:rPr>
            <w:rStyle w:val="aff7"/>
            <w:rFonts w:ascii="宋体" w:hAnsi="宋体" w:cs="宋体"/>
            <w:noProof/>
            <w:webHidden/>
          </w:rPr>
          <w:fldChar w:fldCharType="end"/>
        </w:r>
      </w:hyperlink>
    </w:p>
    <w:p w:rsidR="00940AE8" w:rsidRDefault="00DC4417" w:rsidP="00940AE8">
      <w:pPr>
        <w:pStyle w:val="29"/>
        <w:tabs>
          <w:tab w:val="right" w:leader="dot" w:pos="9637"/>
        </w:tabs>
        <w:ind w:left="560"/>
        <w:rPr>
          <w:rStyle w:val="aff7"/>
          <w:rFonts w:ascii="宋体" w:hAnsi="宋体" w:cs="宋体"/>
          <w:noProof/>
        </w:rPr>
      </w:pPr>
      <w:hyperlink w:anchor="_Toc129617093" w:history="1">
        <w:r w:rsidR="00940AE8">
          <w:rPr>
            <w:rStyle w:val="aff7"/>
            <w:rFonts w:ascii="宋体" w:hAnsi="宋体" w:cs="宋体" w:hint="eastAsia"/>
            <w:noProof/>
          </w:rPr>
          <w:t>四</w:t>
        </w:r>
        <w:r w:rsidR="00940AE8">
          <w:rPr>
            <w:rStyle w:val="aff7"/>
            <w:rFonts w:ascii="宋体" w:hAnsi="宋体" w:cs="宋体"/>
            <w:noProof/>
          </w:rPr>
          <w:t>、</w:t>
        </w:r>
        <w:r w:rsidR="00940AE8">
          <w:rPr>
            <w:rStyle w:val="aff7"/>
            <w:rFonts w:ascii="宋体" w:hAnsi="宋体" w:cs="宋体" w:hint="eastAsia"/>
            <w:noProof/>
          </w:rPr>
          <w:t>谈判相关说明</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_Toc129617093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4</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3" w:history="1">
        <w:r w:rsidR="00940AE8" w:rsidRPr="004C17B0">
          <w:rPr>
            <w:rStyle w:val="aff7"/>
            <w:rFonts w:ascii="宋体" w:hAnsi="宋体" w:cs="宋体"/>
            <w:noProof/>
          </w:rPr>
          <w:t>五、保证金</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_Toc129617093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4</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4" w:history="1">
        <w:r w:rsidR="00940AE8" w:rsidRPr="004C17B0">
          <w:rPr>
            <w:rStyle w:val="aff7"/>
            <w:rFonts w:ascii="宋体" w:hAnsi="宋体" w:cs="宋体"/>
            <w:noProof/>
          </w:rPr>
          <w:t>六、采购项目需落实的政府采购政策</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_Toc129617094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4</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5" w:history="1">
        <w:r w:rsidR="00940AE8" w:rsidRPr="004C17B0">
          <w:rPr>
            <w:rStyle w:val="aff7"/>
            <w:rFonts w:ascii="宋体" w:hAnsi="宋体" w:cs="宋体"/>
            <w:noProof/>
          </w:rPr>
          <w:t>七、其它有关规定</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_Toc129617095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5</w:t>
        </w:r>
        <w:r w:rsidR="00940AE8" w:rsidRPr="00940AE8">
          <w:rPr>
            <w:rStyle w:val="aff7"/>
            <w:rFonts w:ascii="宋体" w:hAnsi="宋体" w:cs="宋体"/>
            <w:noProof/>
            <w:webHidden/>
          </w:rPr>
          <w:fldChar w:fldCharType="end"/>
        </w:r>
      </w:hyperlink>
    </w:p>
    <w:p w:rsidR="00940AE8" w:rsidRDefault="00DC4417" w:rsidP="00940AE8">
      <w:pPr>
        <w:pStyle w:val="29"/>
        <w:tabs>
          <w:tab w:val="right" w:leader="dot" w:pos="9637"/>
        </w:tabs>
        <w:ind w:left="560"/>
        <w:rPr>
          <w:rStyle w:val="aff7"/>
          <w:rFonts w:ascii="宋体" w:hAnsi="宋体" w:cs="宋体"/>
          <w:noProof/>
        </w:rPr>
      </w:pPr>
      <w:hyperlink w:anchor="_Toc129617095" w:history="1">
        <w:r w:rsidR="00940AE8">
          <w:rPr>
            <w:rStyle w:val="aff7"/>
            <w:rFonts w:ascii="宋体" w:hAnsi="宋体" w:cs="宋体" w:hint="eastAsia"/>
            <w:noProof/>
          </w:rPr>
          <w:t>八</w:t>
        </w:r>
        <w:r w:rsidR="00940AE8" w:rsidRPr="004C17B0">
          <w:rPr>
            <w:rStyle w:val="aff7"/>
            <w:rFonts w:ascii="宋体" w:hAnsi="宋体" w:cs="宋体"/>
            <w:noProof/>
          </w:rPr>
          <w:t>、</w:t>
        </w:r>
        <w:r w:rsidR="00940AE8">
          <w:rPr>
            <w:rStyle w:val="aff7"/>
            <w:rFonts w:ascii="宋体" w:hAnsi="宋体" w:cs="宋体" w:hint="eastAsia"/>
            <w:noProof/>
          </w:rPr>
          <w:t>联系方式</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_Toc129617095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5</w:t>
        </w:r>
        <w:r w:rsidR="00940AE8" w:rsidRPr="00940AE8">
          <w:rPr>
            <w:rStyle w:val="aff7"/>
            <w:rFonts w:ascii="宋体" w:hAnsi="宋体" w:cs="宋体"/>
            <w:noProof/>
            <w:webHidden/>
          </w:rPr>
          <w:fldChar w:fldCharType="end"/>
        </w:r>
      </w:hyperlink>
    </w:p>
    <w:p w:rsidR="00940AE8" w:rsidRPr="00940AE8" w:rsidRDefault="00DC4417" w:rsidP="00940AE8">
      <w:pPr>
        <w:pStyle w:val="29"/>
        <w:tabs>
          <w:tab w:val="right" w:leader="dot" w:pos="9637"/>
        </w:tabs>
        <w:ind w:leftChars="0" w:left="0"/>
        <w:rPr>
          <w:rStyle w:val="aff7"/>
          <w:rFonts w:ascii="宋体" w:hAnsi="宋体" w:cs="宋体"/>
          <w:noProof/>
        </w:rPr>
      </w:pPr>
      <w:hyperlink w:anchor="_Toc129617096" w:history="1">
        <w:r w:rsidR="00940AE8" w:rsidRPr="00940AE8">
          <w:rPr>
            <w:rStyle w:val="aff7"/>
            <w:rFonts w:ascii="宋体" w:hAnsi="宋体" w:cs="宋体"/>
            <w:b/>
            <w:noProof/>
          </w:rPr>
          <w:t>第二篇  谈判项目信息及技术需求</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_Toc129617096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7</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7" w:history="1">
        <w:r w:rsidR="00940AE8" w:rsidRPr="004C17B0">
          <w:rPr>
            <w:rStyle w:val="aff7"/>
            <w:rFonts w:ascii="宋体" w:hAnsi="宋体" w:cs="宋体"/>
            <w:noProof/>
          </w:rPr>
          <w:t>一、项目基本情况</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_Toc129617097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7</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8" w:history="1">
        <w:r w:rsidR="00940AE8" w:rsidRPr="004C17B0">
          <w:rPr>
            <w:rStyle w:val="aff7"/>
            <w:rFonts w:ascii="宋体" w:hAnsi="宋体" w:cs="宋体"/>
            <w:noProof/>
          </w:rPr>
          <w:t>二、食堂服务内容</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_Toc129617098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7</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099" w:history="1">
        <w:r w:rsidR="00940AE8" w:rsidRPr="004C17B0">
          <w:rPr>
            <w:rStyle w:val="aff7"/>
            <w:rFonts w:ascii="宋体" w:hAnsi="宋体" w:cs="宋体"/>
            <w:noProof/>
          </w:rPr>
          <w:t>三、食堂服务要求</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_Toc129617099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10</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100" w:history="1">
        <w:r w:rsidR="00940AE8" w:rsidRPr="004C17B0">
          <w:rPr>
            <w:rStyle w:val="aff7"/>
            <w:rFonts w:ascii="宋体" w:hAnsi="宋体" w:cs="宋体"/>
            <w:noProof/>
          </w:rPr>
          <w:t>四、管理要求</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_Toc129617100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14</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101" w:history="1">
        <w:r w:rsidR="00940AE8" w:rsidRPr="004C17B0">
          <w:rPr>
            <w:rStyle w:val="aff7"/>
            <w:rFonts w:ascii="宋体" w:hAnsi="宋体" w:cs="宋体"/>
            <w:noProof/>
          </w:rPr>
          <w:t>五、场地使用及有关费用</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_Toc129617101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15</w:t>
        </w:r>
        <w:r w:rsidR="00940AE8" w:rsidRPr="00940AE8">
          <w:rPr>
            <w:rStyle w:val="aff7"/>
            <w:rFonts w:ascii="宋体" w:hAnsi="宋体" w:cs="宋体"/>
            <w:noProof/>
            <w:webHidden/>
          </w:rPr>
          <w:fldChar w:fldCharType="end"/>
        </w:r>
      </w:hyperlink>
    </w:p>
    <w:p w:rsidR="00940AE8" w:rsidRPr="00940AE8" w:rsidRDefault="00DC4417">
      <w:pPr>
        <w:pStyle w:val="29"/>
        <w:tabs>
          <w:tab w:val="right" w:leader="dot" w:pos="9637"/>
        </w:tabs>
        <w:ind w:left="560"/>
        <w:rPr>
          <w:rStyle w:val="aff7"/>
          <w:rFonts w:ascii="宋体" w:hAnsi="宋体" w:cs="宋体"/>
          <w:noProof/>
        </w:rPr>
      </w:pPr>
      <w:hyperlink w:anchor="_Toc129617102" w:history="1">
        <w:r w:rsidR="00940AE8" w:rsidRPr="004C17B0">
          <w:rPr>
            <w:rStyle w:val="aff7"/>
            <w:rFonts w:ascii="宋体" w:hAnsi="宋体" w:cs="宋体"/>
            <w:noProof/>
          </w:rPr>
          <w:t>六、食堂的卫生管理和环境保护</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_Toc129617102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15</w:t>
        </w:r>
        <w:r w:rsidR="00940AE8" w:rsidRPr="00940AE8">
          <w:rPr>
            <w:rStyle w:val="aff7"/>
            <w:rFonts w:ascii="宋体" w:hAnsi="宋体" w:cs="宋体"/>
            <w:noProof/>
            <w:webHidden/>
          </w:rPr>
          <w:fldChar w:fldCharType="end"/>
        </w:r>
      </w:hyperlink>
    </w:p>
    <w:p w:rsidR="00940AE8" w:rsidRPr="00940AE8" w:rsidRDefault="00DC4417" w:rsidP="00940AE8">
      <w:pPr>
        <w:pStyle w:val="29"/>
        <w:tabs>
          <w:tab w:val="right" w:leader="dot" w:pos="9637"/>
        </w:tabs>
        <w:ind w:left="560"/>
        <w:rPr>
          <w:rStyle w:val="aff7"/>
          <w:rFonts w:ascii="宋体" w:hAnsi="宋体" w:cs="宋体"/>
          <w:noProof/>
        </w:rPr>
      </w:pPr>
      <w:hyperlink w:anchor="_Toc129617103" w:history="1">
        <w:r w:rsidR="00940AE8" w:rsidRPr="00940AE8">
          <w:rPr>
            <w:rStyle w:val="aff7"/>
            <w:rFonts w:ascii="宋体" w:hAnsi="宋体" w:cs="宋体"/>
            <w:noProof/>
          </w:rPr>
          <w:t>七、人员要求</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_Toc129617103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15</w:t>
        </w:r>
        <w:r w:rsidR="00940AE8" w:rsidRPr="00940AE8">
          <w:rPr>
            <w:rStyle w:val="aff7"/>
            <w:rFonts w:ascii="宋体" w:hAnsi="宋体" w:cs="宋体"/>
            <w:noProof/>
            <w:webHidden/>
          </w:rPr>
          <w:fldChar w:fldCharType="end"/>
        </w:r>
      </w:hyperlink>
    </w:p>
    <w:p w:rsidR="00940AE8" w:rsidRPr="00940AE8" w:rsidRDefault="00DC4417" w:rsidP="00940AE8">
      <w:pPr>
        <w:pStyle w:val="29"/>
        <w:tabs>
          <w:tab w:val="right" w:leader="dot" w:pos="9637"/>
        </w:tabs>
        <w:ind w:left="560"/>
        <w:rPr>
          <w:rStyle w:val="aff7"/>
          <w:rFonts w:ascii="宋体" w:hAnsi="宋体" w:cs="宋体"/>
          <w:noProof/>
        </w:rPr>
      </w:pPr>
      <w:hyperlink w:anchor="_Toc129617104" w:history="1">
        <w:r w:rsidR="00940AE8" w:rsidRPr="00940AE8">
          <w:rPr>
            <w:rStyle w:val="aff7"/>
            <w:rFonts w:ascii="宋体" w:hAnsi="宋体" w:cs="宋体"/>
            <w:noProof/>
          </w:rPr>
          <w:t>八、运营模式</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_Toc129617104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18</w:t>
        </w:r>
        <w:r w:rsidR="00940AE8" w:rsidRPr="00940AE8">
          <w:rPr>
            <w:rStyle w:val="aff7"/>
            <w:rFonts w:ascii="宋体" w:hAnsi="宋体" w:cs="宋体"/>
            <w:noProof/>
            <w:webHidden/>
          </w:rPr>
          <w:fldChar w:fldCharType="end"/>
        </w:r>
      </w:hyperlink>
    </w:p>
    <w:p w:rsidR="00940AE8" w:rsidRPr="00940AE8" w:rsidRDefault="00DC4417" w:rsidP="00940AE8">
      <w:pPr>
        <w:pStyle w:val="29"/>
        <w:tabs>
          <w:tab w:val="right" w:leader="dot" w:pos="9637"/>
        </w:tabs>
        <w:ind w:left="560"/>
        <w:rPr>
          <w:rStyle w:val="aff7"/>
          <w:rFonts w:ascii="宋体" w:hAnsi="宋体" w:cs="宋体"/>
          <w:noProof/>
        </w:rPr>
      </w:pPr>
      <w:hyperlink w:anchor="_Toc129617106" w:history="1">
        <w:r w:rsidR="00940AE8" w:rsidRPr="00940AE8">
          <w:rPr>
            <w:rStyle w:val="aff7"/>
            <w:rFonts w:ascii="宋体" w:hAnsi="宋体" w:cs="宋体"/>
            <w:noProof/>
          </w:rPr>
          <w:t>九、其他要求</w:t>
        </w:r>
        <w:r w:rsidR="00940AE8" w:rsidRPr="00940AE8">
          <w:rPr>
            <w:rStyle w:val="aff7"/>
            <w:rFonts w:ascii="宋体" w:hAnsi="宋体" w:cs="宋体"/>
            <w:noProof/>
            <w:webHidden/>
          </w:rPr>
          <w:tab/>
        </w:r>
        <w:r w:rsidR="00940AE8" w:rsidRPr="00940AE8">
          <w:rPr>
            <w:rStyle w:val="aff7"/>
            <w:rFonts w:ascii="宋体" w:hAnsi="宋体" w:cs="宋体"/>
            <w:noProof/>
            <w:webHidden/>
          </w:rPr>
          <w:fldChar w:fldCharType="begin"/>
        </w:r>
        <w:r w:rsidR="00940AE8" w:rsidRPr="00940AE8">
          <w:rPr>
            <w:rStyle w:val="aff7"/>
            <w:rFonts w:ascii="宋体" w:hAnsi="宋体" w:cs="宋体"/>
            <w:noProof/>
            <w:webHidden/>
          </w:rPr>
          <w:instrText xml:space="preserve"> PAGEREF _Toc129617106 \h </w:instrText>
        </w:r>
        <w:r w:rsidR="00940AE8" w:rsidRPr="00940AE8">
          <w:rPr>
            <w:rStyle w:val="aff7"/>
            <w:rFonts w:ascii="宋体" w:hAnsi="宋体" w:cs="宋体"/>
            <w:noProof/>
            <w:webHidden/>
          </w:rPr>
        </w:r>
        <w:r w:rsidR="00940AE8" w:rsidRPr="00940AE8">
          <w:rPr>
            <w:rStyle w:val="aff7"/>
            <w:rFonts w:ascii="宋体" w:hAnsi="宋体" w:cs="宋体"/>
            <w:noProof/>
            <w:webHidden/>
          </w:rPr>
          <w:fldChar w:fldCharType="separate"/>
        </w:r>
        <w:r w:rsidR="00207376">
          <w:rPr>
            <w:rStyle w:val="aff7"/>
            <w:rFonts w:ascii="宋体" w:hAnsi="宋体" w:cs="宋体"/>
            <w:noProof/>
            <w:webHidden/>
          </w:rPr>
          <w:t>19</w:t>
        </w:r>
        <w:r w:rsidR="00940AE8" w:rsidRPr="00940AE8">
          <w:rPr>
            <w:rStyle w:val="aff7"/>
            <w:rFonts w:ascii="宋体" w:hAnsi="宋体" w:cs="宋体"/>
            <w:noProof/>
            <w:webHidden/>
          </w:rPr>
          <w:fldChar w:fldCharType="end"/>
        </w:r>
      </w:hyperlink>
    </w:p>
    <w:p w:rsidR="00940AE8" w:rsidRDefault="00DC4417" w:rsidP="00940AE8">
      <w:pPr>
        <w:pStyle w:val="29"/>
        <w:tabs>
          <w:tab w:val="right" w:leader="dot" w:pos="9637"/>
        </w:tabs>
        <w:ind w:leftChars="0" w:left="0"/>
        <w:rPr>
          <w:rFonts w:asciiTheme="minorHAnsi" w:eastAsiaTheme="minorEastAsia" w:hAnsiTheme="minorHAnsi" w:cstheme="minorBidi"/>
          <w:noProof/>
          <w:sz w:val="21"/>
          <w:szCs w:val="22"/>
        </w:rPr>
      </w:pPr>
      <w:hyperlink w:anchor="_Toc129617107" w:history="1">
        <w:r w:rsidR="00940AE8" w:rsidRPr="00940AE8">
          <w:rPr>
            <w:rStyle w:val="aff7"/>
            <w:rFonts w:ascii="宋体" w:hAnsi="宋体" w:cs="宋体"/>
            <w:b/>
            <w:noProof/>
          </w:rPr>
          <w:t>第三篇  谈判项目商务需求</w:t>
        </w:r>
        <w:r w:rsidR="00940AE8">
          <w:rPr>
            <w:noProof/>
            <w:webHidden/>
          </w:rPr>
          <w:tab/>
        </w:r>
        <w:r w:rsidR="00940AE8">
          <w:rPr>
            <w:noProof/>
            <w:webHidden/>
          </w:rPr>
          <w:fldChar w:fldCharType="begin"/>
        </w:r>
        <w:r w:rsidR="00940AE8">
          <w:rPr>
            <w:noProof/>
            <w:webHidden/>
          </w:rPr>
          <w:instrText xml:space="preserve"> PAGEREF _Toc129617107 \h </w:instrText>
        </w:r>
        <w:r w:rsidR="00940AE8">
          <w:rPr>
            <w:noProof/>
            <w:webHidden/>
          </w:rPr>
        </w:r>
        <w:r w:rsidR="00940AE8">
          <w:rPr>
            <w:noProof/>
            <w:webHidden/>
          </w:rPr>
          <w:fldChar w:fldCharType="separate"/>
        </w:r>
        <w:r w:rsidR="00207376">
          <w:rPr>
            <w:noProof/>
            <w:webHidden/>
          </w:rPr>
          <w:t>24</w:t>
        </w:r>
        <w:r w:rsidR="00940AE8">
          <w:rPr>
            <w:noProof/>
            <w:webHidden/>
          </w:rPr>
          <w:fldChar w:fldCharType="end"/>
        </w:r>
      </w:hyperlink>
    </w:p>
    <w:p w:rsidR="00940AE8" w:rsidRDefault="00DC4417">
      <w:pPr>
        <w:pStyle w:val="10"/>
        <w:tabs>
          <w:tab w:val="right" w:leader="dot" w:pos="9637"/>
        </w:tabs>
        <w:rPr>
          <w:rFonts w:asciiTheme="minorHAnsi" w:eastAsiaTheme="minorEastAsia" w:hAnsiTheme="minorHAnsi" w:cstheme="minorBidi"/>
          <w:noProof/>
          <w:sz w:val="21"/>
          <w:szCs w:val="22"/>
        </w:rPr>
      </w:pPr>
      <w:hyperlink w:anchor="_Toc129617108" w:history="1">
        <w:r w:rsidR="00940AE8" w:rsidRPr="004C17B0">
          <w:rPr>
            <w:rStyle w:val="aff7"/>
            <w:rFonts w:eastAsia="宋体" w:hAnsi="宋体" w:cs="宋体"/>
            <w:b/>
            <w:bCs/>
            <w:noProof/>
          </w:rPr>
          <w:t>第四篇</w:t>
        </w:r>
        <w:r w:rsidR="00940AE8" w:rsidRPr="004C17B0">
          <w:rPr>
            <w:rStyle w:val="aff7"/>
            <w:rFonts w:eastAsia="宋体" w:hAnsi="宋体" w:cs="宋体"/>
            <w:b/>
            <w:bCs/>
            <w:noProof/>
          </w:rPr>
          <w:t xml:space="preserve">  </w:t>
        </w:r>
        <w:r w:rsidR="00940AE8" w:rsidRPr="004C17B0">
          <w:rPr>
            <w:rStyle w:val="aff7"/>
            <w:rFonts w:eastAsia="宋体" w:hAnsi="宋体" w:cs="宋体"/>
            <w:b/>
            <w:bCs/>
            <w:noProof/>
          </w:rPr>
          <w:t>采购程序、评定成交的标准、无效谈判及采购终止</w:t>
        </w:r>
        <w:r w:rsidR="00940AE8">
          <w:rPr>
            <w:noProof/>
            <w:webHidden/>
          </w:rPr>
          <w:tab/>
        </w:r>
        <w:r w:rsidR="00940AE8">
          <w:rPr>
            <w:noProof/>
            <w:webHidden/>
          </w:rPr>
          <w:fldChar w:fldCharType="begin"/>
        </w:r>
        <w:r w:rsidR="00940AE8">
          <w:rPr>
            <w:noProof/>
            <w:webHidden/>
          </w:rPr>
          <w:instrText xml:space="preserve"> PAGEREF _Toc129617108 \h </w:instrText>
        </w:r>
        <w:r w:rsidR="00940AE8">
          <w:rPr>
            <w:noProof/>
            <w:webHidden/>
          </w:rPr>
        </w:r>
        <w:r w:rsidR="00940AE8">
          <w:rPr>
            <w:noProof/>
            <w:webHidden/>
          </w:rPr>
          <w:fldChar w:fldCharType="separate"/>
        </w:r>
        <w:r w:rsidR="00207376">
          <w:rPr>
            <w:noProof/>
            <w:webHidden/>
          </w:rPr>
          <w:t>40</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09" w:history="1">
        <w:r w:rsidR="00940AE8" w:rsidRPr="004C17B0">
          <w:rPr>
            <w:rStyle w:val="aff7"/>
            <w:rFonts w:ascii="宋体" w:hAnsi="宋体" w:cs="宋体"/>
            <w:noProof/>
          </w:rPr>
          <w:t>一、采购程序</w:t>
        </w:r>
        <w:r w:rsidR="00940AE8">
          <w:rPr>
            <w:noProof/>
            <w:webHidden/>
          </w:rPr>
          <w:tab/>
        </w:r>
        <w:r w:rsidR="00940AE8">
          <w:rPr>
            <w:noProof/>
            <w:webHidden/>
          </w:rPr>
          <w:fldChar w:fldCharType="begin"/>
        </w:r>
        <w:r w:rsidR="00940AE8">
          <w:rPr>
            <w:noProof/>
            <w:webHidden/>
          </w:rPr>
          <w:instrText xml:space="preserve"> PAGEREF _Toc129617109 \h </w:instrText>
        </w:r>
        <w:r w:rsidR="00940AE8">
          <w:rPr>
            <w:noProof/>
            <w:webHidden/>
          </w:rPr>
        </w:r>
        <w:r w:rsidR="00940AE8">
          <w:rPr>
            <w:noProof/>
            <w:webHidden/>
          </w:rPr>
          <w:fldChar w:fldCharType="separate"/>
        </w:r>
        <w:r w:rsidR="00207376">
          <w:rPr>
            <w:noProof/>
            <w:webHidden/>
          </w:rPr>
          <w:t>40</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0" w:history="1">
        <w:r w:rsidR="00940AE8" w:rsidRPr="004C17B0">
          <w:rPr>
            <w:rStyle w:val="aff7"/>
            <w:rFonts w:ascii="宋体" w:hAnsi="宋体" w:cs="宋体"/>
            <w:noProof/>
          </w:rPr>
          <w:t>二、评定成交的标准</w:t>
        </w:r>
        <w:r w:rsidR="00940AE8">
          <w:rPr>
            <w:noProof/>
            <w:webHidden/>
          </w:rPr>
          <w:tab/>
        </w:r>
        <w:r w:rsidR="00940AE8">
          <w:rPr>
            <w:noProof/>
            <w:webHidden/>
          </w:rPr>
          <w:fldChar w:fldCharType="begin"/>
        </w:r>
        <w:r w:rsidR="00940AE8">
          <w:rPr>
            <w:noProof/>
            <w:webHidden/>
          </w:rPr>
          <w:instrText xml:space="preserve"> PAGEREF _Toc129617110 \h </w:instrText>
        </w:r>
        <w:r w:rsidR="00940AE8">
          <w:rPr>
            <w:noProof/>
            <w:webHidden/>
          </w:rPr>
        </w:r>
        <w:r w:rsidR="00940AE8">
          <w:rPr>
            <w:noProof/>
            <w:webHidden/>
          </w:rPr>
          <w:fldChar w:fldCharType="separate"/>
        </w:r>
        <w:r w:rsidR="00207376">
          <w:rPr>
            <w:noProof/>
            <w:webHidden/>
          </w:rPr>
          <w:t>42</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1" w:history="1">
        <w:r w:rsidR="00940AE8" w:rsidRPr="004C17B0">
          <w:rPr>
            <w:rStyle w:val="aff7"/>
            <w:rFonts w:ascii="宋体" w:hAnsi="宋体" w:cs="宋体"/>
            <w:noProof/>
          </w:rPr>
          <w:t>三、无效谈判</w:t>
        </w:r>
        <w:r w:rsidR="00940AE8">
          <w:rPr>
            <w:noProof/>
            <w:webHidden/>
          </w:rPr>
          <w:tab/>
        </w:r>
        <w:r w:rsidR="00940AE8">
          <w:rPr>
            <w:noProof/>
            <w:webHidden/>
          </w:rPr>
          <w:fldChar w:fldCharType="begin"/>
        </w:r>
        <w:r w:rsidR="00940AE8">
          <w:rPr>
            <w:noProof/>
            <w:webHidden/>
          </w:rPr>
          <w:instrText xml:space="preserve"> PAGEREF _Toc129617111 \h </w:instrText>
        </w:r>
        <w:r w:rsidR="00940AE8">
          <w:rPr>
            <w:noProof/>
            <w:webHidden/>
          </w:rPr>
        </w:r>
        <w:r w:rsidR="00940AE8">
          <w:rPr>
            <w:noProof/>
            <w:webHidden/>
          </w:rPr>
          <w:fldChar w:fldCharType="separate"/>
        </w:r>
        <w:r w:rsidR="00207376">
          <w:rPr>
            <w:noProof/>
            <w:webHidden/>
          </w:rPr>
          <w:t>42</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2" w:history="1">
        <w:r w:rsidR="00940AE8" w:rsidRPr="004C17B0">
          <w:rPr>
            <w:rStyle w:val="aff7"/>
            <w:rFonts w:ascii="宋体" w:hAnsi="宋体" w:cs="宋体"/>
            <w:noProof/>
          </w:rPr>
          <w:t>四、采购终止</w:t>
        </w:r>
        <w:r w:rsidR="00940AE8">
          <w:rPr>
            <w:noProof/>
            <w:webHidden/>
          </w:rPr>
          <w:tab/>
        </w:r>
        <w:r w:rsidR="00940AE8">
          <w:rPr>
            <w:noProof/>
            <w:webHidden/>
          </w:rPr>
          <w:fldChar w:fldCharType="begin"/>
        </w:r>
        <w:r w:rsidR="00940AE8">
          <w:rPr>
            <w:noProof/>
            <w:webHidden/>
          </w:rPr>
          <w:instrText xml:space="preserve"> PAGEREF _Toc129617112 \h </w:instrText>
        </w:r>
        <w:r w:rsidR="00940AE8">
          <w:rPr>
            <w:noProof/>
            <w:webHidden/>
          </w:rPr>
        </w:r>
        <w:r w:rsidR="00940AE8">
          <w:rPr>
            <w:noProof/>
            <w:webHidden/>
          </w:rPr>
          <w:fldChar w:fldCharType="separate"/>
        </w:r>
        <w:r w:rsidR="00207376">
          <w:rPr>
            <w:noProof/>
            <w:webHidden/>
          </w:rPr>
          <w:t>43</w:t>
        </w:r>
        <w:r w:rsidR="00940AE8">
          <w:rPr>
            <w:noProof/>
            <w:webHidden/>
          </w:rPr>
          <w:fldChar w:fldCharType="end"/>
        </w:r>
      </w:hyperlink>
    </w:p>
    <w:p w:rsidR="00940AE8" w:rsidRDefault="00DC4417">
      <w:pPr>
        <w:pStyle w:val="10"/>
        <w:tabs>
          <w:tab w:val="right" w:leader="dot" w:pos="9637"/>
        </w:tabs>
        <w:rPr>
          <w:rFonts w:asciiTheme="minorHAnsi" w:eastAsiaTheme="minorEastAsia" w:hAnsiTheme="minorHAnsi" w:cstheme="minorBidi"/>
          <w:noProof/>
          <w:sz w:val="21"/>
          <w:szCs w:val="22"/>
        </w:rPr>
      </w:pPr>
      <w:hyperlink w:anchor="_Toc129617113" w:history="1">
        <w:r w:rsidR="00940AE8" w:rsidRPr="004C17B0">
          <w:rPr>
            <w:rStyle w:val="aff7"/>
            <w:rFonts w:eastAsia="宋体" w:hAnsi="宋体" w:cs="宋体"/>
            <w:b/>
            <w:bCs/>
            <w:noProof/>
          </w:rPr>
          <w:t>第五篇</w:t>
        </w:r>
        <w:r w:rsidR="00940AE8" w:rsidRPr="004C17B0">
          <w:rPr>
            <w:rStyle w:val="aff7"/>
            <w:rFonts w:eastAsia="宋体" w:hAnsi="宋体" w:cs="宋体"/>
            <w:b/>
            <w:bCs/>
            <w:noProof/>
          </w:rPr>
          <w:t xml:space="preserve">  </w:t>
        </w:r>
        <w:r w:rsidR="00940AE8" w:rsidRPr="004C17B0">
          <w:rPr>
            <w:rStyle w:val="aff7"/>
            <w:rFonts w:eastAsia="宋体" w:hAnsi="宋体" w:cs="宋体"/>
            <w:b/>
            <w:bCs/>
            <w:noProof/>
          </w:rPr>
          <w:t>供应商须知</w:t>
        </w:r>
        <w:r w:rsidR="00940AE8">
          <w:rPr>
            <w:noProof/>
            <w:webHidden/>
          </w:rPr>
          <w:tab/>
        </w:r>
        <w:r w:rsidR="00940AE8">
          <w:rPr>
            <w:noProof/>
            <w:webHidden/>
          </w:rPr>
          <w:fldChar w:fldCharType="begin"/>
        </w:r>
        <w:r w:rsidR="00940AE8">
          <w:rPr>
            <w:noProof/>
            <w:webHidden/>
          </w:rPr>
          <w:instrText xml:space="preserve"> PAGEREF _Toc129617113 \h </w:instrText>
        </w:r>
        <w:r w:rsidR="00940AE8">
          <w:rPr>
            <w:noProof/>
            <w:webHidden/>
          </w:rPr>
        </w:r>
        <w:r w:rsidR="00940AE8">
          <w:rPr>
            <w:noProof/>
            <w:webHidden/>
          </w:rPr>
          <w:fldChar w:fldCharType="separate"/>
        </w:r>
        <w:r w:rsidR="00207376">
          <w:rPr>
            <w:noProof/>
            <w:webHidden/>
          </w:rPr>
          <w:t>44</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4" w:history="1">
        <w:r w:rsidR="00940AE8" w:rsidRPr="004C17B0">
          <w:rPr>
            <w:rStyle w:val="aff7"/>
            <w:rFonts w:ascii="宋体" w:hAnsi="宋体" w:cs="宋体"/>
            <w:noProof/>
          </w:rPr>
          <w:t>一、谈判费用</w:t>
        </w:r>
        <w:r w:rsidR="00940AE8">
          <w:rPr>
            <w:noProof/>
            <w:webHidden/>
          </w:rPr>
          <w:tab/>
        </w:r>
        <w:r w:rsidR="00940AE8">
          <w:rPr>
            <w:noProof/>
            <w:webHidden/>
          </w:rPr>
          <w:fldChar w:fldCharType="begin"/>
        </w:r>
        <w:r w:rsidR="00940AE8">
          <w:rPr>
            <w:noProof/>
            <w:webHidden/>
          </w:rPr>
          <w:instrText xml:space="preserve"> PAGEREF _Toc129617114 \h </w:instrText>
        </w:r>
        <w:r w:rsidR="00940AE8">
          <w:rPr>
            <w:noProof/>
            <w:webHidden/>
          </w:rPr>
        </w:r>
        <w:r w:rsidR="00940AE8">
          <w:rPr>
            <w:noProof/>
            <w:webHidden/>
          </w:rPr>
          <w:fldChar w:fldCharType="separate"/>
        </w:r>
        <w:r w:rsidR="00207376">
          <w:rPr>
            <w:noProof/>
            <w:webHidden/>
          </w:rPr>
          <w:t>44</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5" w:history="1">
        <w:r w:rsidR="00940AE8" w:rsidRPr="004C17B0">
          <w:rPr>
            <w:rStyle w:val="aff7"/>
            <w:rFonts w:ascii="宋体" w:hAnsi="宋体" w:cs="宋体"/>
            <w:noProof/>
          </w:rPr>
          <w:t>二、竞争性谈判文件</w:t>
        </w:r>
        <w:r w:rsidR="00940AE8">
          <w:rPr>
            <w:noProof/>
            <w:webHidden/>
          </w:rPr>
          <w:tab/>
        </w:r>
        <w:r w:rsidR="00940AE8">
          <w:rPr>
            <w:noProof/>
            <w:webHidden/>
          </w:rPr>
          <w:fldChar w:fldCharType="begin"/>
        </w:r>
        <w:r w:rsidR="00940AE8">
          <w:rPr>
            <w:noProof/>
            <w:webHidden/>
          </w:rPr>
          <w:instrText xml:space="preserve"> PAGEREF _Toc129617115 \h </w:instrText>
        </w:r>
        <w:r w:rsidR="00940AE8">
          <w:rPr>
            <w:noProof/>
            <w:webHidden/>
          </w:rPr>
        </w:r>
        <w:r w:rsidR="00940AE8">
          <w:rPr>
            <w:noProof/>
            <w:webHidden/>
          </w:rPr>
          <w:fldChar w:fldCharType="separate"/>
        </w:r>
        <w:r w:rsidR="00207376">
          <w:rPr>
            <w:noProof/>
            <w:webHidden/>
          </w:rPr>
          <w:t>44</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6" w:history="1">
        <w:r w:rsidR="00940AE8" w:rsidRPr="004C17B0">
          <w:rPr>
            <w:rStyle w:val="aff7"/>
            <w:rFonts w:ascii="宋体" w:hAnsi="宋体" w:cs="宋体"/>
            <w:noProof/>
          </w:rPr>
          <w:t>三、谈判要求</w:t>
        </w:r>
        <w:r w:rsidR="00940AE8">
          <w:rPr>
            <w:noProof/>
            <w:webHidden/>
          </w:rPr>
          <w:tab/>
        </w:r>
        <w:r w:rsidR="00940AE8">
          <w:rPr>
            <w:noProof/>
            <w:webHidden/>
          </w:rPr>
          <w:fldChar w:fldCharType="begin"/>
        </w:r>
        <w:r w:rsidR="00940AE8">
          <w:rPr>
            <w:noProof/>
            <w:webHidden/>
          </w:rPr>
          <w:instrText xml:space="preserve"> PAGEREF _Toc129617116 \h </w:instrText>
        </w:r>
        <w:r w:rsidR="00940AE8">
          <w:rPr>
            <w:noProof/>
            <w:webHidden/>
          </w:rPr>
        </w:r>
        <w:r w:rsidR="00940AE8">
          <w:rPr>
            <w:noProof/>
            <w:webHidden/>
          </w:rPr>
          <w:fldChar w:fldCharType="separate"/>
        </w:r>
        <w:r w:rsidR="00207376">
          <w:rPr>
            <w:noProof/>
            <w:webHidden/>
          </w:rPr>
          <w:t>44</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7" w:history="1">
        <w:r w:rsidR="00940AE8" w:rsidRPr="004C17B0">
          <w:rPr>
            <w:rStyle w:val="aff7"/>
            <w:rFonts w:ascii="宋体" w:hAnsi="宋体" w:cs="宋体"/>
            <w:noProof/>
          </w:rPr>
          <w:t>四、成交供应商的确定和变更</w:t>
        </w:r>
        <w:r w:rsidR="00940AE8">
          <w:rPr>
            <w:noProof/>
            <w:webHidden/>
          </w:rPr>
          <w:tab/>
        </w:r>
        <w:r w:rsidR="00940AE8">
          <w:rPr>
            <w:noProof/>
            <w:webHidden/>
          </w:rPr>
          <w:fldChar w:fldCharType="begin"/>
        </w:r>
        <w:r w:rsidR="00940AE8">
          <w:rPr>
            <w:noProof/>
            <w:webHidden/>
          </w:rPr>
          <w:instrText xml:space="preserve"> PAGEREF _Toc129617117 \h </w:instrText>
        </w:r>
        <w:r w:rsidR="00940AE8">
          <w:rPr>
            <w:noProof/>
            <w:webHidden/>
          </w:rPr>
        </w:r>
        <w:r w:rsidR="00940AE8">
          <w:rPr>
            <w:noProof/>
            <w:webHidden/>
          </w:rPr>
          <w:fldChar w:fldCharType="separate"/>
        </w:r>
        <w:r w:rsidR="00207376">
          <w:rPr>
            <w:noProof/>
            <w:webHidden/>
          </w:rPr>
          <w:t>45</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8" w:history="1">
        <w:r w:rsidR="00940AE8" w:rsidRPr="004C17B0">
          <w:rPr>
            <w:rStyle w:val="aff7"/>
            <w:rFonts w:ascii="宋体" w:hAnsi="宋体" w:cs="宋体"/>
            <w:noProof/>
          </w:rPr>
          <w:t>五、成交通知</w:t>
        </w:r>
        <w:r w:rsidR="00940AE8">
          <w:rPr>
            <w:noProof/>
            <w:webHidden/>
          </w:rPr>
          <w:tab/>
        </w:r>
        <w:r w:rsidR="00940AE8">
          <w:rPr>
            <w:noProof/>
            <w:webHidden/>
          </w:rPr>
          <w:fldChar w:fldCharType="begin"/>
        </w:r>
        <w:r w:rsidR="00940AE8">
          <w:rPr>
            <w:noProof/>
            <w:webHidden/>
          </w:rPr>
          <w:instrText xml:space="preserve"> PAGEREF _Toc129617118 \h </w:instrText>
        </w:r>
        <w:r w:rsidR="00940AE8">
          <w:rPr>
            <w:noProof/>
            <w:webHidden/>
          </w:rPr>
        </w:r>
        <w:r w:rsidR="00940AE8">
          <w:rPr>
            <w:noProof/>
            <w:webHidden/>
          </w:rPr>
          <w:fldChar w:fldCharType="separate"/>
        </w:r>
        <w:r w:rsidR="00207376">
          <w:rPr>
            <w:noProof/>
            <w:webHidden/>
          </w:rPr>
          <w:t>45</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19" w:history="1">
        <w:r w:rsidR="00940AE8" w:rsidRPr="004C17B0">
          <w:rPr>
            <w:rStyle w:val="aff7"/>
            <w:rFonts w:ascii="宋体" w:hAnsi="宋体" w:cs="宋体"/>
            <w:noProof/>
          </w:rPr>
          <w:t>六、关于质疑和投诉</w:t>
        </w:r>
        <w:r w:rsidR="00940AE8">
          <w:rPr>
            <w:noProof/>
            <w:webHidden/>
          </w:rPr>
          <w:tab/>
        </w:r>
        <w:r w:rsidR="00940AE8">
          <w:rPr>
            <w:noProof/>
            <w:webHidden/>
          </w:rPr>
          <w:fldChar w:fldCharType="begin"/>
        </w:r>
        <w:r w:rsidR="00940AE8">
          <w:rPr>
            <w:noProof/>
            <w:webHidden/>
          </w:rPr>
          <w:instrText xml:space="preserve"> PAGEREF _Toc129617119 \h </w:instrText>
        </w:r>
        <w:r w:rsidR="00940AE8">
          <w:rPr>
            <w:noProof/>
            <w:webHidden/>
          </w:rPr>
        </w:r>
        <w:r w:rsidR="00940AE8">
          <w:rPr>
            <w:noProof/>
            <w:webHidden/>
          </w:rPr>
          <w:fldChar w:fldCharType="separate"/>
        </w:r>
        <w:r w:rsidR="00207376">
          <w:rPr>
            <w:noProof/>
            <w:webHidden/>
          </w:rPr>
          <w:t>46</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20" w:history="1">
        <w:r w:rsidR="00940AE8" w:rsidRPr="004C17B0">
          <w:rPr>
            <w:rStyle w:val="aff7"/>
            <w:rFonts w:ascii="宋体" w:hAnsi="宋体" w:cs="宋体"/>
            <w:noProof/>
          </w:rPr>
          <w:t>七、签订合同</w:t>
        </w:r>
        <w:r w:rsidR="00940AE8">
          <w:rPr>
            <w:noProof/>
            <w:webHidden/>
          </w:rPr>
          <w:tab/>
        </w:r>
        <w:r w:rsidR="00940AE8">
          <w:rPr>
            <w:noProof/>
            <w:webHidden/>
          </w:rPr>
          <w:fldChar w:fldCharType="begin"/>
        </w:r>
        <w:r w:rsidR="00940AE8">
          <w:rPr>
            <w:noProof/>
            <w:webHidden/>
          </w:rPr>
          <w:instrText xml:space="preserve"> PAGEREF _Toc129617120 \h </w:instrText>
        </w:r>
        <w:r w:rsidR="00940AE8">
          <w:rPr>
            <w:noProof/>
            <w:webHidden/>
          </w:rPr>
        </w:r>
        <w:r w:rsidR="00940AE8">
          <w:rPr>
            <w:noProof/>
            <w:webHidden/>
          </w:rPr>
          <w:fldChar w:fldCharType="separate"/>
        </w:r>
        <w:r w:rsidR="00207376">
          <w:rPr>
            <w:noProof/>
            <w:webHidden/>
          </w:rPr>
          <w:t>47</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21" w:history="1">
        <w:r w:rsidR="00940AE8" w:rsidRPr="004C17B0">
          <w:rPr>
            <w:rStyle w:val="aff7"/>
            <w:rFonts w:ascii="宋体" w:hAnsi="宋体" w:cs="宋体"/>
            <w:noProof/>
          </w:rPr>
          <w:t>八、项目验收</w:t>
        </w:r>
        <w:r w:rsidR="00940AE8">
          <w:rPr>
            <w:noProof/>
            <w:webHidden/>
          </w:rPr>
          <w:tab/>
        </w:r>
        <w:r w:rsidR="00940AE8">
          <w:rPr>
            <w:noProof/>
            <w:webHidden/>
          </w:rPr>
          <w:fldChar w:fldCharType="begin"/>
        </w:r>
        <w:r w:rsidR="00940AE8">
          <w:rPr>
            <w:noProof/>
            <w:webHidden/>
          </w:rPr>
          <w:instrText xml:space="preserve"> PAGEREF _Toc129617121 \h </w:instrText>
        </w:r>
        <w:r w:rsidR="00940AE8">
          <w:rPr>
            <w:noProof/>
            <w:webHidden/>
          </w:rPr>
        </w:r>
        <w:r w:rsidR="00940AE8">
          <w:rPr>
            <w:noProof/>
            <w:webHidden/>
          </w:rPr>
          <w:fldChar w:fldCharType="separate"/>
        </w:r>
        <w:r w:rsidR="00207376">
          <w:rPr>
            <w:noProof/>
            <w:webHidden/>
          </w:rPr>
          <w:t>47</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22" w:history="1">
        <w:r w:rsidR="00940AE8" w:rsidRPr="004C17B0">
          <w:rPr>
            <w:rStyle w:val="aff7"/>
            <w:rFonts w:ascii="宋体" w:hAnsi="宋体" w:cs="宋体"/>
            <w:noProof/>
          </w:rPr>
          <w:t>九、采购代理服务费</w:t>
        </w:r>
        <w:r w:rsidR="00940AE8">
          <w:rPr>
            <w:noProof/>
            <w:webHidden/>
          </w:rPr>
          <w:tab/>
        </w:r>
        <w:r w:rsidR="00940AE8">
          <w:rPr>
            <w:noProof/>
            <w:webHidden/>
          </w:rPr>
          <w:fldChar w:fldCharType="begin"/>
        </w:r>
        <w:r w:rsidR="00940AE8">
          <w:rPr>
            <w:noProof/>
            <w:webHidden/>
          </w:rPr>
          <w:instrText xml:space="preserve"> PAGEREF _Toc129617122 \h </w:instrText>
        </w:r>
        <w:r w:rsidR="00940AE8">
          <w:rPr>
            <w:noProof/>
            <w:webHidden/>
          </w:rPr>
        </w:r>
        <w:r w:rsidR="00940AE8">
          <w:rPr>
            <w:noProof/>
            <w:webHidden/>
          </w:rPr>
          <w:fldChar w:fldCharType="separate"/>
        </w:r>
        <w:r w:rsidR="00207376">
          <w:rPr>
            <w:noProof/>
            <w:webHidden/>
          </w:rPr>
          <w:t>47</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23" w:history="1">
        <w:r w:rsidR="00940AE8" w:rsidRPr="004C17B0">
          <w:rPr>
            <w:rStyle w:val="aff7"/>
            <w:rFonts w:ascii="宋体" w:hAnsi="宋体" w:cs="宋体"/>
            <w:noProof/>
          </w:rPr>
          <w:t>十、政府采购信用融资</w:t>
        </w:r>
        <w:r w:rsidR="00940AE8">
          <w:rPr>
            <w:noProof/>
            <w:webHidden/>
          </w:rPr>
          <w:tab/>
        </w:r>
        <w:r w:rsidR="00940AE8">
          <w:rPr>
            <w:noProof/>
            <w:webHidden/>
          </w:rPr>
          <w:fldChar w:fldCharType="begin"/>
        </w:r>
        <w:r w:rsidR="00940AE8">
          <w:rPr>
            <w:noProof/>
            <w:webHidden/>
          </w:rPr>
          <w:instrText xml:space="preserve"> PAGEREF _Toc129617123 \h </w:instrText>
        </w:r>
        <w:r w:rsidR="00940AE8">
          <w:rPr>
            <w:noProof/>
            <w:webHidden/>
          </w:rPr>
        </w:r>
        <w:r w:rsidR="00940AE8">
          <w:rPr>
            <w:noProof/>
            <w:webHidden/>
          </w:rPr>
          <w:fldChar w:fldCharType="separate"/>
        </w:r>
        <w:r w:rsidR="00207376">
          <w:rPr>
            <w:noProof/>
            <w:webHidden/>
          </w:rPr>
          <w:t>48</w:t>
        </w:r>
        <w:r w:rsidR="00940AE8">
          <w:rPr>
            <w:noProof/>
            <w:webHidden/>
          </w:rPr>
          <w:fldChar w:fldCharType="end"/>
        </w:r>
      </w:hyperlink>
    </w:p>
    <w:p w:rsidR="00940AE8" w:rsidRDefault="00DC4417">
      <w:pPr>
        <w:pStyle w:val="10"/>
        <w:tabs>
          <w:tab w:val="right" w:leader="dot" w:pos="9637"/>
        </w:tabs>
        <w:rPr>
          <w:rFonts w:asciiTheme="minorHAnsi" w:eastAsiaTheme="minorEastAsia" w:hAnsiTheme="minorHAnsi" w:cstheme="minorBidi"/>
          <w:noProof/>
          <w:sz w:val="21"/>
          <w:szCs w:val="22"/>
        </w:rPr>
      </w:pPr>
      <w:hyperlink w:anchor="_Toc129617124" w:history="1">
        <w:r w:rsidR="00940AE8" w:rsidRPr="004C17B0">
          <w:rPr>
            <w:rStyle w:val="aff7"/>
            <w:rFonts w:eastAsia="宋体" w:hAnsi="宋体" w:cs="宋体"/>
            <w:b/>
            <w:bCs/>
            <w:noProof/>
          </w:rPr>
          <w:t>第六篇</w:t>
        </w:r>
        <w:r w:rsidR="00940AE8" w:rsidRPr="004C17B0">
          <w:rPr>
            <w:rStyle w:val="aff7"/>
            <w:rFonts w:eastAsia="宋体" w:hAnsi="宋体" w:cs="宋体"/>
            <w:b/>
            <w:bCs/>
            <w:noProof/>
          </w:rPr>
          <w:t xml:space="preserve">  </w:t>
        </w:r>
        <w:r w:rsidR="00940AE8" w:rsidRPr="004C17B0">
          <w:rPr>
            <w:rStyle w:val="aff7"/>
            <w:rFonts w:eastAsia="宋体" w:hAnsi="宋体" w:cs="宋体"/>
            <w:b/>
            <w:bCs/>
            <w:noProof/>
          </w:rPr>
          <w:t>合同草案条款</w:t>
        </w:r>
        <w:r w:rsidR="00940AE8">
          <w:rPr>
            <w:noProof/>
            <w:webHidden/>
          </w:rPr>
          <w:tab/>
        </w:r>
        <w:r w:rsidR="00940AE8">
          <w:rPr>
            <w:noProof/>
            <w:webHidden/>
          </w:rPr>
          <w:fldChar w:fldCharType="begin"/>
        </w:r>
        <w:r w:rsidR="00940AE8">
          <w:rPr>
            <w:noProof/>
            <w:webHidden/>
          </w:rPr>
          <w:instrText xml:space="preserve"> PAGEREF _Toc129617124 \h </w:instrText>
        </w:r>
        <w:r w:rsidR="00940AE8">
          <w:rPr>
            <w:noProof/>
            <w:webHidden/>
          </w:rPr>
        </w:r>
        <w:r w:rsidR="00940AE8">
          <w:rPr>
            <w:noProof/>
            <w:webHidden/>
          </w:rPr>
          <w:fldChar w:fldCharType="separate"/>
        </w:r>
        <w:r w:rsidR="00207376">
          <w:rPr>
            <w:noProof/>
            <w:webHidden/>
          </w:rPr>
          <w:t>49</w:t>
        </w:r>
        <w:r w:rsidR="00940AE8">
          <w:rPr>
            <w:noProof/>
            <w:webHidden/>
          </w:rPr>
          <w:fldChar w:fldCharType="end"/>
        </w:r>
      </w:hyperlink>
    </w:p>
    <w:p w:rsidR="00940AE8" w:rsidRDefault="00DC4417">
      <w:pPr>
        <w:pStyle w:val="10"/>
        <w:tabs>
          <w:tab w:val="right" w:leader="dot" w:pos="9637"/>
        </w:tabs>
        <w:rPr>
          <w:rFonts w:asciiTheme="minorHAnsi" w:eastAsiaTheme="minorEastAsia" w:hAnsiTheme="minorHAnsi" w:cstheme="minorBidi"/>
          <w:noProof/>
          <w:sz w:val="21"/>
          <w:szCs w:val="22"/>
        </w:rPr>
      </w:pPr>
      <w:hyperlink w:anchor="_Toc129617135" w:history="1">
        <w:r w:rsidR="00940AE8" w:rsidRPr="004C17B0">
          <w:rPr>
            <w:rStyle w:val="aff7"/>
            <w:rFonts w:eastAsia="宋体" w:hAnsi="宋体" w:cs="宋体"/>
            <w:b/>
            <w:bCs/>
            <w:noProof/>
          </w:rPr>
          <w:t>第七篇</w:t>
        </w:r>
        <w:r w:rsidR="00940AE8" w:rsidRPr="004C17B0">
          <w:rPr>
            <w:rStyle w:val="aff7"/>
            <w:rFonts w:eastAsia="宋体" w:hAnsi="宋体" w:cs="宋体"/>
            <w:b/>
            <w:bCs/>
            <w:noProof/>
          </w:rPr>
          <w:t xml:space="preserve">  </w:t>
        </w:r>
        <w:r w:rsidR="00940AE8" w:rsidRPr="004C17B0">
          <w:rPr>
            <w:rStyle w:val="aff7"/>
            <w:rFonts w:eastAsia="宋体" w:hAnsi="宋体" w:cs="宋体"/>
            <w:b/>
            <w:bCs/>
            <w:noProof/>
          </w:rPr>
          <w:t>响应文件格式要求</w:t>
        </w:r>
        <w:r w:rsidR="00940AE8">
          <w:rPr>
            <w:noProof/>
            <w:webHidden/>
          </w:rPr>
          <w:tab/>
        </w:r>
        <w:r w:rsidR="00940AE8">
          <w:rPr>
            <w:noProof/>
            <w:webHidden/>
          </w:rPr>
          <w:fldChar w:fldCharType="begin"/>
        </w:r>
        <w:r w:rsidR="00940AE8">
          <w:rPr>
            <w:noProof/>
            <w:webHidden/>
          </w:rPr>
          <w:instrText xml:space="preserve"> PAGEREF _Toc129617135 \h </w:instrText>
        </w:r>
        <w:r w:rsidR="00940AE8">
          <w:rPr>
            <w:noProof/>
            <w:webHidden/>
          </w:rPr>
        </w:r>
        <w:r w:rsidR="00940AE8">
          <w:rPr>
            <w:noProof/>
            <w:webHidden/>
          </w:rPr>
          <w:fldChar w:fldCharType="separate"/>
        </w:r>
        <w:r w:rsidR="00207376">
          <w:rPr>
            <w:noProof/>
            <w:webHidden/>
          </w:rPr>
          <w:t>67</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36" w:history="1">
        <w:r w:rsidR="00940AE8" w:rsidRPr="004C17B0">
          <w:rPr>
            <w:rStyle w:val="aff7"/>
            <w:rFonts w:ascii="宋体" w:hAnsi="宋体" w:cs="宋体"/>
            <w:noProof/>
          </w:rPr>
          <w:t>一、经济部分</w:t>
        </w:r>
        <w:r w:rsidR="00940AE8">
          <w:rPr>
            <w:noProof/>
            <w:webHidden/>
          </w:rPr>
          <w:tab/>
        </w:r>
        <w:r w:rsidR="00940AE8">
          <w:rPr>
            <w:noProof/>
            <w:webHidden/>
          </w:rPr>
          <w:fldChar w:fldCharType="begin"/>
        </w:r>
        <w:r w:rsidR="00940AE8">
          <w:rPr>
            <w:noProof/>
            <w:webHidden/>
          </w:rPr>
          <w:instrText xml:space="preserve"> PAGEREF _Toc129617136 \h </w:instrText>
        </w:r>
        <w:r w:rsidR="00940AE8">
          <w:rPr>
            <w:noProof/>
            <w:webHidden/>
          </w:rPr>
        </w:r>
        <w:r w:rsidR="00940AE8">
          <w:rPr>
            <w:noProof/>
            <w:webHidden/>
          </w:rPr>
          <w:fldChar w:fldCharType="separate"/>
        </w:r>
        <w:r w:rsidR="00207376">
          <w:rPr>
            <w:noProof/>
            <w:webHidden/>
          </w:rPr>
          <w:t>68</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37" w:history="1">
        <w:r w:rsidR="00940AE8" w:rsidRPr="004C17B0">
          <w:rPr>
            <w:rStyle w:val="aff7"/>
            <w:rFonts w:ascii="宋体" w:hAnsi="宋体" w:cs="宋体"/>
            <w:noProof/>
          </w:rPr>
          <w:t>二、技术部分</w:t>
        </w:r>
        <w:r w:rsidR="00940AE8">
          <w:rPr>
            <w:noProof/>
            <w:webHidden/>
          </w:rPr>
          <w:tab/>
        </w:r>
        <w:r w:rsidR="00940AE8">
          <w:rPr>
            <w:noProof/>
            <w:webHidden/>
          </w:rPr>
          <w:fldChar w:fldCharType="begin"/>
        </w:r>
        <w:r w:rsidR="00940AE8">
          <w:rPr>
            <w:noProof/>
            <w:webHidden/>
          </w:rPr>
          <w:instrText xml:space="preserve"> PAGEREF _Toc129617137 \h </w:instrText>
        </w:r>
        <w:r w:rsidR="00940AE8">
          <w:rPr>
            <w:noProof/>
            <w:webHidden/>
          </w:rPr>
        </w:r>
        <w:r w:rsidR="00940AE8">
          <w:rPr>
            <w:noProof/>
            <w:webHidden/>
          </w:rPr>
          <w:fldChar w:fldCharType="separate"/>
        </w:r>
        <w:r w:rsidR="00207376">
          <w:rPr>
            <w:noProof/>
            <w:webHidden/>
          </w:rPr>
          <w:t>70</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38" w:history="1">
        <w:r w:rsidR="00940AE8" w:rsidRPr="004C17B0">
          <w:rPr>
            <w:rStyle w:val="aff7"/>
            <w:rFonts w:ascii="宋体" w:hAnsi="宋体" w:cs="宋体"/>
            <w:noProof/>
          </w:rPr>
          <w:t>三、服务部分</w:t>
        </w:r>
        <w:r w:rsidR="00940AE8">
          <w:rPr>
            <w:noProof/>
            <w:webHidden/>
          </w:rPr>
          <w:tab/>
        </w:r>
        <w:r w:rsidR="00940AE8">
          <w:rPr>
            <w:noProof/>
            <w:webHidden/>
          </w:rPr>
          <w:fldChar w:fldCharType="begin"/>
        </w:r>
        <w:r w:rsidR="00940AE8">
          <w:rPr>
            <w:noProof/>
            <w:webHidden/>
          </w:rPr>
          <w:instrText xml:space="preserve"> PAGEREF _Toc129617138 \h </w:instrText>
        </w:r>
        <w:r w:rsidR="00940AE8">
          <w:rPr>
            <w:noProof/>
            <w:webHidden/>
          </w:rPr>
        </w:r>
        <w:r w:rsidR="00940AE8">
          <w:rPr>
            <w:noProof/>
            <w:webHidden/>
          </w:rPr>
          <w:fldChar w:fldCharType="separate"/>
        </w:r>
        <w:r w:rsidR="00207376">
          <w:rPr>
            <w:noProof/>
            <w:webHidden/>
          </w:rPr>
          <w:t>72</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39" w:history="1">
        <w:r w:rsidR="00940AE8" w:rsidRPr="004C17B0">
          <w:rPr>
            <w:rStyle w:val="aff7"/>
            <w:rFonts w:ascii="宋体" w:hAnsi="宋体" w:cs="宋体"/>
            <w:noProof/>
          </w:rPr>
          <w:t>四、资格条件及其他</w:t>
        </w:r>
        <w:r w:rsidR="00940AE8">
          <w:rPr>
            <w:noProof/>
            <w:webHidden/>
          </w:rPr>
          <w:tab/>
        </w:r>
        <w:r w:rsidR="00940AE8">
          <w:rPr>
            <w:noProof/>
            <w:webHidden/>
          </w:rPr>
          <w:fldChar w:fldCharType="begin"/>
        </w:r>
        <w:r w:rsidR="00940AE8">
          <w:rPr>
            <w:noProof/>
            <w:webHidden/>
          </w:rPr>
          <w:instrText xml:space="preserve"> PAGEREF _Toc129617139 \h </w:instrText>
        </w:r>
        <w:r w:rsidR="00940AE8">
          <w:rPr>
            <w:noProof/>
            <w:webHidden/>
          </w:rPr>
        </w:r>
        <w:r w:rsidR="00940AE8">
          <w:rPr>
            <w:noProof/>
            <w:webHidden/>
          </w:rPr>
          <w:fldChar w:fldCharType="separate"/>
        </w:r>
        <w:r w:rsidR="00207376">
          <w:rPr>
            <w:noProof/>
            <w:webHidden/>
          </w:rPr>
          <w:t>74</w:t>
        </w:r>
        <w:r w:rsidR="00940AE8">
          <w:rPr>
            <w:noProof/>
            <w:webHidden/>
          </w:rPr>
          <w:fldChar w:fldCharType="end"/>
        </w:r>
      </w:hyperlink>
    </w:p>
    <w:p w:rsidR="00940AE8" w:rsidRDefault="00DC4417">
      <w:pPr>
        <w:pStyle w:val="29"/>
        <w:tabs>
          <w:tab w:val="right" w:leader="dot" w:pos="9637"/>
        </w:tabs>
        <w:ind w:left="560"/>
        <w:rPr>
          <w:rFonts w:asciiTheme="minorHAnsi" w:eastAsiaTheme="minorEastAsia" w:hAnsiTheme="minorHAnsi" w:cstheme="minorBidi"/>
          <w:noProof/>
          <w:sz w:val="21"/>
          <w:szCs w:val="22"/>
        </w:rPr>
      </w:pPr>
      <w:hyperlink w:anchor="_Toc129617140" w:history="1">
        <w:r w:rsidR="00940AE8" w:rsidRPr="004C17B0">
          <w:rPr>
            <w:rStyle w:val="aff7"/>
            <w:rFonts w:ascii="宋体" w:hAnsi="宋体" w:cs="宋体"/>
            <w:noProof/>
          </w:rPr>
          <w:t>五、其他资料</w:t>
        </w:r>
        <w:r w:rsidR="00940AE8">
          <w:rPr>
            <w:noProof/>
            <w:webHidden/>
          </w:rPr>
          <w:tab/>
        </w:r>
        <w:r w:rsidR="00940AE8">
          <w:rPr>
            <w:noProof/>
            <w:webHidden/>
          </w:rPr>
          <w:fldChar w:fldCharType="begin"/>
        </w:r>
        <w:r w:rsidR="00940AE8">
          <w:rPr>
            <w:noProof/>
            <w:webHidden/>
          </w:rPr>
          <w:instrText xml:space="preserve"> PAGEREF _Toc129617140 \h </w:instrText>
        </w:r>
        <w:r w:rsidR="00940AE8">
          <w:rPr>
            <w:noProof/>
            <w:webHidden/>
          </w:rPr>
        </w:r>
        <w:r w:rsidR="00940AE8">
          <w:rPr>
            <w:noProof/>
            <w:webHidden/>
          </w:rPr>
          <w:fldChar w:fldCharType="separate"/>
        </w:r>
        <w:r w:rsidR="00207376">
          <w:rPr>
            <w:noProof/>
            <w:webHidden/>
          </w:rPr>
          <w:t>79</w:t>
        </w:r>
        <w:r w:rsidR="00940AE8">
          <w:rPr>
            <w:noProof/>
            <w:webHidden/>
          </w:rPr>
          <w:fldChar w:fldCharType="end"/>
        </w:r>
      </w:hyperlink>
    </w:p>
    <w:p w:rsidR="00940AE8" w:rsidRDefault="00DC4417" w:rsidP="00940AE8">
      <w:pPr>
        <w:pStyle w:val="29"/>
        <w:tabs>
          <w:tab w:val="right" w:leader="dot" w:pos="9637"/>
        </w:tabs>
        <w:ind w:leftChars="0" w:left="0"/>
        <w:rPr>
          <w:rFonts w:asciiTheme="minorHAnsi" w:eastAsiaTheme="minorEastAsia" w:hAnsiTheme="minorHAnsi" w:cstheme="minorBidi"/>
          <w:noProof/>
          <w:sz w:val="21"/>
          <w:szCs w:val="22"/>
        </w:rPr>
      </w:pPr>
      <w:hyperlink w:anchor="_Toc129617141" w:history="1">
        <w:r w:rsidR="00940AE8" w:rsidRPr="00940AE8">
          <w:rPr>
            <w:rStyle w:val="aff7"/>
            <w:rFonts w:ascii="宋体" w:hAnsi="宋体" w:cs="宋体"/>
            <w:b/>
            <w:bCs/>
            <w:noProof/>
          </w:rPr>
          <w:t>附件  重庆展辉招标代理有限公司采购文件发售登记表</w:t>
        </w:r>
        <w:r w:rsidR="00940AE8">
          <w:rPr>
            <w:noProof/>
            <w:webHidden/>
          </w:rPr>
          <w:tab/>
        </w:r>
        <w:r w:rsidR="00940AE8">
          <w:rPr>
            <w:noProof/>
            <w:webHidden/>
          </w:rPr>
          <w:fldChar w:fldCharType="begin"/>
        </w:r>
        <w:r w:rsidR="00940AE8">
          <w:rPr>
            <w:noProof/>
            <w:webHidden/>
          </w:rPr>
          <w:instrText xml:space="preserve"> PAGEREF _Toc129617141 \h </w:instrText>
        </w:r>
        <w:r w:rsidR="00940AE8">
          <w:rPr>
            <w:noProof/>
            <w:webHidden/>
          </w:rPr>
        </w:r>
        <w:r w:rsidR="00940AE8">
          <w:rPr>
            <w:noProof/>
            <w:webHidden/>
          </w:rPr>
          <w:fldChar w:fldCharType="separate"/>
        </w:r>
        <w:r w:rsidR="00207376">
          <w:rPr>
            <w:noProof/>
            <w:webHidden/>
          </w:rPr>
          <w:t>85</w:t>
        </w:r>
        <w:r w:rsidR="00940AE8">
          <w:rPr>
            <w:noProof/>
            <w:webHidden/>
          </w:rPr>
          <w:fldChar w:fldCharType="end"/>
        </w:r>
      </w:hyperlink>
    </w:p>
    <w:p w:rsidR="00FD1A4F" w:rsidRDefault="00E86AFE">
      <w:pPr>
        <w:pStyle w:val="29"/>
        <w:tabs>
          <w:tab w:val="right" w:leader="dot" w:pos="9402"/>
        </w:tabs>
        <w:spacing w:line="440" w:lineRule="exact"/>
        <w:ind w:left="560"/>
        <w:rPr>
          <w:rFonts w:ascii="宋体" w:hAnsi="宋体" w:cs="宋体"/>
        </w:rPr>
        <w:sectPr w:rsidR="00FD1A4F">
          <w:footerReference w:type="default" r:id="rId11"/>
          <w:pgSz w:w="11915" w:h="16840"/>
          <w:pgMar w:top="1134" w:right="1134" w:bottom="1134" w:left="1134" w:header="850" w:footer="850" w:gutter="0"/>
          <w:pgNumType w:start="1"/>
          <w:cols w:space="720"/>
          <w:docGrid w:type="lines" w:linePitch="393"/>
        </w:sectPr>
      </w:pPr>
      <w:r>
        <w:rPr>
          <w:rFonts w:ascii="宋体" w:hAnsi="宋体" w:cs="宋体" w:hint="eastAsia"/>
          <w:color w:val="000000"/>
          <w:szCs w:val="24"/>
        </w:rPr>
        <w:fldChar w:fldCharType="end"/>
      </w:r>
    </w:p>
    <w:p w:rsidR="00FD1A4F" w:rsidRDefault="00E86AFE">
      <w:pPr>
        <w:ind w:firstLineChars="700" w:firstLine="2530"/>
        <w:rPr>
          <w:rFonts w:eastAsia="宋体" w:hAnsi="宋体" w:cs="宋体"/>
          <w:sz w:val="36"/>
          <w:szCs w:val="30"/>
        </w:rPr>
      </w:pPr>
      <w:bookmarkStart w:id="15" w:name="_Toc29973"/>
      <w:bookmarkStart w:id="16" w:name="_Toc10131"/>
      <w:bookmarkStart w:id="17" w:name="_Toc17642"/>
      <w:bookmarkStart w:id="18" w:name="_Toc6400"/>
      <w:bookmarkStart w:id="19" w:name="_Toc127180429"/>
      <w:bookmarkStart w:id="20" w:name="_Toc19557"/>
      <w:r>
        <w:rPr>
          <w:rFonts w:eastAsia="宋体" w:hAnsi="宋体" w:cs="宋体" w:hint="eastAsia"/>
          <w:b/>
          <w:bCs/>
          <w:sz w:val="36"/>
          <w:szCs w:val="30"/>
        </w:rPr>
        <w:lastRenderedPageBreak/>
        <w:t>第一篇</w:t>
      </w:r>
      <w:r>
        <w:rPr>
          <w:rFonts w:eastAsia="宋体" w:hAnsi="宋体" w:cs="宋体" w:hint="eastAsia"/>
          <w:b/>
          <w:bCs/>
          <w:sz w:val="36"/>
          <w:szCs w:val="30"/>
        </w:rPr>
        <w:t xml:space="preserve">  </w:t>
      </w:r>
      <w:r>
        <w:rPr>
          <w:rFonts w:eastAsia="宋体" w:hAnsi="宋体" w:cs="宋体" w:hint="eastAsia"/>
          <w:b/>
          <w:bCs/>
          <w:sz w:val="36"/>
          <w:szCs w:val="30"/>
        </w:rPr>
        <w:t>竞争性谈判邀请书</w:t>
      </w:r>
      <w:bookmarkEnd w:id="15"/>
      <w:bookmarkEnd w:id="16"/>
      <w:bookmarkEnd w:id="17"/>
      <w:bookmarkEnd w:id="18"/>
      <w:bookmarkEnd w:id="19"/>
      <w:bookmarkEnd w:id="20"/>
    </w:p>
    <w:p w:rsidR="00FD1A4F" w:rsidRDefault="00E86AFE">
      <w:pPr>
        <w:spacing w:line="440" w:lineRule="exact"/>
        <w:ind w:firstLineChars="200" w:firstLine="480"/>
        <w:rPr>
          <w:rFonts w:ascii="宋体" w:eastAsia="宋体" w:hAnsi="宋体" w:cs="宋体"/>
          <w:bCs/>
          <w:sz w:val="24"/>
          <w:szCs w:val="24"/>
        </w:rPr>
      </w:pPr>
      <w:r>
        <w:rPr>
          <w:rFonts w:ascii="宋体" w:eastAsia="宋体" w:hAnsi="宋体" w:cs="宋体" w:hint="eastAsia"/>
          <w:sz w:val="24"/>
          <w:szCs w:val="24"/>
        </w:rPr>
        <w:t>重庆展辉招标代理有限公司（以下简称：采购代理机构）接受重庆市荣昌区中医院的委托，对荣昌区中医院新院区食堂外包服务</w:t>
      </w:r>
      <w:r>
        <w:rPr>
          <w:rFonts w:ascii="宋体" w:eastAsia="宋体" w:hAnsi="宋体" w:cs="宋体" w:hint="eastAsia"/>
          <w:bCs/>
          <w:sz w:val="24"/>
          <w:szCs w:val="24"/>
        </w:rPr>
        <w:t>项目进行竞争性谈判采购，欢迎有资格的供应商前来参加谈判。</w:t>
      </w:r>
    </w:p>
    <w:p w:rsidR="00FD1A4F" w:rsidRDefault="00E86AFE">
      <w:pPr>
        <w:pStyle w:val="24"/>
        <w:spacing w:before="0" w:after="0" w:line="440" w:lineRule="exact"/>
        <w:ind w:firstLineChars="200" w:firstLine="482"/>
        <w:rPr>
          <w:rFonts w:ascii="宋体" w:eastAsia="宋体" w:hAnsi="宋体" w:cs="宋体"/>
          <w:sz w:val="24"/>
          <w:szCs w:val="24"/>
        </w:rPr>
      </w:pPr>
      <w:bookmarkStart w:id="21" w:name="_Toc22063"/>
      <w:bookmarkStart w:id="22" w:name="_Toc127180430"/>
      <w:bookmarkStart w:id="23" w:name="_Toc7004"/>
      <w:bookmarkStart w:id="24" w:name="_Toc1257"/>
      <w:bookmarkStart w:id="25" w:name="_Toc2861"/>
      <w:bookmarkStart w:id="26" w:name="_Toc21954"/>
      <w:bookmarkStart w:id="27" w:name="_Toc129617090"/>
      <w:r>
        <w:rPr>
          <w:rFonts w:ascii="宋体" w:eastAsia="宋体" w:hAnsi="宋体" w:cs="宋体" w:hint="eastAsia"/>
          <w:sz w:val="24"/>
          <w:szCs w:val="24"/>
        </w:rPr>
        <w:t>一、竞争性谈判内容</w:t>
      </w:r>
      <w:bookmarkEnd w:id="21"/>
      <w:bookmarkEnd w:id="22"/>
      <w:bookmarkEnd w:id="23"/>
      <w:bookmarkEnd w:id="24"/>
      <w:bookmarkEnd w:id="25"/>
      <w:bookmarkEnd w:id="26"/>
      <w:bookmarkEnd w:id="27"/>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29"/>
        <w:gridCol w:w="1080"/>
        <w:gridCol w:w="1553"/>
        <w:gridCol w:w="2727"/>
      </w:tblGrid>
      <w:tr w:rsidR="00FD1A4F" w:rsidTr="00E86AFE">
        <w:trPr>
          <w:trHeight w:val="830"/>
          <w:jc w:val="center"/>
        </w:trPr>
        <w:tc>
          <w:tcPr>
            <w:tcW w:w="2263" w:type="dxa"/>
            <w:tcBorders>
              <w:top w:val="single" w:sz="4" w:space="0" w:color="auto"/>
              <w:left w:val="single" w:sz="4" w:space="0" w:color="auto"/>
              <w:right w:val="single" w:sz="4" w:space="0" w:color="auto"/>
            </w:tcBorders>
            <w:vAlign w:val="center"/>
          </w:tcPr>
          <w:p w:rsidR="00FD1A4F" w:rsidRPr="00E86AFE" w:rsidRDefault="00E86AFE">
            <w:pPr>
              <w:widowControl/>
              <w:spacing w:line="440" w:lineRule="exact"/>
              <w:jc w:val="center"/>
              <w:rPr>
                <w:rFonts w:ascii="宋体" w:eastAsia="宋体" w:hAnsi="宋体" w:cs="宋体"/>
                <w:b/>
                <w:sz w:val="24"/>
                <w:szCs w:val="24"/>
              </w:rPr>
            </w:pPr>
            <w:r w:rsidRPr="00E86AFE">
              <w:rPr>
                <w:rFonts w:ascii="宋体" w:eastAsia="宋体" w:hAnsi="宋体" w:cs="宋体" w:hint="eastAsia"/>
                <w:b/>
                <w:sz w:val="24"/>
                <w:szCs w:val="24"/>
              </w:rPr>
              <w:t>项目名称</w:t>
            </w:r>
          </w:p>
        </w:tc>
        <w:tc>
          <w:tcPr>
            <w:tcW w:w="1829" w:type="dxa"/>
            <w:tcBorders>
              <w:top w:val="single" w:sz="4" w:space="0" w:color="auto"/>
              <w:left w:val="single" w:sz="4" w:space="0" w:color="auto"/>
              <w:right w:val="single" w:sz="4" w:space="0" w:color="auto"/>
            </w:tcBorders>
            <w:vAlign w:val="center"/>
          </w:tcPr>
          <w:p w:rsidR="00FD1A4F" w:rsidRPr="00E86AFE" w:rsidRDefault="00E86AFE">
            <w:pPr>
              <w:widowControl/>
              <w:spacing w:line="400" w:lineRule="exact"/>
              <w:jc w:val="center"/>
              <w:rPr>
                <w:rFonts w:ascii="宋体" w:eastAsia="宋体" w:hAnsi="宋体" w:cs="宋体"/>
                <w:b/>
                <w:sz w:val="24"/>
                <w:szCs w:val="24"/>
              </w:rPr>
            </w:pPr>
            <w:r w:rsidRPr="00E86AFE">
              <w:rPr>
                <w:rFonts w:ascii="宋体" w:eastAsia="宋体" w:hAnsi="宋体" w:cs="宋体" w:hint="eastAsia"/>
                <w:b/>
                <w:sz w:val="24"/>
                <w:szCs w:val="24"/>
              </w:rPr>
              <w:t>外包服务底价</w:t>
            </w:r>
          </w:p>
          <w:p w:rsidR="00FD1A4F" w:rsidRPr="00E86AFE" w:rsidRDefault="00E86AFE">
            <w:pPr>
              <w:widowControl/>
              <w:spacing w:line="440" w:lineRule="exact"/>
              <w:jc w:val="center"/>
              <w:rPr>
                <w:rFonts w:ascii="宋体" w:eastAsia="宋体" w:hAnsi="宋体" w:cs="宋体"/>
                <w:b/>
                <w:sz w:val="24"/>
                <w:szCs w:val="24"/>
              </w:rPr>
            </w:pPr>
            <w:r w:rsidRPr="00E86AFE">
              <w:rPr>
                <w:rFonts w:ascii="宋体" w:eastAsia="宋体" w:hAnsi="宋体" w:cs="宋体" w:hint="eastAsia"/>
                <w:b/>
                <w:sz w:val="24"/>
                <w:szCs w:val="24"/>
              </w:rPr>
              <w:t>（元/月）</w:t>
            </w:r>
          </w:p>
        </w:tc>
        <w:tc>
          <w:tcPr>
            <w:tcW w:w="1080" w:type="dxa"/>
            <w:tcBorders>
              <w:top w:val="single" w:sz="4" w:space="0" w:color="auto"/>
              <w:left w:val="single" w:sz="4" w:space="0" w:color="auto"/>
              <w:right w:val="single" w:sz="4" w:space="0" w:color="auto"/>
            </w:tcBorders>
            <w:vAlign w:val="center"/>
          </w:tcPr>
          <w:p w:rsidR="00FD1A4F" w:rsidRPr="00E86AFE" w:rsidRDefault="00E86AFE">
            <w:pPr>
              <w:widowControl/>
              <w:spacing w:line="440" w:lineRule="exact"/>
              <w:jc w:val="center"/>
              <w:rPr>
                <w:rFonts w:ascii="宋体" w:eastAsia="宋体" w:hAnsi="宋体" w:cs="宋体"/>
                <w:b/>
                <w:sz w:val="24"/>
                <w:szCs w:val="24"/>
              </w:rPr>
            </w:pPr>
            <w:r w:rsidRPr="00E86AFE">
              <w:rPr>
                <w:rFonts w:ascii="宋体" w:eastAsia="宋体" w:hAnsi="宋体" w:cs="宋体" w:hint="eastAsia"/>
                <w:b/>
                <w:sz w:val="24"/>
                <w:szCs w:val="24"/>
              </w:rPr>
              <w:t>保证金</w:t>
            </w:r>
          </w:p>
          <w:p w:rsidR="00FD1A4F" w:rsidRPr="00E86AFE" w:rsidRDefault="00E86AFE">
            <w:pPr>
              <w:spacing w:line="440" w:lineRule="exact"/>
              <w:jc w:val="center"/>
              <w:rPr>
                <w:rFonts w:ascii="宋体" w:eastAsia="宋体" w:hAnsi="宋体" w:cs="宋体"/>
                <w:b/>
                <w:sz w:val="24"/>
                <w:szCs w:val="24"/>
              </w:rPr>
            </w:pPr>
            <w:r w:rsidRPr="00E86AFE">
              <w:rPr>
                <w:rFonts w:ascii="宋体" w:eastAsia="宋体" w:hAnsi="宋体" w:cs="宋体" w:hint="eastAsia"/>
                <w:b/>
                <w:sz w:val="24"/>
                <w:szCs w:val="24"/>
              </w:rPr>
              <w:t>（元）</w:t>
            </w:r>
          </w:p>
        </w:tc>
        <w:tc>
          <w:tcPr>
            <w:tcW w:w="1553" w:type="dxa"/>
            <w:tcBorders>
              <w:top w:val="single" w:sz="4" w:space="0" w:color="auto"/>
              <w:left w:val="single" w:sz="4" w:space="0" w:color="auto"/>
              <w:right w:val="single" w:sz="4" w:space="0" w:color="auto"/>
            </w:tcBorders>
            <w:vAlign w:val="center"/>
          </w:tcPr>
          <w:p w:rsidR="00FD1A4F" w:rsidRPr="00E86AFE" w:rsidRDefault="00E86AFE">
            <w:pPr>
              <w:spacing w:line="440" w:lineRule="exact"/>
              <w:jc w:val="center"/>
              <w:rPr>
                <w:rFonts w:ascii="宋体" w:eastAsia="宋体" w:hAnsi="宋体" w:cs="宋体"/>
                <w:b/>
                <w:sz w:val="24"/>
                <w:szCs w:val="24"/>
              </w:rPr>
            </w:pPr>
            <w:r w:rsidRPr="00E86AFE">
              <w:rPr>
                <w:rFonts w:ascii="宋体" w:eastAsia="宋体" w:hAnsi="宋体" w:cs="宋体" w:hint="eastAsia"/>
                <w:b/>
                <w:sz w:val="24"/>
                <w:szCs w:val="24"/>
              </w:rPr>
              <w:t>成交供应商数量（名）</w:t>
            </w:r>
          </w:p>
        </w:tc>
        <w:tc>
          <w:tcPr>
            <w:tcW w:w="2727" w:type="dxa"/>
            <w:tcBorders>
              <w:top w:val="single" w:sz="4" w:space="0" w:color="auto"/>
              <w:left w:val="single" w:sz="4" w:space="0" w:color="auto"/>
              <w:right w:val="single" w:sz="4" w:space="0" w:color="auto"/>
            </w:tcBorders>
            <w:vAlign w:val="center"/>
          </w:tcPr>
          <w:p w:rsidR="00FD1A4F" w:rsidRPr="00E86AFE" w:rsidRDefault="00E86AFE">
            <w:pPr>
              <w:spacing w:line="440" w:lineRule="exact"/>
              <w:jc w:val="center"/>
              <w:rPr>
                <w:rFonts w:ascii="宋体" w:eastAsia="宋体" w:hAnsi="宋体" w:cs="宋体"/>
                <w:b/>
                <w:sz w:val="24"/>
                <w:szCs w:val="24"/>
              </w:rPr>
            </w:pPr>
            <w:r w:rsidRPr="00E86AFE">
              <w:rPr>
                <w:rFonts w:ascii="宋体" w:eastAsia="宋体" w:hAnsi="宋体" w:cs="宋体" w:hint="eastAsia"/>
                <w:b/>
                <w:sz w:val="24"/>
                <w:szCs w:val="24"/>
              </w:rPr>
              <w:t>采购标的对应的中小企业划分标准所属行业</w:t>
            </w:r>
          </w:p>
        </w:tc>
      </w:tr>
      <w:tr w:rsidR="00FD1A4F" w:rsidTr="00E86AFE">
        <w:trPr>
          <w:trHeight w:val="852"/>
          <w:jc w:val="center"/>
        </w:trPr>
        <w:tc>
          <w:tcPr>
            <w:tcW w:w="2263" w:type="dxa"/>
            <w:tcBorders>
              <w:top w:val="single" w:sz="4" w:space="0" w:color="auto"/>
              <w:left w:val="single" w:sz="4" w:space="0" w:color="auto"/>
              <w:bottom w:val="single" w:sz="4" w:space="0" w:color="auto"/>
              <w:right w:val="single" w:sz="4" w:space="0" w:color="auto"/>
            </w:tcBorders>
            <w:vAlign w:val="center"/>
          </w:tcPr>
          <w:p w:rsidR="00E86AFE" w:rsidRDefault="00E86AFE">
            <w:pPr>
              <w:widowControl/>
              <w:spacing w:line="440" w:lineRule="exact"/>
              <w:jc w:val="center"/>
              <w:rPr>
                <w:rFonts w:ascii="宋体" w:eastAsia="宋体" w:hAnsi="宋体" w:cs="宋体"/>
                <w:sz w:val="24"/>
                <w:szCs w:val="24"/>
              </w:rPr>
            </w:pPr>
            <w:bookmarkStart w:id="28" w:name="_Hlk344477914"/>
            <w:r w:rsidRPr="00E86AFE">
              <w:rPr>
                <w:rFonts w:ascii="宋体" w:eastAsia="宋体" w:hAnsi="宋体" w:cs="宋体" w:hint="eastAsia"/>
                <w:sz w:val="24"/>
                <w:szCs w:val="24"/>
              </w:rPr>
              <w:t>荣昌区中医院新</w:t>
            </w:r>
          </w:p>
          <w:p w:rsidR="00FD1A4F" w:rsidRPr="00E86AFE" w:rsidRDefault="00E86AFE" w:rsidP="00E86AFE">
            <w:pPr>
              <w:widowControl/>
              <w:spacing w:line="440" w:lineRule="exact"/>
              <w:jc w:val="center"/>
              <w:rPr>
                <w:rFonts w:ascii="宋体" w:eastAsia="宋体" w:hAnsi="宋体" w:cs="宋体"/>
                <w:sz w:val="24"/>
                <w:szCs w:val="24"/>
              </w:rPr>
            </w:pPr>
            <w:r w:rsidRPr="00E86AFE">
              <w:rPr>
                <w:rFonts w:ascii="宋体" w:eastAsia="宋体" w:hAnsi="宋体" w:cs="宋体" w:hint="eastAsia"/>
                <w:sz w:val="24"/>
                <w:szCs w:val="24"/>
              </w:rPr>
              <w:t xml:space="preserve">院区食堂外包服务 </w:t>
            </w:r>
          </w:p>
        </w:tc>
        <w:tc>
          <w:tcPr>
            <w:tcW w:w="1829" w:type="dxa"/>
            <w:tcBorders>
              <w:top w:val="single" w:sz="4" w:space="0" w:color="auto"/>
              <w:left w:val="single" w:sz="4" w:space="0" w:color="auto"/>
              <w:bottom w:val="single" w:sz="4" w:space="0" w:color="auto"/>
              <w:right w:val="single" w:sz="4" w:space="0" w:color="auto"/>
            </w:tcBorders>
            <w:vAlign w:val="center"/>
          </w:tcPr>
          <w:p w:rsidR="00FD1A4F" w:rsidRPr="00E86AFE" w:rsidRDefault="00E86AFE">
            <w:pPr>
              <w:spacing w:line="440" w:lineRule="exact"/>
              <w:jc w:val="center"/>
              <w:rPr>
                <w:rFonts w:ascii="宋体" w:eastAsia="宋体" w:hAnsi="宋体" w:cs="宋体"/>
                <w:sz w:val="24"/>
                <w:szCs w:val="24"/>
              </w:rPr>
            </w:pPr>
            <w:r w:rsidRPr="00E86AFE">
              <w:rPr>
                <w:rFonts w:ascii="宋体" w:eastAsia="宋体" w:hAnsi="宋体" w:cs="宋体" w:hint="eastAsia"/>
                <w:sz w:val="24"/>
                <w:szCs w:val="24"/>
              </w:rPr>
              <w:t>20000</w:t>
            </w:r>
          </w:p>
        </w:tc>
        <w:tc>
          <w:tcPr>
            <w:tcW w:w="1080" w:type="dxa"/>
            <w:tcBorders>
              <w:top w:val="single" w:sz="4" w:space="0" w:color="auto"/>
              <w:left w:val="single" w:sz="4" w:space="0" w:color="auto"/>
              <w:bottom w:val="single" w:sz="4" w:space="0" w:color="auto"/>
              <w:right w:val="single" w:sz="4" w:space="0" w:color="auto"/>
            </w:tcBorders>
            <w:vAlign w:val="center"/>
          </w:tcPr>
          <w:p w:rsidR="00FD1A4F" w:rsidRPr="00E86AFE" w:rsidRDefault="00E86AFE">
            <w:pPr>
              <w:spacing w:line="440" w:lineRule="exact"/>
              <w:jc w:val="center"/>
              <w:rPr>
                <w:rFonts w:ascii="宋体" w:eastAsia="宋体" w:hAnsi="宋体" w:cs="宋体"/>
                <w:sz w:val="24"/>
                <w:szCs w:val="24"/>
              </w:rPr>
            </w:pPr>
            <w:r w:rsidRPr="00E86AFE">
              <w:rPr>
                <w:rFonts w:ascii="宋体" w:eastAsia="宋体" w:hAnsi="宋体" w:cs="宋体" w:hint="eastAsia"/>
                <w:sz w:val="24"/>
                <w:szCs w:val="24"/>
              </w:rPr>
              <w:t>15000</w:t>
            </w:r>
          </w:p>
        </w:tc>
        <w:tc>
          <w:tcPr>
            <w:tcW w:w="1553" w:type="dxa"/>
            <w:tcBorders>
              <w:top w:val="single" w:sz="4" w:space="0" w:color="auto"/>
              <w:left w:val="single" w:sz="4" w:space="0" w:color="auto"/>
              <w:bottom w:val="single" w:sz="4" w:space="0" w:color="auto"/>
              <w:right w:val="single" w:sz="4" w:space="0" w:color="auto"/>
            </w:tcBorders>
            <w:vAlign w:val="center"/>
          </w:tcPr>
          <w:p w:rsidR="00FD1A4F" w:rsidRPr="00E86AFE" w:rsidRDefault="00E86AFE">
            <w:pPr>
              <w:spacing w:line="440" w:lineRule="exact"/>
              <w:jc w:val="center"/>
              <w:rPr>
                <w:rFonts w:ascii="宋体" w:eastAsia="宋体" w:hAnsi="宋体" w:cs="宋体"/>
                <w:sz w:val="24"/>
                <w:szCs w:val="24"/>
              </w:rPr>
            </w:pPr>
            <w:r w:rsidRPr="00E86AFE">
              <w:rPr>
                <w:rFonts w:ascii="宋体" w:eastAsia="宋体" w:hAnsi="宋体" w:cs="宋体" w:hint="eastAsia"/>
                <w:sz w:val="24"/>
                <w:szCs w:val="24"/>
              </w:rPr>
              <w:t>1</w:t>
            </w:r>
          </w:p>
        </w:tc>
        <w:tc>
          <w:tcPr>
            <w:tcW w:w="2727" w:type="dxa"/>
            <w:tcBorders>
              <w:top w:val="single" w:sz="4" w:space="0" w:color="auto"/>
              <w:left w:val="single" w:sz="4" w:space="0" w:color="auto"/>
              <w:bottom w:val="single" w:sz="4" w:space="0" w:color="auto"/>
              <w:right w:val="single" w:sz="4" w:space="0" w:color="auto"/>
            </w:tcBorders>
            <w:vAlign w:val="center"/>
          </w:tcPr>
          <w:p w:rsidR="00FD1A4F" w:rsidRPr="00E86AFE" w:rsidRDefault="00E86AFE">
            <w:pPr>
              <w:spacing w:line="440" w:lineRule="exact"/>
              <w:jc w:val="center"/>
              <w:rPr>
                <w:rFonts w:ascii="宋体" w:eastAsia="宋体" w:hAnsi="宋体" w:cs="宋体"/>
                <w:sz w:val="24"/>
                <w:szCs w:val="24"/>
              </w:rPr>
            </w:pPr>
            <w:r w:rsidRPr="00E86AFE">
              <w:rPr>
                <w:rFonts w:ascii="宋体" w:eastAsia="宋体" w:hAnsi="宋体" w:cs="宋体" w:hint="eastAsia"/>
                <w:sz w:val="24"/>
                <w:szCs w:val="24"/>
              </w:rPr>
              <w:t>餐饮业</w:t>
            </w:r>
          </w:p>
        </w:tc>
        <w:bookmarkEnd w:id="28"/>
      </w:tr>
    </w:tbl>
    <w:p w:rsidR="00FD1A4F" w:rsidRPr="00E86AFE" w:rsidRDefault="00E86AFE">
      <w:pPr>
        <w:spacing w:line="440" w:lineRule="exact"/>
        <w:ind w:firstLineChars="200" w:firstLine="480"/>
        <w:rPr>
          <w:rFonts w:ascii="宋体" w:eastAsia="宋体" w:hAnsi="宋体" w:cs="宋体"/>
          <w:sz w:val="24"/>
          <w:szCs w:val="24"/>
        </w:rPr>
      </w:pPr>
      <w:bookmarkStart w:id="29" w:name="_Toc3423"/>
      <w:bookmarkStart w:id="30" w:name="_Toc11408"/>
      <w:bookmarkStart w:id="31" w:name="_Toc20011"/>
      <w:bookmarkStart w:id="32" w:name="_Toc9253"/>
      <w:bookmarkStart w:id="33" w:name="_Toc16463"/>
      <w:bookmarkStart w:id="34" w:name="_Toc127180440"/>
      <w:r w:rsidRPr="00E86AFE">
        <w:rPr>
          <w:rFonts w:ascii="宋体" w:eastAsia="宋体" w:hAnsi="宋体" w:cs="宋体" w:hint="eastAsia"/>
          <w:sz w:val="24"/>
          <w:szCs w:val="24"/>
        </w:rPr>
        <w:t>注：供应商对荣昌区中医院新院区食堂外包服务费用不低于20000元/每月。</w:t>
      </w:r>
    </w:p>
    <w:p w:rsidR="00FD1A4F" w:rsidRDefault="00E86AFE">
      <w:pPr>
        <w:pStyle w:val="24"/>
        <w:spacing w:before="0" w:after="0" w:line="440" w:lineRule="exact"/>
        <w:ind w:firstLineChars="200" w:firstLine="482"/>
        <w:rPr>
          <w:rFonts w:ascii="宋体" w:eastAsia="宋体" w:hAnsi="宋体" w:cs="宋体"/>
          <w:sz w:val="24"/>
          <w:szCs w:val="24"/>
        </w:rPr>
      </w:pPr>
      <w:bookmarkStart w:id="35" w:name="_Toc129617091"/>
      <w:r>
        <w:rPr>
          <w:rFonts w:ascii="宋体" w:eastAsia="宋体" w:hAnsi="宋体" w:cs="宋体" w:hint="eastAsia"/>
          <w:sz w:val="24"/>
          <w:szCs w:val="24"/>
        </w:rPr>
        <w:t>二、资金来源</w:t>
      </w:r>
      <w:bookmarkEnd w:id="29"/>
      <w:bookmarkEnd w:id="30"/>
      <w:bookmarkEnd w:id="31"/>
      <w:bookmarkEnd w:id="32"/>
      <w:bookmarkEnd w:id="33"/>
      <w:bookmarkEnd w:id="34"/>
      <w:bookmarkEnd w:id="35"/>
    </w:p>
    <w:p w:rsidR="00FD1A4F" w:rsidRPr="00E86AFE" w:rsidRDefault="00E86AFE">
      <w:pPr>
        <w:spacing w:line="440" w:lineRule="exact"/>
        <w:ind w:firstLineChars="200" w:firstLine="480"/>
        <w:rPr>
          <w:rFonts w:ascii="宋体" w:eastAsia="宋体" w:hAnsi="宋体" w:cs="宋体"/>
          <w:sz w:val="24"/>
          <w:szCs w:val="24"/>
        </w:rPr>
      </w:pPr>
      <w:r w:rsidRPr="00E86AFE">
        <w:rPr>
          <w:rFonts w:ascii="宋体" w:eastAsia="宋体" w:hAnsi="宋体" w:cs="宋体" w:hint="eastAsia"/>
          <w:sz w:val="24"/>
          <w:szCs w:val="24"/>
        </w:rPr>
        <w:t>自筹资金。</w:t>
      </w:r>
    </w:p>
    <w:p w:rsidR="00FD1A4F" w:rsidRDefault="00E86AFE">
      <w:pPr>
        <w:pStyle w:val="24"/>
        <w:spacing w:before="0" w:after="0" w:line="440" w:lineRule="exact"/>
        <w:ind w:firstLineChars="200" w:firstLine="482"/>
        <w:rPr>
          <w:rFonts w:ascii="宋体" w:eastAsia="宋体" w:hAnsi="宋体" w:cs="宋体"/>
          <w:sz w:val="24"/>
          <w:szCs w:val="24"/>
        </w:rPr>
      </w:pPr>
      <w:bookmarkStart w:id="36" w:name="_Toc25566"/>
      <w:bookmarkStart w:id="37" w:name="_Toc29708"/>
      <w:bookmarkStart w:id="38" w:name="_Toc8634"/>
      <w:bookmarkStart w:id="39" w:name="_Toc30"/>
      <w:bookmarkStart w:id="40" w:name="_Toc19581"/>
      <w:bookmarkStart w:id="41" w:name="_Toc127180441"/>
      <w:bookmarkStart w:id="42" w:name="_Toc129617092"/>
      <w:r>
        <w:rPr>
          <w:rFonts w:ascii="宋体" w:eastAsia="宋体" w:hAnsi="宋体" w:cs="宋体" w:hint="eastAsia"/>
          <w:sz w:val="24"/>
          <w:szCs w:val="24"/>
        </w:rPr>
        <w:t>三、谈判资格</w:t>
      </w:r>
      <w:bookmarkEnd w:id="36"/>
      <w:bookmarkEnd w:id="37"/>
      <w:bookmarkEnd w:id="38"/>
      <w:bookmarkEnd w:id="39"/>
      <w:bookmarkEnd w:id="40"/>
      <w:bookmarkEnd w:id="41"/>
      <w:bookmarkEnd w:id="42"/>
    </w:p>
    <w:p w:rsidR="00FD1A4F" w:rsidRDefault="00E86AFE">
      <w:pPr>
        <w:spacing w:line="360" w:lineRule="auto"/>
        <w:ind w:firstLineChars="200" w:firstLine="480"/>
        <w:rPr>
          <w:rFonts w:ascii="宋体" w:eastAsia="宋体" w:hAnsi="宋体" w:cs="宋体"/>
          <w:sz w:val="24"/>
          <w:szCs w:val="24"/>
        </w:rPr>
      </w:pPr>
      <w:bookmarkStart w:id="43" w:name="_Toc20987"/>
      <w:bookmarkStart w:id="44" w:name="_Toc3494"/>
      <w:bookmarkStart w:id="45" w:name="_Toc2454"/>
      <w:bookmarkStart w:id="46" w:name="_Toc6703"/>
      <w:bookmarkStart w:id="47" w:name="_Toc26250"/>
      <w:r>
        <w:rPr>
          <w:rFonts w:ascii="宋体" w:eastAsia="宋体" w:hAnsi="宋体" w:cs="宋体" w:hint="eastAsia"/>
          <w:sz w:val="24"/>
          <w:szCs w:val="24"/>
        </w:rPr>
        <w:t>（一）满足《中华人民共和国政府采购法》第二十二条规定；</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（二）落实政府采购政策需满足的资格要求：</w:t>
      </w:r>
      <w:r w:rsidR="00AB458B">
        <w:rPr>
          <w:rFonts w:ascii="宋体" w:eastAsia="宋体" w:hAnsi="宋体" w:cs="宋体" w:hint="eastAsia"/>
          <w:sz w:val="24"/>
          <w:szCs w:val="24"/>
        </w:rPr>
        <w:t>无</w:t>
      </w:r>
      <w:r>
        <w:rPr>
          <w:rFonts w:ascii="宋体" w:eastAsia="宋体" w:hAnsi="宋体" w:cs="宋体" w:hint="eastAsia"/>
          <w:sz w:val="24"/>
          <w:szCs w:val="24"/>
        </w:rPr>
        <w:t>；</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（三）本项目的特定资格要求：</w:t>
      </w:r>
    </w:p>
    <w:p w:rsidR="00FD1A4F" w:rsidRDefault="00E86AFE" w:rsidP="00E86AFE">
      <w:pPr>
        <w:spacing w:line="360" w:lineRule="auto"/>
        <w:ind w:firstLineChars="200" w:firstLine="480"/>
        <w:rPr>
          <w:rFonts w:ascii="宋体" w:eastAsia="宋体" w:hAnsi="宋体" w:cs="宋体"/>
          <w:sz w:val="24"/>
          <w:szCs w:val="24"/>
        </w:rPr>
      </w:pPr>
      <w:bookmarkStart w:id="48" w:name="_Toc127180443"/>
      <w:r>
        <w:rPr>
          <w:rFonts w:ascii="宋体" w:eastAsia="宋体" w:hAnsi="宋体" w:cs="宋体" w:hint="eastAsia"/>
          <w:sz w:val="24"/>
          <w:szCs w:val="24"/>
        </w:rPr>
        <w:t>营业执照经营范围具有餐饮服务或餐饮管理范围（供应商须提供证明材料复印件并加盖供应商公章）。</w:t>
      </w:r>
    </w:p>
    <w:p w:rsidR="00FD1A4F" w:rsidRPr="00940AE8" w:rsidRDefault="00E86AFE" w:rsidP="00940AE8">
      <w:pPr>
        <w:spacing w:line="360" w:lineRule="auto"/>
        <w:ind w:firstLineChars="200" w:firstLine="482"/>
        <w:rPr>
          <w:rFonts w:ascii="宋体" w:eastAsia="宋体" w:hAnsi="宋体" w:cs="宋体"/>
          <w:sz w:val="24"/>
          <w:szCs w:val="24"/>
        </w:rPr>
      </w:pPr>
      <w:r>
        <w:rPr>
          <w:rFonts w:ascii="宋体" w:eastAsia="宋体" w:hAnsi="宋体" w:cs="宋体" w:hint="eastAsia"/>
          <w:b/>
          <w:sz w:val="24"/>
          <w:szCs w:val="24"/>
        </w:rPr>
        <w:t>四、谈判有关说明</w:t>
      </w:r>
      <w:bookmarkEnd w:id="43"/>
      <w:bookmarkEnd w:id="44"/>
      <w:bookmarkEnd w:id="45"/>
      <w:bookmarkEnd w:id="46"/>
      <w:bookmarkEnd w:id="47"/>
      <w:bookmarkEnd w:id="48"/>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（一）凡有意参加谈判的供应商，请于公告</w:t>
      </w:r>
      <w:r w:rsidRPr="00940AE8">
        <w:rPr>
          <w:rFonts w:ascii="宋体" w:eastAsia="宋体" w:hAnsi="宋体" w:cs="宋体" w:hint="eastAsia"/>
          <w:sz w:val="24"/>
          <w:szCs w:val="24"/>
        </w:rPr>
        <w:t>发布之日起至提交响应文件截止时间之前，在行采家（https://www.gec123.com/）</w:t>
      </w:r>
      <w:r w:rsidR="00A26C04" w:rsidRPr="00940AE8">
        <w:rPr>
          <w:rFonts w:ascii="宋体" w:eastAsia="宋体" w:hAnsi="宋体" w:cs="宋体" w:hint="eastAsia"/>
          <w:sz w:val="24"/>
          <w:szCs w:val="24"/>
        </w:rPr>
        <w:t>或重庆市荣昌区中医院网站（http://www.rcqzyy.com/）</w:t>
      </w:r>
      <w:r w:rsidRPr="00940AE8">
        <w:rPr>
          <w:rFonts w:ascii="宋体" w:eastAsia="宋体" w:hAnsi="宋体" w:cs="宋体" w:hint="eastAsia"/>
          <w:sz w:val="24"/>
          <w:szCs w:val="24"/>
        </w:rPr>
        <w:t>上下载本项目竞争性</w:t>
      </w:r>
      <w:r>
        <w:rPr>
          <w:rFonts w:ascii="宋体" w:eastAsia="宋体" w:hAnsi="宋体" w:cs="宋体" w:hint="eastAsia"/>
          <w:sz w:val="24"/>
          <w:szCs w:val="24"/>
        </w:rPr>
        <w:t>谈判文件、补遗等谈判前公布的所有项目资料，无论供应商下载与否，均视为已知晓所有谈判实质性要求内容。</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（二）报名及采购文件发售</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1、报名和采购文件发售期：202</w:t>
      </w:r>
      <w:r>
        <w:rPr>
          <w:rFonts w:ascii="宋体" w:eastAsia="宋体" w:hAnsi="宋体" w:cs="宋体"/>
          <w:sz w:val="24"/>
          <w:szCs w:val="24"/>
        </w:rPr>
        <w:t>3</w:t>
      </w:r>
      <w:r>
        <w:rPr>
          <w:rFonts w:ascii="宋体" w:eastAsia="宋体" w:hAnsi="宋体" w:cs="宋体" w:hint="eastAsia"/>
          <w:sz w:val="24"/>
          <w:szCs w:val="24"/>
        </w:rPr>
        <w:t>年3月</w:t>
      </w:r>
      <w:r w:rsidR="00616D54">
        <w:rPr>
          <w:rFonts w:ascii="宋体" w:eastAsia="宋体" w:hAnsi="宋体" w:cs="宋体"/>
          <w:sz w:val="24"/>
          <w:szCs w:val="24"/>
        </w:rPr>
        <w:t>14</w:t>
      </w:r>
      <w:r>
        <w:rPr>
          <w:rFonts w:ascii="宋体" w:eastAsia="宋体" w:hAnsi="宋体" w:cs="宋体" w:hint="eastAsia"/>
          <w:sz w:val="24"/>
          <w:szCs w:val="24"/>
        </w:rPr>
        <w:t>日至202</w:t>
      </w:r>
      <w:r>
        <w:rPr>
          <w:rFonts w:ascii="宋体" w:eastAsia="宋体" w:hAnsi="宋体" w:cs="宋体"/>
          <w:sz w:val="24"/>
          <w:szCs w:val="24"/>
        </w:rPr>
        <w:t>3</w:t>
      </w:r>
      <w:r>
        <w:rPr>
          <w:rFonts w:ascii="宋体" w:eastAsia="宋体" w:hAnsi="宋体" w:cs="宋体" w:hint="eastAsia"/>
          <w:sz w:val="24"/>
          <w:szCs w:val="24"/>
        </w:rPr>
        <w:t>年3月</w:t>
      </w:r>
      <w:r w:rsidR="00AB458B">
        <w:rPr>
          <w:rFonts w:ascii="宋体" w:eastAsia="宋体" w:hAnsi="宋体" w:cs="宋体"/>
          <w:sz w:val="24"/>
          <w:szCs w:val="24"/>
        </w:rPr>
        <w:t>19</w:t>
      </w:r>
      <w:r>
        <w:rPr>
          <w:rFonts w:ascii="宋体" w:eastAsia="宋体" w:hAnsi="宋体" w:cs="宋体" w:hint="eastAsia"/>
          <w:sz w:val="24"/>
          <w:szCs w:val="24"/>
        </w:rPr>
        <w:t>日（工作时间）。</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2、采购文件售价：人民币</w:t>
      </w:r>
      <w:r>
        <w:rPr>
          <w:rFonts w:ascii="宋体" w:eastAsia="宋体" w:hAnsi="宋体" w:cs="宋体"/>
          <w:sz w:val="24"/>
          <w:szCs w:val="24"/>
        </w:rPr>
        <w:t>5</w:t>
      </w:r>
      <w:r>
        <w:rPr>
          <w:rFonts w:ascii="宋体" w:eastAsia="宋体" w:hAnsi="宋体" w:cs="宋体" w:hint="eastAsia"/>
          <w:sz w:val="24"/>
          <w:szCs w:val="24"/>
        </w:rPr>
        <w:t>00元/份（售后不退）。</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3、在报名和采购文件发售期内供应商扫描二维码缴纳报名费，填写《重庆展辉招标代理有限公司采购文件发售登记表》（加盖供应商公章,格式详见附件），将发售登记表扫描件发送至邮箱</w:t>
      </w:r>
      <w:r>
        <w:rPr>
          <w:rFonts w:ascii="宋体" w:eastAsia="宋体" w:hAnsi="宋体" w:cs="宋体"/>
          <w:sz w:val="24"/>
          <w:szCs w:val="24"/>
        </w:rPr>
        <w:t>237574763</w:t>
      </w:r>
      <w:r>
        <w:rPr>
          <w:rFonts w:ascii="宋体" w:eastAsia="宋体" w:hAnsi="宋体" w:cs="宋体" w:hint="eastAsia"/>
          <w:sz w:val="24"/>
          <w:szCs w:val="24"/>
        </w:rPr>
        <w:t>@qq.com，邮件主题为：项目名称+供应商名称报名资料。</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（三）供应商须满足以下三种要件，其响应文件才被接受：</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1.按时递交了响应文件；</w:t>
      </w:r>
    </w:p>
    <w:p w:rsidR="00FD1A4F" w:rsidRDefault="00E86AFE">
      <w:pPr>
        <w:spacing w:line="400" w:lineRule="exact"/>
        <w:ind w:leftChars="170" w:left="476"/>
        <w:rPr>
          <w:rFonts w:ascii="宋体" w:eastAsia="宋体" w:hAnsi="宋体" w:cs="宋体"/>
          <w:sz w:val="24"/>
          <w:szCs w:val="24"/>
        </w:rPr>
      </w:pPr>
      <w:r>
        <w:rPr>
          <w:rFonts w:ascii="宋体" w:eastAsia="宋体" w:hAnsi="宋体" w:cs="宋体" w:hint="eastAsia"/>
          <w:sz w:val="24"/>
          <w:szCs w:val="24"/>
        </w:rPr>
        <w:t>2.递交《重庆展辉招标代理有限公司采购文件发售登记表》（加盖供应商公章）并购买</w:t>
      </w:r>
      <w:r>
        <w:rPr>
          <w:rFonts w:ascii="宋体" w:eastAsia="宋体" w:hAnsi="宋体" w:cs="宋体" w:hint="eastAsia"/>
          <w:sz w:val="24"/>
          <w:szCs w:val="24"/>
        </w:rPr>
        <w:lastRenderedPageBreak/>
        <w:t>了采购文件；</w:t>
      </w:r>
    </w:p>
    <w:p w:rsidR="00FD1A4F" w:rsidRDefault="00E86AFE">
      <w:pPr>
        <w:spacing w:line="400" w:lineRule="exact"/>
        <w:ind w:leftChars="170" w:left="476"/>
        <w:rPr>
          <w:rFonts w:ascii="宋体" w:eastAsia="宋体" w:hAnsi="宋体" w:cs="宋体"/>
        </w:rPr>
      </w:pPr>
      <w:r>
        <w:rPr>
          <w:rFonts w:ascii="宋体" w:eastAsia="宋体" w:hAnsi="宋体" w:cs="宋体" w:hint="eastAsia"/>
          <w:sz w:val="24"/>
          <w:szCs w:val="24"/>
        </w:rPr>
        <w:t>3.按时足额缴纳了投标保证金。</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（四）谈判地点：重庆展辉招标代理有限公司开评标室（重庆市荣昌区昌龙大道37号瑞尔国际2号楼1112）</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（五）响应文件递交开始时间：202</w:t>
      </w:r>
      <w:r>
        <w:rPr>
          <w:rFonts w:ascii="宋体" w:eastAsia="宋体" w:hAnsi="宋体" w:cs="宋体"/>
          <w:sz w:val="24"/>
          <w:szCs w:val="24"/>
        </w:rPr>
        <w:t>3</w:t>
      </w:r>
      <w:r>
        <w:rPr>
          <w:rFonts w:ascii="宋体" w:eastAsia="宋体" w:hAnsi="宋体" w:cs="宋体" w:hint="eastAsia"/>
          <w:sz w:val="24"/>
          <w:szCs w:val="24"/>
        </w:rPr>
        <w:t>年3月</w:t>
      </w:r>
      <w:r w:rsidR="00616D54">
        <w:rPr>
          <w:rFonts w:ascii="宋体" w:eastAsia="宋体" w:hAnsi="宋体" w:cs="宋体"/>
          <w:sz w:val="24"/>
          <w:szCs w:val="24"/>
        </w:rPr>
        <w:t>20</w:t>
      </w:r>
      <w:r>
        <w:rPr>
          <w:rFonts w:ascii="宋体" w:eastAsia="宋体" w:hAnsi="宋体" w:cs="宋体" w:hint="eastAsia"/>
          <w:sz w:val="24"/>
          <w:szCs w:val="24"/>
        </w:rPr>
        <w:t>日北京时间</w:t>
      </w:r>
      <w:r w:rsidR="00616D54">
        <w:rPr>
          <w:rFonts w:ascii="宋体" w:eastAsia="宋体" w:hAnsi="宋体" w:cs="宋体" w:hint="eastAsia"/>
          <w:sz w:val="24"/>
          <w:szCs w:val="24"/>
        </w:rPr>
        <w:t>15</w:t>
      </w:r>
      <w:r>
        <w:rPr>
          <w:rFonts w:ascii="宋体" w:eastAsia="宋体" w:hAnsi="宋体" w:cs="宋体" w:hint="eastAsia"/>
          <w:sz w:val="24"/>
          <w:szCs w:val="24"/>
        </w:rPr>
        <w:t>：30</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（六）响应文件递交截止时间：202</w:t>
      </w:r>
      <w:r>
        <w:rPr>
          <w:rFonts w:ascii="宋体" w:eastAsia="宋体" w:hAnsi="宋体" w:cs="宋体"/>
          <w:sz w:val="24"/>
          <w:szCs w:val="24"/>
        </w:rPr>
        <w:t>3</w:t>
      </w:r>
      <w:r>
        <w:rPr>
          <w:rFonts w:ascii="宋体" w:eastAsia="宋体" w:hAnsi="宋体" w:cs="宋体" w:hint="eastAsia"/>
          <w:sz w:val="24"/>
          <w:szCs w:val="24"/>
        </w:rPr>
        <w:t>年3月</w:t>
      </w:r>
      <w:r w:rsidR="00616D54">
        <w:rPr>
          <w:rFonts w:ascii="宋体" w:eastAsia="宋体" w:hAnsi="宋体" w:cs="宋体"/>
          <w:sz w:val="24"/>
          <w:szCs w:val="24"/>
        </w:rPr>
        <w:t>20</w:t>
      </w:r>
      <w:r>
        <w:rPr>
          <w:rFonts w:ascii="宋体" w:eastAsia="宋体" w:hAnsi="宋体" w:cs="宋体" w:hint="eastAsia"/>
          <w:sz w:val="24"/>
          <w:szCs w:val="24"/>
        </w:rPr>
        <w:t>日北京时间</w:t>
      </w:r>
      <w:r w:rsidR="00616D54">
        <w:rPr>
          <w:rFonts w:ascii="宋体" w:eastAsia="宋体" w:hAnsi="宋体" w:cs="宋体" w:hint="eastAsia"/>
          <w:sz w:val="24"/>
          <w:szCs w:val="24"/>
        </w:rPr>
        <w:t>16</w:t>
      </w:r>
      <w:r>
        <w:rPr>
          <w:rFonts w:ascii="宋体" w:eastAsia="宋体" w:hAnsi="宋体" w:cs="宋体" w:hint="eastAsia"/>
          <w:sz w:val="24"/>
          <w:szCs w:val="24"/>
        </w:rPr>
        <w:t>：00</w:t>
      </w:r>
    </w:p>
    <w:p w:rsidR="00FD1A4F" w:rsidRDefault="00E86AFE">
      <w:pPr>
        <w:spacing w:line="400" w:lineRule="exact"/>
        <w:ind w:leftChars="170" w:left="476"/>
        <w:rPr>
          <w:rFonts w:ascii="宋体" w:eastAsia="宋体" w:hAnsi="宋体" w:cs="宋体"/>
          <w:sz w:val="24"/>
          <w:szCs w:val="24"/>
        </w:rPr>
      </w:pPr>
      <w:r>
        <w:rPr>
          <w:rFonts w:ascii="宋体" w:eastAsia="宋体" w:hAnsi="宋体" w:cs="宋体" w:hint="eastAsia"/>
          <w:sz w:val="24"/>
          <w:szCs w:val="24"/>
        </w:rPr>
        <w:t>（七）谈判开始时间：202</w:t>
      </w:r>
      <w:r>
        <w:rPr>
          <w:rFonts w:ascii="宋体" w:eastAsia="宋体" w:hAnsi="宋体" w:cs="宋体"/>
          <w:sz w:val="24"/>
          <w:szCs w:val="24"/>
        </w:rPr>
        <w:t>3</w:t>
      </w:r>
      <w:r>
        <w:rPr>
          <w:rFonts w:ascii="宋体" w:eastAsia="宋体" w:hAnsi="宋体" w:cs="宋体" w:hint="eastAsia"/>
          <w:sz w:val="24"/>
          <w:szCs w:val="24"/>
        </w:rPr>
        <w:t>年</w:t>
      </w:r>
      <w:r w:rsidR="00616D54">
        <w:rPr>
          <w:rFonts w:ascii="宋体" w:eastAsia="宋体" w:hAnsi="宋体" w:cs="宋体"/>
          <w:sz w:val="24"/>
          <w:szCs w:val="24"/>
        </w:rPr>
        <w:t>3</w:t>
      </w:r>
      <w:r>
        <w:rPr>
          <w:rFonts w:ascii="宋体" w:eastAsia="宋体" w:hAnsi="宋体" w:cs="宋体" w:hint="eastAsia"/>
          <w:sz w:val="24"/>
          <w:szCs w:val="24"/>
        </w:rPr>
        <w:t>月</w:t>
      </w:r>
      <w:r w:rsidR="00616D54">
        <w:rPr>
          <w:rFonts w:ascii="宋体" w:eastAsia="宋体" w:hAnsi="宋体" w:cs="宋体"/>
          <w:sz w:val="24"/>
          <w:szCs w:val="24"/>
        </w:rPr>
        <w:t>20</w:t>
      </w:r>
      <w:r>
        <w:rPr>
          <w:rFonts w:ascii="宋体" w:eastAsia="宋体" w:hAnsi="宋体" w:cs="宋体" w:hint="eastAsia"/>
          <w:sz w:val="24"/>
          <w:szCs w:val="24"/>
        </w:rPr>
        <w:t>日北京时间</w:t>
      </w:r>
      <w:r w:rsidR="00616D54">
        <w:rPr>
          <w:rFonts w:ascii="宋体" w:eastAsia="宋体" w:hAnsi="宋体" w:cs="宋体" w:hint="eastAsia"/>
          <w:sz w:val="24"/>
          <w:szCs w:val="24"/>
        </w:rPr>
        <w:t>16</w:t>
      </w:r>
      <w:r>
        <w:rPr>
          <w:rFonts w:ascii="宋体" w:eastAsia="宋体" w:hAnsi="宋体" w:cs="宋体" w:hint="eastAsia"/>
          <w:sz w:val="24"/>
          <w:szCs w:val="24"/>
        </w:rPr>
        <w:t>：00</w:t>
      </w:r>
    </w:p>
    <w:p w:rsidR="00FD1A4F" w:rsidRDefault="00E86AFE">
      <w:pPr>
        <w:pStyle w:val="24"/>
        <w:spacing w:before="0" w:after="0" w:line="440" w:lineRule="exact"/>
        <w:rPr>
          <w:rFonts w:ascii="宋体" w:eastAsia="宋体" w:hAnsi="宋体" w:cs="宋体"/>
          <w:sz w:val="24"/>
          <w:szCs w:val="24"/>
        </w:rPr>
      </w:pPr>
      <w:bookmarkStart w:id="49" w:name="_Toc32744"/>
      <w:bookmarkStart w:id="50" w:name="_Toc16460"/>
      <w:bookmarkStart w:id="51" w:name="_Toc23589"/>
      <w:bookmarkStart w:id="52" w:name="_Toc12258"/>
      <w:bookmarkStart w:id="53" w:name="_Toc7740"/>
      <w:bookmarkStart w:id="54" w:name="_Toc127180444"/>
      <w:bookmarkStart w:id="55" w:name="_Toc129617093"/>
      <w:r>
        <w:rPr>
          <w:rFonts w:ascii="宋体" w:eastAsia="宋体" w:hAnsi="宋体" w:cs="宋体" w:hint="eastAsia"/>
          <w:sz w:val="24"/>
          <w:szCs w:val="24"/>
        </w:rPr>
        <w:t>五、保证金</w:t>
      </w:r>
      <w:bookmarkEnd w:id="49"/>
      <w:bookmarkEnd w:id="50"/>
      <w:bookmarkEnd w:id="51"/>
      <w:bookmarkEnd w:id="52"/>
      <w:bookmarkEnd w:id="53"/>
      <w:bookmarkEnd w:id="54"/>
      <w:bookmarkEnd w:id="55"/>
    </w:p>
    <w:p w:rsidR="00FD1A4F" w:rsidRDefault="00E86AFE">
      <w:pPr>
        <w:wordWrap w:val="0"/>
        <w:snapToGrid w:val="0"/>
        <w:spacing w:line="42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（一）保证金递交</w:t>
      </w:r>
    </w:p>
    <w:p w:rsidR="00FD1A4F" w:rsidRDefault="00E86AFE">
      <w:pPr>
        <w:wordWrap w:val="0"/>
        <w:snapToGrid w:val="0"/>
        <w:spacing w:line="42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1.供应商应足额交纳保证金（保证金金额详见本篇，一、竞争性谈判内容），由供应商从其基本账户汇至以下指定账户，保证金的到账截止时间为202</w:t>
      </w:r>
      <w:r>
        <w:rPr>
          <w:rFonts w:ascii="宋体" w:eastAsia="宋体" w:hAnsi="宋体" w:cs="宋体"/>
          <w:color w:val="000000"/>
          <w:sz w:val="24"/>
          <w:szCs w:val="24"/>
        </w:rPr>
        <w:t>3</w:t>
      </w:r>
      <w:r>
        <w:rPr>
          <w:rFonts w:ascii="宋体" w:eastAsia="宋体" w:hAnsi="宋体" w:cs="宋体" w:hint="eastAsia"/>
          <w:color w:val="000000"/>
          <w:sz w:val="24"/>
          <w:szCs w:val="24"/>
        </w:rPr>
        <w:t>年</w:t>
      </w:r>
      <w:r>
        <w:rPr>
          <w:rFonts w:ascii="宋体" w:eastAsia="宋体" w:hAnsi="宋体" w:cs="宋体" w:hint="eastAsia"/>
          <w:color w:val="000000"/>
          <w:sz w:val="24"/>
          <w:szCs w:val="24"/>
          <w:u w:val="single"/>
        </w:rPr>
        <w:t xml:space="preserve"> </w:t>
      </w:r>
      <w:r w:rsidR="00616D54">
        <w:rPr>
          <w:rFonts w:ascii="宋体" w:hAnsi="宋体" w:cs="宋体"/>
          <w:color w:val="000000"/>
          <w:sz w:val="24"/>
          <w:szCs w:val="24"/>
          <w:u w:val="single"/>
        </w:rPr>
        <w:t>3</w:t>
      </w: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月</w:t>
      </w:r>
      <w:r>
        <w:rPr>
          <w:rFonts w:ascii="宋体" w:eastAsia="宋体" w:hAnsi="宋体" w:cs="宋体" w:hint="eastAsia"/>
          <w:color w:val="000000"/>
          <w:sz w:val="24"/>
          <w:szCs w:val="24"/>
          <w:u w:val="single"/>
        </w:rPr>
        <w:t xml:space="preserve"> </w:t>
      </w:r>
      <w:r w:rsidR="00616D54">
        <w:rPr>
          <w:rFonts w:ascii="宋体" w:hAnsi="宋体" w:cs="宋体"/>
          <w:color w:val="000000"/>
          <w:sz w:val="24"/>
          <w:szCs w:val="24"/>
          <w:u w:val="single"/>
        </w:rPr>
        <w:t>20</w:t>
      </w: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日北京时间</w:t>
      </w:r>
      <w:r>
        <w:rPr>
          <w:rFonts w:ascii="宋体" w:eastAsia="宋体" w:hAnsi="宋体" w:cs="宋体" w:hint="eastAsia"/>
          <w:color w:val="000000"/>
          <w:sz w:val="24"/>
          <w:szCs w:val="24"/>
          <w:u w:val="single"/>
        </w:rPr>
        <w:t xml:space="preserve"> </w:t>
      </w:r>
      <w:r w:rsidR="00616D54">
        <w:rPr>
          <w:rFonts w:ascii="宋体" w:hAnsi="宋体" w:cs="宋体" w:hint="eastAsia"/>
          <w:color w:val="000000"/>
          <w:sz w:val="24"/>
          <w:szCs w:val="24"/>
          <w:u w:val="single"/>
        </w:rPr>
        <w:t>15</w:t>
      </w: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时</w:t>
      </w:r>
      <w:r>
        <w:rPr>
          <w:rFonts w:ascii="宋体" w:eastAsia="宋体" w:hAnsi="宋体" w:cs="宋体" w:hint="eastAsia"/>
          <w:color w:val="000000"/>
          <w:sz w:val="24"/>
          <w:szCs w:val="24"/>
          <w:u w:val="single"/>
        </w:rPr>
        <w:t xml:space="preserve"> </w:t>
      </w:r>
      <w:r>
        <w:rPr>
          <w:rFonts w:ascii="宋体" w:hAnsi="宋体" w:cs="宋体" w:hint="eastAsia"/>
          <w:color w:val="000000"/>
          <w:sz w:val="24"/>
          <w:szCs w:val="24"/>
          <w:u w:val="single"/>
        </w:rPr>
        <w:t>30</w:t>
      </w:r>
      <w:r>
        <w:rPr>
          <w:rFonts w:ascii="宋体" w:eastAsia="宋体" w:hAnsi="宋体" w:cs="宋体" w:hint="eastAsia"/>
          <w:color w:val="000000"/>
          <w:sz w:val="24"/>
          <w:szCs w:val="24"/>
          <w:u w:val="single"/>
        </w:rPr>
        <w:t xml:space="preserve"> </w:t>
      </w:r>
      <w:r>
        <w:rPr>
          <w:rFonts w:ascii="宋体" w:eastAsia="宋体" w:hAnsi="宋体" w:cs="宋体" w:hint="eastAsia"/>
          <w:color w:val="000000"/>
          <w:sz w:val="24"/>
          <w:szCs w:val="24"/>
        </w:rPr>
        <w:t>分。</w:t>
      </w:r>
    </w:p>
    <w:p w:rsidR="00FD1A4F" w:rsidRDefault="00E86AFE">
      <w:pPr>
        <w:wordWrap w:val="0"/>
        <w:snapToGrid w:val="0"/>
        <w:spacing w:line="42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2.各供应商在银行转账（电汇）时，须充分考虑银行转账（电汇）的时间差风险，如同城转账、异地转账或汇款、跨行转账或电汇的时间要求。</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保证金缴纳账户：</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户  名：重庆展辉招标代理有限公司</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开户行：中国工商银行重庆荣昌支行</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账  号：3100097109200134460</w:t>
      </w:r>
    </w:p>
    <w:p w:rsidR="00FD1A4F" w:rsidRDefault="00E86AFE">
      <w:pPr>
        <w:wordWrap w:val="0"/>
        <w:snapToGrid w:val="0"/>
        <w:spacing w:line="420" w:lineRule="exact"/>
        <w:ind w:firstLineChars="200" w:firstLine="482"/>
        <w:rPr>
          <w:rFonts w:ascii="宋体" w:eastAsia="宋体" w:hAnsi="宋体" w:cs="宋体"/>
          <w:color w:val="000000"/>
          <w:sz w:val="24"/>
          <w:szCs w:val="24"/>
        </w:rPr>
      </w:pPr>
      <w:r>
        <w:rPr>
          <w:rFonts w:ascii="宋体" w:eastAsia="宋体" w:hAnsi="宋体" w:cs="宋体" w:hint="eastAsia"/>
          <w:b/>
          <w:bCs/>
          <w:color w:val="000000"/>
          <w:sz w:val="24"/>
          <w:szCs w:val="24"/>
          <w:u w:val="single"/>
        </w:rPr>
        <w:t>转款备注：采购项目名称（可简写）</w:t>
      </w:r>
      <w:r>
        <w:rPr>
          <w:rFonts w:ascii="宋体" w:eastAsia="宋体" w:hAnsi="宋体" w:cs="宋体" w:hint="eastAsia"/>
          <w:color w:val="000000"/>
          <w:sz w:val="24"/>
          <w:szCs w:val="24"/>
        </w:rPr>
        <w:t>。</w:t>
      </w:r>
    </w:p>
    <w:p w:rsidR="00FD1A4F" w:rsidRDefault="00E86AFE">
      <w:pPr>
        <w:wordWrap w:val="0"/>
        <w:snapToGrid w:val="0"/>
        <w:spacing w:line="42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（二）保证金退还方式</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1.未成交供应商的保证金，在成交通知书发放后，采购代理机构在五个工作日内按来款渠道直接退还。</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2.成交供应商的保证金，在成交供应商与采购人签订合同后，采购代理机构在五个工作日内按资金来款渠道直接退还。</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3.项目流标的投标保证金，由重庆展辉招标代理有限公司在开标结束后5个工作日内退还至供应商的基本账户上；未参与投标的供应商的投标保证金，由重庆展辉招标代理有限公司收到手持件后，5个工作日内退还至供应商的基本账户上。</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特别提醒：为确保投标保证金按规定时间退还，自采购合同签订之日起2个工作日内，成交供应商应将合同原件送达重庆展辉招标代理有限公司，否则造成保证金延迟退还，责任自负。</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56" w:name="_Toc4355"/>
      <w:bookmarkStart w:id="57" w:name="_Toc12923"/>
      <w:bookmarkStart w:id="58" w:name="_Toc106034626"/>
      <w:bookmarkStart w:id="59" w:name="_Toc479668114"/>
      <w:bookmarkStart w:id="60" w:name="_Toc525047162"/>
      <w:bookmarkStart w:id="61" w:name="_Toc65660335"/>
      <w:bookmarkStart w:id="62" w:name="_Toc521053054"/>
      <w:bookmarkStart w:id="63" w:name="_Toc2945"/>
      <w:bookmarkStart w:id="64" w:name="_Toc127180445"/>
      <w:bookmarkStart w:id="65" w:name="_Toc129617094"/>
      <w:bookmarkStart w:id="66" w:name="_Toc4570"/>
      <w:bookmarkStart w:id="67" w:name="_Toc6270"/>
      <w:bookmarkStart w:id="68" w:name="_Toc10788"/>
      <w:bookmarkStart w:id="69" w:name="_Toc15891"/>
      <w:r>
        <w:rPr>
          <w:rFonts w:ascii="宋体" w:eastAsia="宋体" w:hAnsi="宋体" w:cs="宋体" w:hint="eastAsia"/>
          <w:sz w:val="24"/>
        </w:rPr>
        <w:t>六、采购项目需落实的政府采购政策</w:t>
      </w:r>
      <w:bookmarkEnd w:id="56"/>
      <w:bookmarkEnd w:id="57"/>
      <w:bookmarkEnd w:id="58"/>
      <w:bookmarkEnd w:id="59"/>
      <w:bookmarkEnd w:id="60"/>
      <w:bookmarkEnd w:id="61"/>
      <w:bookmarkEnd w:id="62"/>
      <w:bookmarkEnd w:id="63"/>
      <w:bookmarkEnd w:id="64"/>
      <w:bookmarkEnd w:id="65"/>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（二）按照财政部、工业和信息化部关于印发《政府采购促进中小企业发展管理办法》的通知（财库〔2020〕46号），落实促进中小企业发展政策。</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（三）按照《财政部、司法部关于政府采购支持监狱企业发展有关问题的通知》（财库〔2014〕68号）的规定，落实支持监狱企业发展政策。</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（四）按照《三部门联合发布关于促进残疾人就业政府采购政策的通知》（财库〔2017〕 141号）的规定，落实支持残疾人福利性单位发展政策。</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70" w:name="_Toc106034627"/>
      <w:bookmarkStart w:id="71" w:name="_Toc65660336"/>
      <w:bookmarkStart w:id="72" w:name="_Toc521053055"/>
      <w:bookmarkStart w:id="73" w:name="_Toc32224"/>
      <w:bookmarkStart w:id="74" w:name="_Toc16269"/>
      <w:bookmarkStart w:id="75" w:name="_Toc525047163"/>
      <w:bookmarkStart w:id="76" w:name="_Toc6563"/>
      <w:bookmarkStart w:id="77" w:name="_Toc127180446"/>
      <w:bookmarkStart w:id="78" w:name="_Toc129617095"/>
      <w:r>
        <w:rPr>
          <w:rFonts w:ascii="宋体" w:eastAsia="宋体" w:hAnsi="宋体" w:cs="宋体" w:hint="eastAsia"/>
          <w:sz w:val="24"/>
        </w:rPr>
        <w:t>七、其它有关规定</w:t>
      </w:r>
      <w:bookmarkEnd w:id="70"/>
      <w:bookmarkEnd w:id="71"/>
      <w:bookmarkEnd w:id="72"/>
      <w:bookmarkEnd w:id="73"/>
      <w:bookmarkEnd w:id="74"/>
      <w:bookmarkEnd w:id="75"/>
      <w:bookmarkEnd w:id="76"/>
      <w:bookmarkEnd w:id="77"/>
      <w:bookmarkEnd w:id="78"/>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（一）单位负责人为同一人或者存在直接控股、管理关系的不同供应商，不得参加同一合同项（包）下的政府采购活动，否则均为无效谈判。</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（二）为采购项目提供整体设计、规范编制或者项目管理、监理、检测等服务的供应商，不得再参加该采购项目的其他采购活动。</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（三）同一合同项（包）下为单一品目的货物采购中，同一品牌同一型号产品有多家供应商参加谈判，只能按照一家供应商计算。</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（四）同一合同项（包）下的货物，制造商参与谈判的，不得再委托代理商参与谈判。</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五）本项目的澄清文件（如果有）一律在行采家（https://www.gec123.com/）上发布，请各供应商注意下载或到采购代理机构处领取；无论供应商下载或领取与否，均视同供应商已知晓本项目澄清文件（如果有）的内容。</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（六）超过响应文件截止时间递交的响应文件，恕不接收。</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（七）谈判费用：无论谈判结果如何，供应商参与本项目谈判的所有费用均应由供应商自行承担。</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（八）本项目不接受联合体参与谈判，否则按无效处理。</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（九）本项目不接受合同分包，否则按无效处理。</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rsidR="00FD1A4F" w:rsidRDefault="00E86AFE">
      <w:pPr>
        <w:spacing w:line="360" w:lineRule="auto"/>
        <w:ind w:firstLineChars="200" w:firstLine="482"/>
        <w:outlineLvl w:val="1"/>
        <w:rPr>
          <w:rFonts w:ascii="宋体" w:eastAsia="宋体" w:hAnsi="宋体" w:cs="宋体"/>
          <w:b/>
          <w:bCs/>
          <w:color w:val="FF0000"/>
          <w:sz w:val="24"/>
          <w:szCs w:val="24"/>
        </w:rPr>
      </w:pPr>
      <w:bookmarkStart w:id="79" w:name="_Toc127180447"/>
      <w:r>
        <w:rPr>
          <w:rFonts w:ascii="宋体" w:eastAsia="宋体" w:hAnsi="宋体" w:cs="宋体" w:hint="eastAsia"/>
          <w:b/>
          <w:bCs/>
          <w:sz w:val="24"/>
          <w:szCs w:val="24"/>
        </w:rPr>
        <w:t>八、联系方式</w:t>
      </w:r>
      <w:bookmarkEnd w:id="66"/>
      <w:bookmarkEnd w:id="67"/>
      <w:bookmarkEnd w:id="68"/>
      <w:bookmarkEnd w:id="69"/>
      <w:bookmarkEnd w:id="79"/>
    </w:p>
    <w:p w:rsidR="00FD1A4F" w:rsidRDefault="00E86AFE">
      <w:pPr>
        <w:widowControl/>
        <w:ind w:firstLineChars="200" w:firstLine="480"/>
        <w:jc w:val="left"/>
        <w:rPr>
          <w:rFonts w:ascii="宋体" w:eastAsia="宋体" w:hAnsi="宋体" w:cs="宋体"/>
          <w:sz w:val="24"/>
          <w:szCs w:val="24"/>
        </w:rPr>
      </w:pPr>
      <w:r>
        <w:rPr>
          <w:rFonts w:ascii="宋体" w:eastAsia="宋体" w:hAnsi="宋体" w:cs="宋体" w:hint="eastAsia"/>
          <w:sz w:val="24"/>
          <w:szCs w:val="24"/>
        </w:rPr>
        <w:t>（一）采购人：</w:t>
      </w:r>
      <w:r>
        <w:rPr>
          <w:rFonts w:ascii="宋体" w:eastAsia="宋体" w:hAnsi="宋体" w:cs="宋体" w:hint="eastAsia"/>
          <w:kern w:val="0"/>
          <w:sz w:val="24"/>
          <w:szCs w:val="24"/>
          <w:lang w:bidi="ar"/>
        </w:rPr>
        <w:t>重庆市荣昌区中医院</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1</w:t>
      </w:r>
      <w:r w:rsidR="009B02B5">
        <w:rPr>
          <w:rFonts w:ascii="宋体" w:eastAsia="宋体" w:hAnsi="宋体" w:cs="宋体" w:hint="eastAsia"/>
          <w:sz w:val="24"/>
          <w:szCs w:val="24"/>
        </w:rPr>
        <w:t>、联系人：罗老师</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电  话：15223046670</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地  址：重庆市荣昌区昌元街道西大街101号</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（二）采购代理机构：重庆展辉招标代理有限公司</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1、业务联系人：于老师</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电  话：18223307573</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地  址：重庆市荣昌区昌龙大道37号瑞尔国际2号楼1112</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lastRenderedPageBreak/>
        <w:t>2、保证金退还联系人：柏老师</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电  话：1</w:t>
      </w:r>
      <w:r>
        <w:rPr>
          <w:rFonts w:ascii="宋体" w:eastAsia="宋体" w:hAnsi="宋体" w:cs="宋体"/>
          <w:sz w:val="24"/>
          <w:szCs w:val="24"/>
        </w:rPr>
        <w:t>5123835860</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3、质疑联系人：于老师</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电  话：18223307573</w:t>
      </w:r>
    </w:p>
    <w:p w:rsidR="00FD1A4F" w:rsidRDefault="00E86AFE">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地  址：重庆市荣昌区昌龙大道37号瑞尔国际2号楼1112</w:t>
      </w:r>
    </w:p>
    <w:p w:rsidR="00FD1A4F" w:rsidRDefault="00FD1A4F">
      <w:pPr>
        <w:spacing w:line="440" w:lineRule="exact"/>
        <w:ind w:firstLineChars="400" w:firstLine="960"/>
        <w:rPr>
          <w:rFonts w:ascii="宋体" w:eastAsia="宋体" w:hAnsi="宋体" w:cs="宋体"/>
          <w:sz w:val="24"/>
          <w:szCs w:val="24"/>
        </w:rPr>
      </w:pPr>
    </w:p>
    <w:p w:rsidR="00FD1A4F" w:rsidRDefault="00FD1A4F">
      <w:pPr>
        <w:spacing w:line="440" w:lineRule="exact"/>
        <w:ind w:firstLineChars="400" w:firstLine="960"/>
        <w:rPr>
          <w:rFonts w:ascii="宋体" w:eastAsia="宋体" w:hAnsi="宋体" w:cs="宋体"/>
          <w:sz w:val="24"/>
          <w:szCs w:val="24"/>
        </w:rPr>
      </w:pPr>
    </w:p>
    <w:p w:rsidR="00FD1A4F" w:rsidRDefault="00FD1A4F">
      <w:pPr>
        <w:spacing w:line="440" w:lineRule="exact"/>
        <w:ind w:firstLineChars="400" w:firstLine="960"/>
        <w:rPr>
          <w:rFonts w:ascii="宋体" w:eastAsia="宋体" w:hAnsi="宋体" w:cs="宋体"/>
          <w:sz w:val="24"/>
          <w:szCs w:val="24"/>
        </w:rPr>
      </w:pPr>
    </w:p>
    <w:p w:rsidR="00FD1A4F" w:rsidRDefault="00E86AFE">
      <w:pPr>
        <w:pStyle w:val="1"/>
        <w:spacing w:line="400" w:lineRule="exact"/>
        <w:jc w:val="center"/>
        <w:rPr>
          <w:rFonts w:eastAsia="宋体" w:hAnsi="宋体" w:cs="宋体"/>
          <w:sz w:val="24"/>
          <w:szCs w:val="24"/>
        </w:rPr>
      </w:pPr>
      <w:r>
        <w:rPr>
          <w:rFonts w:eastAsia="宋体" w:hAnsi="宋体" w:cs="宋体" w:hint="eastAsia"/>
        </w:rPr>
        <w:br w:type="page"/>
      </w:r>
      <w:bookmarkStart w:id="80" w:name="_Toc5359"/>
      <w:bookmarkStart w:id="81" w:name="_Toc872"/>
      <w:bookmarkStart w:id="82" w:name="_Toc2239"/>
      <w:bookmarkStart w:id="83" w:name="_Toc17873"/>
      <w:bookmarkStart w:id="84" w:name="_Toc13085"/>
      <w:bookmarkStart w:id="85" w:name="_Toc127180448"/>
      <w:bookmarkStart w:id="86" w:name="_Toc129617096"/>
      <w:r>
        <w:rPr>
          <w:rFonts w:eastAsia="宋体" w:hAnsi="宋体" w:cs="宋体" w:hint="eastAsia"/>
          <w:b/>
          <w:color w:val="000000"/>
          <w:sz w:val="36"/>
          <w:szCs w:val="30"/>
        </w:rPr>
        <w:lastRenderedPageBreak/>
        <w:t>第二篇  谈判项目信息及技术需求</w:t>
      </w:r>
      <w:bookmarkEnd w:id="80"/>
      <w:bookmarkEnd w:id="81"/>
      <w:bookmarkEnd w:id="82"/>
      <w:bookmarkEnd w:id="83"/>
      <w:bookmarkEnd w:id="84"/>
      <w:bookmarkEnd w:id="85"/>
      <w:bookmarkEnd w:id="86"/>
    </w:p>
    <w:p w:rsidR="00FD1A4F" w:rsidRDefault="00E86AFE" w:rsidP="00940AE8">
      <w:pPr>
        <w:pStyle w:val="24"/>
        <w:adjustRightInd w:val="0"/>
        <w:snapToGrid w:val="0"/>
        <w:spacing w:before="0" w:after="0" w:line="400" w:lineRule="exact"/>
        <w:ind w:firstLineChars="200" w:firstLine="482"/>
        <w:rPr>
          <w:rFonts w:ascii="宋体" w:eastAsia="宋体" w:hAnsi="宋体" w:cs="宋体"/>
          <w:color w:val="000000"/>
          <w:sz w:val="24"/>
          <w:szCs w:val="24"/>
        </w:rPr>
      </w:pPr>
      <w:bookmarkStart w:id="87" w:name="_Toc24129"/>
      <w:bookmarkStart w:id="88" w:name="_Toc65660339"/>
      <w:bookmarkStart w:id="89" w:name="_Toc26971"/>
      <w:bookmarkStart w:id="90" w:name="_Toc13854"/>
      <w:bookmarkStart w:id="91" w:name="_Toc129617097"/>
      <w:bookmarkStart w:id="92" w:name="_Toc8203"/>
      <w:bookmarkStart w:id="93" w:name="_Toc23108"/>
      <w:bookmarkStart w:id="94" w:name="_Toc2776"/>
      <w:bookmarkStart w:id="95" w:name="_Toc27476"/>
      <w:bookmarkStart w:id="96" w:name="_Toc27258"/>
      <w:r>
        <w:rPr>
          <w:rFonts w:ascii="宋体" w:eastAsia="宋体" w:hAnsi="宋体" w:cs="宋体" w:hint="eastAsia"/>
          <w:color w:val="000000"/>
          <w:sz w:val="24"/>
          <w:szCs w:val="24"/>
        </w:rPr>
        <w:t>一、</w:t>
      </w:r>
      <w:bookmarkEnd w:id="87"/>
      <w:bookmarkEnd w:id="88"/>
      <w:bookmarkEnd w:id="89"/>
      <w:r>
        <w:rPr>
          <w:rFonts w:ascii="宋体" w:eastAsia="宋体" w:hAnsi="宋体" w:cs="宋体" w:hint="eastAsia"/>
          <w:color w:val="000000"/>
          <w:sz w:val="24"/>
          <w:szCs w:val="24"/>
        </w:rPr>
        <w:t>项目基本情况</w:t>
      </w:r>
      <w:bookmarkEnd w:id="90"/>
      <w:bookmarkEnd w:id="91"/>
    </w:p>
    <w:p w:rsidR="00FD1A4F" w:rsidRDefault="00A26C04">
      <w:pPr>
        <w:snapToGrid w:val="0"/>
        <w:spacing w:line="460" w:lineRule="exact"/>
        <w:ind w:firstLineChars="200" w:firstLine="480"/>
        <w:rPr>
          <w:rFonts w:ascii="宋体" w:eastAsia="宋体" w:hAnsi="宋体" w:cs="宋体"/>
          <w:color w:val="000000"/>
          <w:sz w:val="24"/>
          <w:szCs w:val="24"/>
        </w:rPr>
      </w:pPr>
      <w:bookmarkStart w:id="97" w:name="_Toc21377"/>
      <w:bookmarkStart w:id="98" w:name="_Toc765"/>
      <w:r>
        <w:rPr>
          <w:rFonts w:ascii="宋体" w:eastAsia="宋体" w:hAnsi="宋体" w:cs="宋体" w:hint="eastAsia"/>
          <w:color w:val="000000"/>
          <w:sz w:val="24"/>
          <w:szCs w:val="24"/>
        </w:rPr>
        <w:t>重庆市荣昌区中医院新院区食堂位于重庆市荣昌区黄金坡，</w:t>
      </w:r>
      <w:r w:rsidR="00E86AFE">
        <w:rPr>
          <w:rFonts w:ascii="宋体" w:eastAsia="宋体" w:hAnsi="宋体" w:cs="宋体" w:hint="eastAsia"/>
          <w:color w:val="000000"/>
          <w:sz w:val="24"/>
          <w:szCs w:val="24"/>
        </w:rPr>
        <w:t>食堂总面积约1000</w:t>
      </w:r>
      <w:r>
        <w:rPr>
          <w:rFonts w:ascii="宋体" w:eastAsia="宋体" w:hAnsi="宋体" w:cs="宋体" w:hint="eastAsia"/>
          <w:color w:val="000000"/>
          <w:sz w:val="24"/>
          <w:szCs w:val="24"/>
        </w:rPr>
        <w:t>平方米，</w:t>
      </w:r>
      <w:r w:rsidR="00E86AFE">
        <w:rPr>
          <w:rFonts w:ascii="宋体" w:eastAsia="宋体" w:hAnsi="宋体" w:cs="宋体" w:hint="eastAsia"/>
          <w:color w:val="000000"/>
          <w:sz w:val="24"/>
          <w:szCs w:val="24"/>
        </w:rPr>
        <w:t>食堂分为</w:t>
      </w:r>
      <w:r>
        <w:rPr>
          <w:rFonts w:ascii="宋体" w:eastAsia="宋体" w:hAnsi="宋体" w:cs="宋体" w:hint="eastAsia"/>
          <w:color w:val="000000"/>
          <w:sz w:val="24"/>
          <w:szCs w:val="24"/>
        </w:rPr>
        <w:t>：</w:t>
      </w:r>
      <w:r w:rsidR="00E86AFE">
        <w:rPr>
          <w:rFonts w:ascii="宋体" w:eastAsia="宋体" w:hAnsi="宋体" w:cs="宋体" w:hint="eastAsia"/>
          <w:color w:val="000000"/>
          <w:sz w:val="24"/>
          <w:szCs w:val="24"/>
        </w:rPr>
        <w:t>餐厅、厨房等功能区域（详见荣昌区中医院食堂施工平面图）。</w:t>
      </w:r>
      <w:bookmarkEnd w:id="97"/>
      <w:bookmarkEnd w:id="98"/>
    </w:p>
    <w:p w:rsidR="00FD1A4F" w:rsidRDefault="00E86AFE">
      <w:pPr>
        <w:snapToGrid w:val="0"/>
        <w:spacing w:line="460" w:lineRule="exact"/>
        <w:ind w:firstLineChars="200" w:firstLine="480"/>
        <w:rPr>
          <w:rFonts w:ascii="宋体" w:eastAsia="宋体" w:hAnsi="宋体" w:cs="宋体"/>
          <w:color w:val="000000"/>
          <w:sz w:val="24"/>
          <w:szCs w:val="24"/>
        </w:rPr>
      </w:pPr>
      <w:bookmarkStart w:id="99" w:name="_Toc5663"/>
      <w:bookmarkStart w:id="100" w:name="_Toc32661"/>
      <w:r>
        <w:rPr>
          <w:rFonts w:ascii="宋体" w:eastAsia="宋体" w:hAnsi="宋体" w:cs="宋体" w:hint="eastAsia"/>
          <w:color w:val="000000"/>
          <w:sz w:val="24"/>
          <w:szCs w:val="24"/>
        </w:rPr>
        <w:t>备注：</w:t>
      </w:r>
      <w:bookmarkStart w:id="101" w:name="_Toc3155"/>
      <w:bookmarkStart w:id="102" w:name="_Toc22951"/>
      <w:bookmarkEnd w:id="99"/>
      <w:bookmarkEnd w:id="100"/>
      <w:r>
        <w:rPr>
          <w:rFonts w:ascii="宋体" w:eastAsia="宋体" w:hAnsi="宋体" w:cs="宋体" w:hint="eastAsia"/>
          <w:color w:val="000000"/>
          <w:sz w:val="24"/>
          <w:szCs w:val="24"/>
        </w:rPr>
        <w:t>1、采购人提供场地及平面图（就餐区与卫生间已进行二次精装），由成交供应商负责对食堂餐厅、厨房进行装饰装修、餐桌椅及厨房设施设备购置等，并承</w:t>
      </w:r>
      <w:r w:rsidR="00A26C04">
        <w:rPr>
          <w:rFonts w:ascii="宋体" w:eastAsia="宋体" w:hAnsi="宋体" w:cs="宋体" w:hint="eastAsia"/>
          <w:color w:val="000000"/>
          <w:sz w:val="24"/>
          <w:szCs w:val="24"/>
        </w:rPr>
        <w:t>担相关费用（达到相关监督部门验收合格后方能使用，具体要求见附表</w:t>
      </w:r>
      <w:r>
        <w:rPr>
          <w:rFonts w:ascii="宋体" w:eastAsia="宋体" w:hAnsi="宋体" w:cs="宋体" w:hint="eastAsia"/>
          <w:color w:val="000000"/>
          <w:sz w:val="24"/>
          <w:szCs w:val="24"/>
        </w:rPr>
        <w:t>），采购人对装修投资、质量、安全进行监管，成交供应商单位使用，投入的设施设备清单（相关监督部门验收合格后）现场由采购人和成交供应商共同确定签字（设施设备清单与合同正文具有同等法律效应），三年合同期满后按实际投入总金额（以供应商提供的发票为准）的80%折旧。</w:t>
      </w:r>
      <w:bookmarkEnd w:id="101"/>
      <w:bookmarkEnd w:id="102"/>
    </w:p>
    <w:p w:rsidR="00FD1A4F" w:rsidRDefault="00E86AFE">
      <w:pPr>
        <w:snapToGrid w:val="0"/>
        <w:spacing w:line="460" w:lineRule="exact"/>
        <w:ind w:firstLineChars="200" w:firstLine="480"/>
        <w:rPr>
          <w:rFonts w:ascii="宋体" w:eastAsia="宋体" w:hAnsi="宋体" w:cs="宋体"/>
          <w:color w:val="000000"/>
          <w:sz w:val="24"/>
          <w:szCs w:val="24"/>
        </w:rPr>
      </w:pPr>
      <w:bookmarkStart w:id="103" w:name="_Toc6517"/>
      <w:bookmarkStart w:id="104" w:name="_Toc29720"/>
      <w:r>
        <w:rPr>
          <w:rFonts w:ascii="宋体" w:eastAsia="宋体" w:hAnsi="宋体" w:cs="宋体" w:hint="eastAsia"/>
          <w:color w:val="000000"/>
          <w:sz w:val="24"/>
          <w:szCs w:val="24"/>
        </w:rPr>
        <w:t>2、食堂内所有设施设备均由成交供应商负责配齐达到相关监督部门验收合格并能正常营业使用。</w:t>
      </w:r>
      <w:bookmarkEnd w:id="103"/>
      <w:bookmarkEnd w:id="104"/>
    </w:p>
    <w:p w:rsidR="00FD1A4F" w:rsidRDefault="00E86AFE" w:rsidP="00940AE8">
      <w:pPr>
        <w:pStyle w:val="24"/>
        <w:adjustRightInd w:val="0"/>
        <w:snapToGrid w:val="0"/>
        <w:spacing w:before="0" w:after="0" w:line="440" w:lineRule="exact"/>
        <w:ind w:firstLineChars="200" w:firstLine="482"/>
        <w:rPr>
          <w:rFonts w:ascii="宋体" w:eastAsia="宋体" w:hAnsi="宋体" w:cs="宋体"/>
          <w:color w:val="000000"/>
          <w:sz w:val="24"/>
          <w:szCs w:val="24"/>
        </w:rPr>
      </w:pPr>
      <w:bookmarkStart w:id="105" w:name="_Toc8148"/>
      <w:bookmarkStart w:id="106" w:name="_Toc129617098"/>
      <w:r>
        <w:rPr>
          <w:rFonts w:ascii="宋体" w:eastAsia="宋体" w:hAnsi="宋体" w:cs="宋体" w:hint="eastAsia"/>
          <w:color w:val="000000"/>
          <w:sz w:val="24"/>
          <w:szCs w:val="24"/>
        </w:rPr>
        <w:t>二、食堂服务内容</w:t>
      </w:r>
      <w:bookmarkEnd w:id="105"/>
      <w:bookmarkEnd w:id="106"/>
    </w:p>
    <w:p w:rsidR="00FD1A4F" w:rsidRDefault="00E86AFE">
      <w:pPr>
        <w:snapToGrid w:val="0"/>
        <w:spacing w:line="460" w:lineRule="exact"/>
        <w:ind w:firstLineChars="200" w:firstLine="480"/>
        <w:rPr>
          <w:rFonts w:ascii="宋体" w:eastAsia="宋体" w:hAnsi="宋体" w:cs="宋体"/>
          <w:color w:val="000000"/>
          <w:sz w:val="24"/>
          <w:szCs w:val="24"/>
        </w:rPr>
      </w:pPr>
      <w:bookmarkStart w:id="107" w:name="_Toc8842"/>
      <w:bookmarkStart w:id="108" w:name="_Toc15492"/>
      <w:bookmarkStart w:id="109" w:name="_Toc65660341"/>
      <w:bookmarkStart w:id="110" w:name="_Toc13356"/>
      <w:r>
        <w:rPr>
          <w:rFonts w:ascii="宋体" w:eastAsia="宋体" w:hAnsi="宋体" w:cs="宋体" w:hint="eastAsia"/>
          <w:color w:val="000000"/>
          <w:sz w:val="24"/>
          <w:szCs w:val="24"/>
        </w:rPr>
        <w:t>（一）职工食堂</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1、经营范围</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医院全院职工就餐、送餐；三生用餐；接待用餐；特殊部门送餐(在承包的食堂区域内严禁用作其它用途)。</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2、餐饮形式</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采用“自助餐”、套餐、点餐（含线上、线下点餐）等形式用餐。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 营业时间</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（1）早餐：6:30-9:30  </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（2）午餐：11:00-13:30</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（3）晚餐：17:00-19:30</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（4）根据采购人需要提供加班餐服务。</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4、用餐要求</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餐饮服务单位在服务过程中应注意品种变化、营养和各种口味的搭配。职工食堂与病患食堂菜品需有差异。餐饮服务单位须在每周五将食堂下一周的菜品安排公示。保障性食堂的用餐标准具体如下：</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（1）早餐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①提供品种：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66"/>
        <w:gridCol w:w="2214"/>
      </w:tblGrid>
      <w:tr w:rsidR="00FD1A4F">
        <w:tc>
          <w:tcPr>
            <w:tcW w:w="1242"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类别</w:t>
            </w:r>
          </w:p>
        </w:tc>
        <w:tc>
          <w:tcPr>
            <w:tcW w:w="5866" w:type="dxa"/>
          </w:tcPr>
          <w:p w:rsidR="00FD1A4F" w:rsidRPr="00A26C04" w:rsidRDefault="00E86AFE">
            <w:pPr>
              <w:snapToGrid w:val="0"/>
              <w:spacing w:line="560" w:lineRule="exact"/>
              <w:ind w:firstLineChars="200" w:firstLine="480"/>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提供种类</w:t>
            </w:r>
          </w:p>
        </w:tc>
        <w:tc>
          <w:tcPr>
            <w:tcW w:w="2214"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每餐提供数量</w:t>
            </w:r>
          </w:p>
        </w:tc>
      </w:tr>
      <w:tr w:rsidR="00FD1A4F">
        <w:tc>
          <w:tcPr>
            <w:tcW w:w="1242" w:type="dxa"/>
          </w:tcPr>
          <w:p w:rsidR="00A26C04" w:rsidRDefault="00A26C04" w:rsidP="00A26C04">
            <w:pPr>
              <w:snapToGrid w:val="0"/>
              <w:spacing w:line="460" w:lineRule="exact"/>
              <w:rPr>
                <w:rFonts w:ascii="宋体" w:eastAsia="宋体" w:hAnsi="宋体" w:cs="宋体"/>
                <w:color w:val="000000"/>
                <w:sz w:val="24"/>
                <w:szCs w:val="24"/>
              </w:rPr>
            </w:pPr>
          </w:p>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粥类</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白米粥、八宝粥、小米粥、蔬菜粥、玉米粥、绿豆粥、皮蛋瘦肉粥、南瓜粥、玉米粥、玉米糊、芝麻糊、银耳粥等</w:t>
            </w:r>
          </w:p>
        </w:tc>
        <w:tc>
          <w:tcPr>
            <w:tcW w:w="2214" w:type="dxa"/>
          </w:tcPr>
          <w:p w:rsidR="00A26C04" w:rsidRDefault="00A26C04">
            <w:pPr>
              <w:snapToGrid w:val="0"/>
              <w:spacing w:line="460" w:lineRule="exact"/>
              <w:ind w:firstLineChars="200" w:firstLine="480"/>
              <w:rPr>
                <w:rFonts w:ascii="宋体" w:eastAsia="宋体" w:hAnsi="宋体" w:cs="宋体"/>
                <w:color w:val="000000"/>
                <w:sz w:val="24"/>
                <w:szCs w:val="24"/>
              </w:rPr>
            </w:pP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 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面点</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馒头、花卷、鲜肉包、酱肉包、蔬菜包、豆沙包、奶黄包、油条、大饼、麻园、糍粑块</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蒸糕</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白糕、桂花糕、紫薯糕、玉米糕、红枣糕、红糖糕</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DC4417"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精品</w:t>
            </w:r>
          </w:p>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面食</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酸菜肉丝、鸡杂、牛肉、肥肠、杂酱等浇头的面/米线/米粉等、抄手、饺子</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粗粮</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山药、红薯、紫薯、花生、胡萝卜</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禽蛋</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白水鸡蛋、煎蛋、茶叶蛋、卤蛋、咸蛋等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开胃菜</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风味萝卜干、四川泡菜、热拌菜等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r w:rsidR="00FD1A4F">
        <w:tc>
          <w:tcPr>
            <w:tcW w:w="1242" w:type="dxa"/>
          </w:tcPr>
          <w:p w:rsidR="00AB458B"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饮品/</w:t>
            </w:r>
          </w:p>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甜汤</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花生浆、豆浆、银耳汤、西米露等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奶制品</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纯牛奶、酸奶、果粒奶、脱脂奶、核桃花生奶、低脂高钙奶等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FD1A4F" w:rsidRDefault="00E86AFE" w:rsidP="00A26C04">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西点</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面包、蛋糕</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bl>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②除以上品种外，经营者如须增加品种，必须将增加的品种及价格报采购人批准后方能实施。</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（2）午餐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 传统套餐：15元套餐，菜品3荤2素。供应商每餐需提供5荤5素供选择，荤菜主辅比例为5︰5。每周提供4天荤汤3天素汤。由供应商员工负责打餐，采购人员工在不浪费的情况下，可以免费添加荤素菜。一周内每天菜品不能重复，报请后勤科审核后实施。水果搭配：传统套餐提供适量新鲜水果（或酸奶）供员工餐后食用。每周套餐荤菜占比为：猪肉40%，鸡鸭鹅30%，鱼20%，牛羊10%。禽蛋类可以冲抵鸡鸭鹅和鱼的比例，但总占比不能超过5%。特别说明:此套餐禁止打包，医院将针对浪费现象出台考核细则。</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②小炒点餐：为员工提供小炒点餐服务，价格报采购人批准并向职工公示，无异议后执行。                                          </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③学生餐：9元套餐，菜品1荤1素，荤菜主辅比例为4︰6，每份重量不低于120克，米饭、例汤免费自取。12元套餐，菜品2荤1素，荤菜主辅比例为5︰5，每份重量不低于100克，米饭、例汤免费自取。可以免费添加素菜。</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④其它形式供餐：可在响应方案里说明。</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供应商成交后如需改变用餐方式，需经采购人批准后方可实施。</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（3）晚餐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①晚餐套餐供应可与职工食堂午餐传统套餐或学生餐相同。</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②其它形式供餐：可在响应方案里说明。</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（二）病患食堂</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1、经营范围</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全院住院病人及住院病人家属、三方服务公司人员就餐、送餐。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2、餐饮形式</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采用“自助餐”、套餐、点餐（含线上、线下点餐）等形式用餐。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3、营业时间</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（1）早餐：6:30-9:30  </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（2）午餐：11：00-13:30</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（3）晚餐：17:00-19:30</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（4）根据采购人需要提供加班餐服务。</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4、用餐要求</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餐饮服务单位在服务过程中应注意品种变化、营养和各种口味的搭配。餐饮服务单位须在每周五将食堂下一周的菜品安排公示。用餐标准具体如下：</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（1）早餐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①提供品种：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66"/>
        <w:gridCol w:w="2214"/>
      </w:tblGrid>
      <w:tr w:rsidR="00FD1A4F">
        <w:tc>
          <w:tcPr>
            <w:tcW w:w="1242" w:type="dxa"/>
          </w:tcPr>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类别</w:t>
            </w:r>
          </w:p>
        </w:tc>
        <w:tc>
          <w:tcPr>
            <w:tcW w:w="5866" w:type="dxa"/>
          </w:tcPr>
          <w:p w:rsidR="00FD1A4F" w:rsidRDefault="00E86AFE" w:rsidP="00DC4417">
            <w:pPr>
              <w:snapToGrid w:val="0"/>
              <w:spacing w:line="460" w:lineRule="exact"/>
              <w:ind w:firstLineChars="900" w:firstLine="2160"/>
              <w:rPr>
                <w:rFonts w:ascii="宋体" w:eastAsia="宋体" w:hAnsi="宋体" w:cs="宋体"/>
                <w:color w:val="000000"/>
                <w:sz w:val="24"/>
                <w:szCs w:val="24"/>
              </w:rPr>
            </w:pPr>
            <w:r>
              <w:rPr>
                <w:rFonts w:ascii="宋体" w:eastAsia="宋体" w:hAnsi="宋体" w:cs="宋体" w:hint="eastAsia"/>
                <w:color w:val="000000"/>
                <w:sz w:val="24"/>
                <w:szCs w:val="24"/>
              </w:rPr>
              <w:t>提供种类</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每餐提供数量</w:t>
            </w:r>
          </w:p>
        </w:tc>
      </w:tr>
      <w:tr w:rsidR="00FD1A4F">
        <w:tc>
          <w:tcPr>
            <w:tcW w:w="1242" w:type="dxa"/>
          </w:tcPr>
          <w:p w:rsidR="00A26C04" w:rsidRDefault="00A26C04">
            <w:pPr>
              <w:snapToGrid w:val="0"/>
              <w:spacing w:line="460" w:lineRule="exact"/>
              <w:ind w:firstLineChars="200" w:firstLine="480"/>
              <w:rPr>
                <w:rFonts w:ascii="宋体" w:eastAsia="宋体" w:hAnsi="宋体" w:cs="宋体"/>
                <w:color w:val="000000"/>
                <w:sz w:val="24"/>
                <w:szCs w:val="24"/>
              </w:rPr>
            </w:pPr>
          </w:p>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粥类</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白米粥、八宝粥、小米粥、蔬菜粥、玉米粥、绿豆粥、皮蛋瘦肉粥、南瓜粥、玉米粥、玉米糊、芝麻糊、银耳粥等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 款</w:t>
            </w:r>
          </w:p>
        </w:tc>
      </w:tr>
      <w:tr w:rsidR="00FD1A4F">
        <w:tc>
          <w:tcPr>
            <w:tcW w:w="1242" w:type="dxa"/>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面点</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馒头、花卷、鲜肉包、酱肉包、蔬菜包、豆沙包、奶黄包、油条、大饼、麻园、糍粑块</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蒸糕</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白糕、桂花糕、紫薯糕、玉米糕、红枣糕、红糖糕</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DC4417"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精品</w:t>
            </w:r>
          </w:p>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面食</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酸菜肉丝、鸡杂、牛肉、肥肠、杂酱等浇头的面/米线/米粉等、抄手、饺子</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粗粮</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山药、红薯、紫薯、花生、胡萝卜</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r w:rsidR="00FD1A4F">
        <w:tc>
          <w:tcPr>
            <w:tcW w:w="1242"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禽蛋</w:t>
            </w:r>
          </w:p>
        </w:tc>
        <w:tc>
          <w:tcPr>
            <w:tcW w:w="5866"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白水鸡蛋、煎蛋、茶叶蛋、卤蛋、咸蛋等</w:t>
            </w:r>
          </w:p>
        </w:tc>
        <w:tc>
          <w:tcPr>
            <w:tcW w:w="2214"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不少于2款</w:t>
            </w:r>
          </w:p>
        </w:tc>
      </w:tr>
      <w:tr w:rsidR="00FD1A4F">
        <w:tc>
          <w:tcPr>
            <w:tcW w:w="1242"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开胃菜</w:t>
            </w:r>
          </w:p>
        </w:tc>
        <w:tc>
          <w:tcPr>
            <w:tcW w:w="5866"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风味萝卜干、四川泡菜、热拌菜等</w:t>
            </w:r>
          </w:p>
        </w:tc>
        <w:tc>
          <w:tcPr>
            <w:tcW w:w="2214" w:type="dxa"/>
          </w:tcPr>
          <w:p w:rsidR="00FD1A4F" w:rsidRPr="00A26C04" w:rsidRDefault="00E86AFE">
            <w:pPr>
              <w:snapToGrid w:val="0"/>
              <w:spacing w:line="560" w:lineRule="exact"/>
              <w:jc w:val="center"/>
              <w:rPr>
                <w:rFonts w:ascii="宋体" w:eastAsia="宋体" w:hAnsi="宋体" w:cs="宋体"/>
                <w:color w:val="000000"/>
                <w:sz w:val="24"/>
                <w:szCs w:val="24"/>
              </w:rPr>
            </w:pPr>
            <w:r w:rsidRPr="00A26C04">
              <w:rPr>
                <w:rFonts w:ascii="宋体" w:eastAsia="宋体" w:hAnsi="宋体" w:cs="宋体" w:hint="eastAsia"/>
                <w:color w:val="000000"/>
                <w:sz w:val="24"/>
                <w:szCs w:val="24"/>
              </w:rPr>
              <w:t>不少于2款</w:t>
            </w:r>
          </w:p>
        </w:tc>
      </w:tr>
      <w:tr w:rsidR="00FD1A4F">
        <w:tc>
          <w:tcPr>
            <w:tcW w:w="1242" w:type="dxa"/>
          </w:tcPr>
          <w:p w:rsidR="00AB458B"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lastRenderedPageBreak/>
              <w:t>饮品/</w:t>
            </w:r>
          </w:p>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甜汤</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花生浆、豆浆、银耳汤、西米露等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r w:rsidR="00FD1A4F">
        <w:tc>
          <w:tcPr>
            <w:tcW w:w="1242" w:type="dxa"/>
          </w:tcPr>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奶制品</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纯牛奶、酸奶、果粒奶、脱脂奶、核桃花生奶、低脂高钙奶等</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不少于3款</w:t>
            </w:r>
          </w:p>
        </w:tc>
      </w:tr>
      <w:tr w:rsidR="00FD1A4F">
        <w:tc>
          <w:tcPr>
            <w:tcW w:w="1242" w:type="dxa"/>
          </w:tcPr>
          <w:p w:rsidR="00FD1A4F" w:rsidRDefault="00E86AFE" w:rsidP="00DC4417">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西点</w:t>
            </w:r>
          </w:p>
        </w:tc>
        <w:tc>
          <w:tcPr>
            <w:tcW w:w="5866"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面包、蛋糕</w:t>
            </w:r>
          </w:p>
        </w:tc>
        <w:tc>
          <w:tcPr>
            <w:tcW w:w="2214" w:type="dxa"/>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不少于2款</w:t>
            </w:r>
          </w:p>
        </w:tc>
      </w:tr>
    </w:tbl>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②除以上品种外，经营者如须增加品种，必须将增加的品种及价格报采购人同意后方可实施。</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（2）午餐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传统套餐，每餐提供4荤4素1汤供选择。一周内每天菜品不能重复，报请后勤科审核后实施。9元套餐，菜品1荤1素，荤菜主辅比例为4︰6，每份重量不低于100克。15元套餐，2荤1素，荤菜主辅比例为4︰6，菜品每份重量不低于100克。</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②小炒点餐：为病患提供小炒点餐服务，价格通过采购人同意后执行。                                          </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③其它形式供餐：可在响应方案里说明。</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成交后如需改变用餐方式，需经采购人批准后方可实施。</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（3）晚餐</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①晚餐套餐供应与病患食堂的午餐传统套餐相同。</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②其它形式供餐：可在响应方案里说明。</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5、其他要求。</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①成交供应商必须按时为病患提供膳食服务，按时将三餐送入病房，保证病患及家属的用餐及订餐需求，配送到病房的食品必须有保温措施并新鲜可口。成交供应商必须根据采购人特殊临床科室的要求为病患提供基本膳食（普食、软食、半流质、流质）及治疗膳食。</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②为方便病患，成交供应商需免费为病患提供加热服务，并满足采购人临时性、特殊性送餐。</w:t>
      </w:r>
    </w:p>
    <w:p w:rsidR="00FD1A4F" w:rsidRDefault="00A26C04" w:rsidP="00A26C04">
      <w:pPr>
        <w:pStyle w:val="24"/>
        <w:adjustRightInd w:val="0"/>
        <w:snapToGrid w:val="0"/>
        <w:spacing w:before="0" w:after="0" w:line="440" w:lineRule="exact"/>
        <w:ind w:firstLineChars="200" w:firstLine="482"/>
        <w:rPr>
          <w:rFonts w:ascii="宋体" w:eastAsia="宋体" w:hAnsi="宋体" w:cs="宋体"/>
          <w:color w:val="000000"/>
          <w:sz w:val="24"/>
          <w:szCs w:val="24"/>
        </w:rPr>
      </w:pPr>
      <w:bookmarkStart w:id="111" w:name="_Toc25167"/>
      <w:bookmarkStart w:id="112" w:name="_Toc129617099"/>
      <w:bookmarkEnd w:id="107"/>
      <w:r>
        <w:rPr>
          <w:rFonts w:ascii="宋体" w:eastAsia="宋体" w:hAnsi="宋体" w:cs="宋体" w:hint="eastAsia"/>
          <w:color w:val="000000"/>
          <w:sz w:val="24"/>
          <w:szCs w:val="24"/>
        </w:rPr>
        <w:t>三、</w:t>
      </w:r>
      <w:r w:rsidR="00E86AFE">
        <w:rPr>
          <w:rFonts w:ascii="宋体" w:eastAsia="宋体" w:hAnsi="宋体" w:cs="宋体" w:hint="eastAsia"/>
          <w:color w:val="000000"/>
          <w:sz w:val="24"/>
          <w:szCs w:val="24"/>
        </w:rPr>
        <w:t>食堂服务要求</w:t>
      </w:r>
      <w:bookmarkEnd w:id="111"/>
      <w:bookmarkEnd w:id="112"/>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（一）食堂须使用正品“金龙鱼”或“红蜻蜓”、</w:t>
      </w:r>
      <w:r>
        <w:rPr>
          <w:rFonts w:ascii="宋体" w:eastAsia="宋体" w:hAnsi="宋体" w:cs="宋体"/>
          <w:color w:val="000000"/>
          <w:sz w:val="24"/>
          <w:szCs w:val="24"/>
        </w:rPr>
        <w:t>“</w:t>
      </w:r>
      <w:r>
        <w:rPr>
          <w:rFonts w:ascii="宋体" w:eastAsia="宋体" w:hAnsi="宋体" w:cs="宋体" w:hint="eastAsia"/>
          <w:color w:val="000000"/>
          <w:sz w:val="24"/>
          <w:szCs w:val="24"/>
        </w:rPr>
        <w:t>福临门</w:t>
      </w:r>
      <w:r>
        <w:rPr>
          <w:rFonts w:ascii="宋体" w:eastAsia="宋体" w:hAnsi="宋体" w:cs="宋体"/>
          <w:color w:val="000000"/>
          <w:sz w:val="24"/>
          <w:szCs w:val="24"/>
        </w:rPr>
        <w:t>”</w:t>
      </w:r>
      <w:r>
        <w:rPr>
          <w:rFonts w:ascii="宋体" w:eastAsia="宋体" w:hAnsi="宋体" w:cs="宋体" w:hint="eastAsia"/>
          <w:color w:val="000000"/>
          <w:sz w:val="24"/>
          <w:szCs w:val="24"/>
        </w:rPr>
        <w:t>牌同等档次及以上系列食用油；须使用正品“天友”或“光明”“伊利”牌同等档次及以上系列牛奶。</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食堂所用食材保证新鲜、不得采购冰冻肉类；不得使用陈化品，所有食材（含佐料）品质须达到优质及以上，粮油、大米、面粉、蔬菜、酱油等均不得使用转基因产品，食材及加工后食品符合国家食品卫生安全标准要求。在同质同价基础上优先采购荣昌本地品牌猪肉企业的产品。</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 xml:space="preserve">（三）厨房操作间、仓库、食堂环境及厨具餐具等保持干净卫生，符合国家食品卫生安全要求。 </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（四）成交供应商在承包期内“自主经营、自负盈亏”，不得分包、转包，不准擅自停业。</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（五）食堂所有经营管理和服务行为必须符合卫生行政主管部门和行业要求，成交供应商在正式经营前须取得合法经营的所有证件，达到无质量事故和食品安全事故要求。</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（六）计价方式：以单品计价方式进行计价，各菜品单价需低于市场价，并在响应文件中约定。</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（七）配置点餐系统，点餐系统需具备以下功能。</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1、配备食材原料出入库系统，采购人可以通过系统查看食材的品牌、供应商、数量等信息，便于对食材进行管控；所有购进食材有源可溯。 </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2、具备线上点餐服务功能，职工、患者可通过二维码、医院公众号等扫码订餐，点餐时系统能准确定位职工、患者的具体位置（如患者所在病房、床位等信息），满足全院职工、患者点餐需求。</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3、根据采购人送餐需求，配备适宜的恒温餐车（不低于2台）或恒温保险柜开展送餐服务，且职工、患者可对食堂菜品质量、配送服务等进行满意度点评。</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（1）恒温餐车要求：餐车材质为食品级材质，无毒无害；有温度显示计，随时掌握温度；保温时间长达6小时，菜品温度达75℃以上；每台餐车能存放盒饭100份以上。</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（2）恒温保险柜要求：保险柜材质为食品级材质、无毒无害；有温度显示计，随时掌握温度；保温时间长达6小时，菜品温度达75℃以上；保险柜每天自动定时消毒；每个箱格存取一份盒饭，凭订餐码领取。</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根据员工需求满足值班员工、特殊科室（如手术室、血透室等）及特殊情况（如医院开会导致误餐）的送餐需求，不能出现生、冷饭菜情况，晚上十二点前提供宵夜，如米线、面条、糕点等，其中手术室因工作性质特殊，需提供配送服务。职工可提前一天预定菜品，满足职工的个性化需求，提高职工幸福指数。</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（4）病患送餐：根据患者需求，开展病患送餐服务或到各病房售卖餐食。</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4、具备职工就餐管理系统：创建职工、“三生”（实习生、规培生和进修生）等电子虚拟钱包；系统后台，批量充值，也可单账户充值； 职工或“三生”在食堂扫码支付就餐；虚拟账户余额实时更新显示。</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5、具备食堂用餐情况报表管理功能。</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6、食堂超市和在线订餐系统进行关联，职工、患者可扫描二维码，进入食堂超市下单购买，超市进行集中配送。</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7、成交供应商所投产品必须免费提供第三方通讯协议接口及数据开放(包含对应的硬</w:t>
      </w:r>
      <w:r>
        <w:rPr>
          <w:rFonts w:ascii="宋体" w:eastAsia="宋体" w:hAnsi="宋体" w:cs="宋体" w:hint="eastAsia"/>
          <w:color w:val="000000"/>
          <w:sz w:val="24"/>
          <w:szCs w:val="24"/>
        </w:rPr>
        <w:lastRenderedPageBreak/>
        <w:t>件)供采购人未来扩展综合集成平台使用。</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（八）</w:t>
      </w:r>
      <w:r>
        <w:rPr>
          <w:rFonts w:ascii="宋体" w:eastAsia="宋体" w:hAnsi="宋体" w:cs="宋体" w:hint="eastAsia"/>
          <w:bCs/>
          <w:color w:val="000000"/>
          <w:sz w:val="24"/>
          <w:szCs w:val="24"/>
        </w:rPr>
        <w:t>供应商在各种突发时间期间，具有为救治医院提供食堂服务的能力，能</w:t>
      </w:r>
      <w:r>
        <w:rPr>
          <w:rFonts w:ascii="宋体" w:eastAsia="宋体" w:hAnsi="宋体" w:cs="宋体" w:hint="eastAsia"/>
          <w:color w:val="000000"/>
          <w:sz w:val="24"/>
          <w:szCs w:val="24"/>
        </w:rPr>
        <w:t>满足采购人全院职工及</w:t>
      </w:r>
      <w:r>
        <w:rPr>
          <w:rFonts w:ascii="宋体" w:eastAsia="宋体" w:hAnsi="宋体" w:cs="宋体"/>
          <w:color w:val="000000"/>
          <w:sz w:val="24"/>
          <w:szCs w:val="24"/>
        </w:rPr>
        <w:t>患者</w:t>
      </w:r>
      <w:r>
        <w:rPr>
          <w:rFonts w:ascii="宋体" w:eastAsia="宋体" w:hAnsi="宋体" w:cs="宋体" w:hint="eastAsia"/>
          <w:color w:val="000000"/>
          <w:sz w:val="24"/>
          <w:szCs w:val="24"/>
        </w:rPr>
        <w:t>的保障性用餐。</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（九）公务用餐：根据医院公务接待需求及标准合理制定餐标，满足医院公务接待需求。</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（十）临时性工作餐饮保障任务。</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（十一）消费方式：职工或“三生”在食堂就餐需持就餐卡刷卡就餐，禁止餐卡兑换现金，</w:t>
      </w:r>
      <w:r>
        <w:rPr>
          <w:rFonts w:ascii="宋体" w:eastAsia="宋体" w:hAnsi="宋体" w:cs="宋体" w:hint="eastAsia"/>
          <w:bCs/>
          <w:color w:val="000000"/>
          <w:sz w:val="24"/>
          <w:szCs w:val="24"/>
        </w:rPr>
        <w:t>就餐卡由采购人根据实际情况进行清零，未使用的餐费归属采购人所有。</w:t>
      </w:r>
      <w:r>
        <w:rPr>
          <w:rFonts w:ascii="宋体" w:eastAsia="宋体" w:hAnsi="宋体" w:cs="宋体" w:hint="eastAsia"/>
          <w:color w:val="000000"/>
          <w:sz w:val="24"/>
          <w:szCs w:val="24"/>
        </w:rPr>
        <w:t>患者可使用现金、微信扫码支付等多种支付方式就餐。</w:t>
      </w:r>
    </w:p>
    <w:p w:rsidR="00FD1A4F" w:rsidRDefault="00E86AFE">
      <w:pPr>
        <w:pStyle w:val="1e"/>
        <w:spacing w:line="440" w:lineRule="exact"/>
        <w:ind w:firstLineChars="200" w:firstLine="480"/>
        <w:jc w:val="left"/>
        <w:rPr>
          <w:rFonts w:ascii="宋体" w:hAnsi="宋体" w:cs="宋体"/>
          <w:color w:val="000000"/>
          <w:szCs w:val="24"/>
        </w:rPr>
      </w:pPr>
      <w:r>
        <w:rPr>
          <w:rFonts w:ascii="宋体" w:hAnsi="宋体" w:cs="宋体" w:hint="eastAsia"/>
          <w:color w:val="000000"/>
          <w:szCs w:val="24"/>
        </w:rPr>
        <w:t>（十二）营养食堂餐食配置需由国家认可的营养师开具营养处方，营养餐食满足职工、患者需求。</w:t>
      </w:r>
    </w:p>
    <w:p w:rsidR="00FD1A4F" w:rsidRDefault="00E86AFE">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（十三）食堂食品超市可经营就餐以外的项目（如售卖大米、饮料、牛奶、油等其他生活商品，不得售卖烟酒），职工购买食堂食品超市物品时享受食堂超市正常售价的8折优惠。</w:t>
      </w:r>
    </w:p>
    <w:p w:rsidR="00FD1A4F" w:rsidRDefault="00E86AFE">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（十四）若出现水电气异常情况及其他应急情况，成交供应商应积极响应，全力保障。</w:t>
      </w:r>
    </w:p>
    <w:p w:rsidR="00FD1A4F" w:rsidRDefault="00E86AFE">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（十五）成交供应商负责员工的招聘、薪资、福利、保险和日常管理、培训。</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（十六）成交供应商负责自用员工的食宿、安全和日常管理等。</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（十七）服务期内的所有耗材（餐巾纸、清洁剂、垃圾桶等）、点餐系统（软件）及食堂员工劳保用品由成交供应商负责购买并承担相应费用。</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（十八）服务</w:t>
      </w:r>
      <w:r>
        <w:rPr>
          <w:rFonts w:ascii="宋体" w:eastAsia="宋体" w:hAnsi="宋体" w:cs="宋体" w:hint="eastAsia"/>
          <w:color w:val="000000"/>
          <w:sz w:val="24"/>
          <w:szCs w:val="28"/>
        </w:rPr>
        <w:t>期内</w:t>
      </w:r>
      <w:r>
        <w:rPr>
          <w:rFonts w:ascii="宋体" w:eastAsia="宋体" w:hAnsi="宋体" w:cs="宋体" w:hint="eastAsia"/>
          <w:color w:val="000000"/>
          <w:sz w:val="24"/>
          <w:szCs w:val="24"/>
        </w:rPr>
        <w:t>成交供应商</w:t>
      </w:r>
      <w:r>
        <w:rPr>
          <w:rFonts w:ascii="宋体" w:eastAsia="宋体" w:hAnsi="宋体" w:cs="宋体" w:hint="eastAsia"/>
          <w:color w:val="000000"/>
          <w:sz w:val="24"/>
          <w:szCs w:val="28"/>
        </w:rPr>
        <w:t>负责餐厨用具、器皿用具、桌椅等相关的设施设备购置补充并保障食堂的正常运转。</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（十九）服务期内成交供应商所提供餐厨用具、清洁用品用具、器皿用具等相关用品用具应符合国家标准。</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（二十）成交供应商应严格遵守《食品安全法》等法律、法规，负责食品储运、加工、售卖，确保食品的安全、卫生、品质，杜绝发生一切食品安全事故，若发生食品安全事故，责任由成交供应商自行承担。</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（二十一）成交供应商负责员工的安全教育和日常管理，确保所属员工的人身及财产安全，所属员工因事故或人身财产等遭受损害的，由成交供应商承担全部责任。</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（二十二）食材及菜品按规定留样备查。</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（二十三）成交供应商做好食堂的安全防范，严禁无关人员进入厨房区域。</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（二十四）未经采购人书面同意，成交供应商不得改变食堂房屋结构和用途。</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（二十五）采购人有权对食堂的食品安全、菜品质量、采购价格、售卖价格及进餐秩</w:t>
      </w:r>
      <w:r>
        <w:rPr>
          <w:rFonts w:ascii="宋体" w:eastAsia="宋体" w:hAnsi="宋体" w:cs="宋体" w:hint="eastAsia"/>
          <w:color w:val="000000"/>
          <w:sz w:val="24"/>
          <w:szCs w:val="24"/>
        </w:rPr>
        <w:lastRenderedPageBreak/>
        <w:t>序、设备维护等进行无障碍监督管理、检查与指导。</w:t>
      </w:r>
    </w:p>
    <w:p w:rsidR="00FD1A4F" w:rsidRDefault="00E86AFE">
      <w:pPr>
        <w:spacing w:line="400" w:lineRule="exact"/>
        <w:ind w:firstLineChars="200" w:firstLine="480"/>
        <w:outlineLvl w:val="2"/>
        <w:rPr>
          <w:rFonts w:ascii="宋体" w:eastAsia="宋体" w:hAnsi="宋体" w:cs="宋体"/>
          <w:color w:val="000000"/>
          <w:sz w:val="24"/>
          <w:szCs w:val="24"/>
        </w:rPr>
      </w:pPr>
      <w:bookmarkStart w:id="113" w:name="_Toc14042"/>
      <w:bookmarkStart w:id="114" w:name="_Toc584"/>
      <w:bookmarkStart w:id="115" w:name="_Toc23537"/>
      <w:r>
        <w:rPr>
          <w:rFonts w:ascii="宋体" w:eastAsia="宋体" w:hAnsi="宋体" w:cs="宋体" w:hint="eastAsia"/>
          <w:color w:val="000000"/>
          <w:sz w:val="24"/>
          <w:szCs w:val="24"/>
        </w:rPr>
        <w:t>（二十六）成交供应商应做好食堂区域内的卫生保洁，</w:t>
      </w:r>
      <w:r>
        <w:rPr>
          <w:rFonts w:ascii="宋体" w:eastAsia="宋体" w:hAnsi="宋体" w:cs="宋体" w:hint="eastAsia"/>
          <w:color w:val="000000"/>
          <w:sz w:val="24"/>
          <w:szCs w:val="28"/>
        </w:rPr>
        <w:t>含餐区厅内、厨房内部、烟罩每月清洗一次（不含油烟净化器、排烟风机的清洗）、排水和排污管沟通畅、项目周边环境责任区及配套设施和</w:t>
      </w:r>
      <w:r>
        <w:rPr>
          <w:rFonts w:ascii="宋体" w:eastAsia="宋体" w:hAnsi="宋体" w:cs="宋体" w:hint="eastAsia"/>
          <w:color w:val="000000"/>
          <w:sz w:val="24"/>
          <w:szCs w:val="24"/>
        </w:rPr>
        <w:t>垃圾每天定时清运到垃圾站</w:t>
      </w:r>
      <w:r>
        <w:rPr>
          <w:rFonts w:ascii="宋体" w:eastAsia="宋体" w:hAnsi="宋体" w:cs="宋体" w:hint="eastAsia"/>
          <w:color w:val="000000"/>
          <w:sz w:val="24"/>
          <w:szCs w:val="28"/>
        </w:rPr>
        <w:t>等</w:t>
      </w:r>
      <w:r>
        <w:rPr>
          <w:rFonts w:ascii="宋体" w:eastAsia="宋体" w:hAnsi="宋体" w:cs="宋体" w:hint="eastAsia"/>
          <w:color w:val="000000"/>
          <w:sz w:val="24"/>
          <w:szCs w:val="24"/>
        </w:rPr>
        <w:t>。成交供应商负责隔油池给排水的定期清掏工作。</w:t>
      </w:r>
      <w:bookmarkEnd w:id="113"/>
      <w:bookmarkEnd w:id="114"/>
      <w:bookmarkEnd w:id="115"/>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（二十七）成交供应商负责食堂病媒生物的防制工作，病媒生物防制水平达到国家C级水平，防鼠防蝇设施率≥95%，并配合完成采购人创建国家卫生城市、美丽医院建设、等级医院创建等相关工作。</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八）成交供应商负责餐厨垃圾的收集处理，设置标准的餐厨垃圾收集容器，并保证收集容器的完整和正常使用，做好收运记录归档备查。垃圾投放时，应将餐厨垃圾与非餐厨垃圾分开投放，防止混放、飞扬和气味产生。每日及时将垃圾运送到指定地点并配合相关单位做好垃圾处理，防止异味、苍蝇、蚊虫产生。</w:t>
      </w:r>
    </w:p>
    <w:p w:rsidR="00FD1A4F" w:rsidRDefault="00E86AFE">
      <w:pPr>
        <w:spacing w:line="400" w:lineRule="exact"/>
        <w:ind w:firstLineChars="200" w:firstLine="480"/>
        <w:outlineLvl w:val="2"/>
        <w:rPr>
          <w:rFonts w:ascii="宋体" w:eastAsia="宋体" w:hAnsi="宋体" w:cs="宋体"/>
          <w:color w:val="000000"/>
          <w:sz w:val="24"/>
          <w:szCs w:val="24"/>
        </w:rPr>
      </w:pPr>
      <w:bookmarkStart w:id="116" w:name="_Toc8406"/>
      <w:bookmarkStart w:id="117" w:name="_Toc10442"/>
      <w:bookmarkStart w:id="118" w:name="_Toc21958"/>
      <w:r>
        <w:rPr>
          <w:rFonts w:ascii="宋体" w:eastAsia="宋体" w:hAnsi="宋体" w:cs="宋体" w:hint="eastAsia"/>
          <w:color w:val="000000"/>
          <w:sz w:val="24"/>
          <w:szCs w:val="24"/>
        </w:rPr>
        <w:t>（二十九）成交供应商在服务期内负责食堂设施设备用品的安全，设施设备的日常维修且必须保障正常使用，</w:t>
      </w:r>
      <w:r>
        <w:rPr>
          <w:rFonts w:ascii="宋体" w:eastAsia="宋体" w:hAnsi="宋体" w:cs="宋体" w:hint="eastAsia"/>
          <w:color w:val="000000"/>
          <w:sz w:val="24"/>
          <w:szCs w:val="28"/>
        </w:rPr>
        <w:t>维修材料及维修人工费用</w:t>
      </w:r>
      <w:r>
        <w:rPr>
          <w:rFonts w:ascii="宋体" w:eastAsia="宋体" w:hAnsi="宋体" w:cs="宋体" w:hint="eastAsia"/>
          <w:color w:val="000000"/>
          <w:sz w:val="24"/>
          <w:szCs w:val="24"/>
        </w:rPr>
        <w:t>由成交供应商承担。</w:t>
      </w:r>
      <w:r>
        <w:rPr>
          <w:rFonts w:ascii="宋体" w:eastAsia="宋体" w:hAnsi="宋体" w:cs="宋体" w:hint="eastAsia"/>
          <w:color w:val="000000"/>
          <w:sz w:val="24"/>
          <w:szCs w:val="28"/>
        </w:rPr>
        <w:t>2天以上不能修复又严重影响工作的，成交供应商需提供备用设施设备；达不到报废年限又不能及时修复（维修期限超过7天）的或没有维修价值的，由成交供应商更换相同品牌型号设施设备，提供备用设施设备和更换设施设备的费用由成交供应商负责。</w:t>
      </w:r>
      <w:bookmarkEnd w:id="116"/>
      <w:bookmarkEnd w:id="117"/>
      <w:bookmarkEnd w:id="118"/>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（三十）成交供应商要接受采购人对菜品质量和食堂管理的建议、意见，在24小时内予以回复整改情况，并于采购人指定的期限内完成整改。</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（三十一）成交供应商提供的服务和人员配备不能满足就餐服务的，由成交供应商承担一切责任，并赔偿所造成的损失。</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（三十二）各项工作制度完</w:t>
      </w:r>
      <w:r w:rsidRPr="00AB458B">
        <w:rPr>
          <w:rFonts w:ascii="宋体" w:eastAsia="宋体" w:hAnsi="宋体" w:cs="宋体" w:hint="eastAsia"/>
          <w:color w:val="000000"/>
          <w:sz w:val="24"/>
          <w:szCs w:val="24"/>
        </w:rPr>
        <w:t>善，岗位职责明确，有相应的应急预案，定期组织演练，演练资料交后勤</w:t>
      </w:r>
      <w:r>
        <w:rPr>
          <w:rFonts w:ascii="宋体" w:eastAsia="宋体" w:hAnsi="宋体" w:cs="宋体" w:hint="eastAsia"/>
          <w:color w:val="000000"/>
          <w:sz w:val="24"/>
          <w:szCs w:val="24"/>
        </w:rPr>
        <w:t>科存档。</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三）成交供应商负责食堂油烟的清理工作（按国家相关规范定期清洗），并每年外请有资质的第三方公司做食堂油烟监测，确保食堂油烟达标排放（监测报告交后勤科存档），若监测结果不达标，成交供应商向采购人支付2万元/次的处罚金，若造成其它不良后果（如上级部门、单位的处罚），一切责任由成交供应商全权承担。</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（三十四）成交供应商负责食堂治安、消防安全，若发生治安、消防安全事故，由成交供应商承担一切责任，并赔偿所造成的损失。</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（三十五）成交供应商负责承包期间的房屋安全（房屋内装、外墙、地面瓷砖等维护、修缮），若发生安全事故，由成交供应商承担一切责任，并赔偿所造成的损失。</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（三十六）成交供应商设置便民微波炉服务中心，免费为职工、病患等提供加热服务，配套设施设备的购置、维修等费用由成交供应商自行承担。</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（三十七）成交供应商负责按照创建食品安全示范城市标准开展各项工作：设施设备的合理添置（更换）、食堂内宣传氛围的打造、人员培训等，产生的费用由成交供应商自行承担。</w:t>
      </w:r>
    </w:p>
    <w:p w:rsidR="00FD1A4F" w:rsidRDefault="00E86AFE">
      <w:pPr>
        <w:spacing w:line="400" w:lineRule="exact"/>
        <w:ind w:firstLineChars="200" w:firstLine="480"/>
        <w:outlineLvl w:val="2"/>
        <w:rPr>
          <w:rFonts w:ascii="宋体" w:eastAsia="宋体" w:hAnsi="宋体" w:cs="宋体"/>
          <w:color w:val="000000"/>
          <w:sz w:val="24"/>
          <w:szCs w:val="24"/>
        </w:rPr>
      </w:pPr>
      <w:bookmarkStart w:id="119" w:name="_Toc19583"/>
      <w:bookmarkStart w:id="120" w:name="_Toc18968"/>
      <w:bookmarkStart w:id="121" w:name="_Toc6571"/>
      <w:r>
        <w:rPr>
          <w:rFonts w:ascii="宋体" w:eastAsia="宋体" w:hAnsi="宋体" w:cs="宋体" w:hint="eastAsia"/>
          <w:color w:val="000000"/>
          <w:sz w:val="24"/>
          <w:szCs w:val="24"/>
        </w:rPr>
        <w:t>（三十八）成交</w:t>
      </w:r>
      <w:r>
        <w:rPr>
          <w:rFonts w:ascii="宋体" w:eastAsia="宋体" w:hAnsi="宋体" w:cs="宋体"/>
          <w:color w:val="000000"/>
          <w:sz w:val="24"/>
          <w:szCs w:val="24"/>
        </w:rPr>
        <w:t>供应商负责食堂内</w:t>
      </w:r>
      <w:r>
        <w:rPr>
          <w:rFonts w:ascii="宋体" w:eastAsia="宋体" w:hAnsi="宋体" w:cs="宋体" w:hint="eastAsia"/>
          <w:color w:val="000000"/>
          <w:sz w:val="24"/>
          <w:szCs w:val="24"/>
        </w:rPr>
        <w:t>布草的清洗（食堂围裙、窗帘；接待餐厅桌布、窗帘、小方巾、垫布、杯布等）。</w:t>
      </w:r>
      <w:bookmarkEnd w:id="119"/>
    </w:p>
    <w:p w:rsidR="00FD1A4F" w:rsidRDefault="00E86AFE">
      <w:pPr>
        <w:spacing w:line="400" w:lineRule="exact"/>
        <w:ind w:firstLineChars="200" w:firstLine="480"/>
        <w:outlineLvl w:val="2"/>
        <w:rPr>
          <w:rFonts w:ascii="宋体" w:eastAsia="宋体" w:hAnsi="宋体" w:cs="宋体"/>
          <w:color w:val="000000"/>
          <w:sz w:val="24"/>
          <w:szCs w:val="28"/>
        </w:rPr>
      </w:pPr>
      <w:bookmarkStart w:id="122" w:name="_Toc10977"/>
      <w:r>
        <w:rPr>
          <w:rFonts w:ascii="宋体" w:eastAsia="宋体" w:hAnsi="宋体" w:cs="宋体" w:hint="eastAsia"/>
          <w:color w:val="000000"/>
          <w:sz w:val="24"/>
          <w:szCs w:val="28"/>
        </w:rPr>
        <w:t>（三十九））成交</w:t>
      </w:r>
      <w:r>
        <w:rPr>
          <w:rFonts w:ascii="宋体" w:eastAsia="宋体" w:hAnsi="宋体" w:cs="宋体"/>
          <w:color w:val="000000"/>
          <w:sz w:val="24"/>
          <w:szCs w:val="28"/>
        </w:rPr>
        <w:t>供应商</w:t>
      </w:r>
      <w:r>
        <w:rPr>
          <w:rFonts w:ascii="宋体" w:eastAsia="宋体" w:hAnsi="宋体" w:cs="宋体" w:hint="eastAsia"/>
          <w:color w:val="000000"/>
          <w:sz w:val="24"/>
          <w:szCs w:val="28"/>
        </w:rPr>
        <w:t>负责就餐秩序管理、就餐卡充值等。</w:t>
      </w:r>
      <w:bookmarkEnd w:id="120"/>
      <w:bookmarkEnd w:id="121"/>
      <w:bookmarkEnd w:id="122"/>
    </w:p>
    <w:p w:rsidR="00FD1A4F" w:rsidRDefault="00E86AFE">
      <w:pPr>
        <w:spacing w:line="400" w:lineRule="exact"/>
        <w:ind w:firstLineChars="200" w:firstLine="480"/>
        <w:outlineLvl w:val="2"/>
        <w:rPr>
          <w:rFonts w:ascii="宋体" w:eastAsia="宋体" w:hAnsi="宋体" w:cs="宋体"/>
          <w:color w:val="000000"/>
          <w:sz w:val="24"/>
          <w:szCs w:val="28"/>
        </w:rPr>
      </w:pPr>
      <w:bookmarkStart w:id="123" w:name="_Toc17830"/>
      <w:r>
        <w:rPr>
          <w:rFonts w:ascii="宋体" w:eastAsia="宋体" w:hAnsi="宋体" w:cs="宋体" w:hint="eastAsia"/>
          <w:color w:val="000000"/>
          <w:sz w:val="24"/>
          <w:szCs w:val="28"/>
        </w:rPr>
        <w:t>（四十）成交供应商负责承包食堂区域范围内的治安保卫、安全防火、防盗等工作，有防火、防盗方案，服从医院的统一管理，确保安全无事故。</w:t>
      </w:r>
      <w:bookmarkEnd w:id="123"/>
    </w:p>
    <w:p w:rsidR="00FD1A4F" w:rsidRDefault="00E86AFE">
      <w:pPr>
        <w:widowControl/>
        <w:spacing w:line="400" w:lineRule="exact"/>
        <w:ind w:firstLineChars="200" w:firstLine="480"/>
        <w:rPr>
          <w:rFonts w:ascii="宋体" w:eastAsia="宋体" w:hAnsi="宋体" w:cs="宋体"/>
          <w:color w:val="000000"/>
          <w:sz w:val="24"/>
          <w:szCs w:val="24"/>
          <w:highlight w:val="yellow"/>
        </w:rPr>
      </w:pPr>
      <w:r>
        <w:rPr>
          <w:rFonts w:ascii="宋体" w:eastAsia="宋体" w:hAnsi="宋体" w:cs="宋体" w:hint="eastAsia"/>
          <w:color w:val="000000"/>
          <w:sz w:val="24"/>
          <w:szCs w:val="28"/>
        </w:rPr>
        <w:t>（四十一）法律政策规定和合同约定的应由成交供应商管理服务的其他事项</w:t>
      </w:r>
      <w:r>
        <w:rPr>
          <w:rFonts w:ascii="宋体" w:hAnsi="宋体" w:cs="宋体" w:hint="eastAsia"/>
          <w:color w:val="000000"/>
          <w:sz w:val="24"/>
          <w:szCs w:val="28"/>
        </w:rPr>
        <w:t>。</w:t>
      </w:r>
    </w:p>
    <w:p w:rsidR="00FD1A4F" w:rsidRDefault="00E86AFE" w:rsidP="00A26C04">
      <w:pPr>
        <w:pStyle w:val="24"/>
        <w:adjustRightInd w:val="0"/>
        <w:snapToGrid w:val="0"/>
        <w:spacing w:before="0" w:after="0" w:line="440" w:lineRule="exact"/>
        <w:ind w:firstLineChars="200" w:firstLine="482"/>
        <w:rPr>
          <w:rFonts w:ascii="宋体" w:eastAsia="宋体" w:hAnsi="宋体" w:cs="宋体"/>
          <w:color w:val="000000"/>
          <w:sz w:val="24"/>
          <w:szCs w:val="24"/>
        </w:rPr>
      </w:pPr>
      <w:bookmarkStart w:id="124" w:name="_Toc8441"/>
      <w:bookmarkStart w:id="125" w:name="_Toc129617100"/>
      <w:r>
        <w:rPr>
          <w:rFonts w:ascii="宋体" w:eastAsia="宋体" w:hAnsi="宋体" w:cs="宋体" w:hint="eastAsia"/>
          <w:color w:val="000000"/>
          <w:sz w:val="24"/>
          <w:szCs w:val="24"/>
        </w:rPr>
        <w:t>四、管理要求</w:t>
      </w:r>
      <w:bookmarkEnd w:id="124"/>
      <w:bookmarkEnd w:id="125"/>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一）成交供应商要建立健全各项食品卫生安全管理制度（如财务管理、经营核算、设备维护、人事管理、用工培训、工作规范、安全防患、卫生保障、文明服务、物资采购、物品的保管、食品留样相关制度、食品质量监督和价格管理等）和岗位责任、突发事件应急预案等。</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（二）保证食材进货渠道正规，按照索票制度进行索票并每月进行公示，保障食品原材料安全，自觉接受患者、员工及监管部门监管。</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（三）严格执行各项食堂管理制度，保障职工、患者用餐安全。</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（四）职工食堂禁止向在职职工及“三生”以外的其他人员提供就餐服务。</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五）保质保量完成相关的扶贫采购任务，如年度累计扶贫采购任务金额＜10万元，则由成交供应商自行完成采购任务且扶贫产品自行使用；如年度累计扶贫采购任务金额≥10万元，则成交供应商和采购人各自承担年度累计扶贫采购任务的50%。（年度扶贫采购任务以相关部门下达的采购金额为准）。</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（六）无条件配合医院做好院外临时工作点等情况的供餐保障工作。</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（七）成交供应商开户账号必须由采购人指定。</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（八）所有供应食品、物品等价格不能高于目前采购人执行价格和市场价格，售卖价格由成交供应商在物价相关部门备案，一旦发生纠纷、投诉等由成交供应商全权承担。</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（九）开展食堂文化建设：</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 xml:space="preserve">1、春节的除夕、初一、初二的每天午餐在既定的菜品数量之外再免费增加 2 个主菜； </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2、元宵节免费赠送汤圆；</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 xml:space="preserve">3、端午节免费赠送粽子与盐蛋； </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 xml:space="preserve">4、中秋节免费赠送糍粑与月饼； </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5、腊八节免费赠送腊八粥；</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 xml:space="preserve">6、冬至会在既定的菜品数量之外增加羊肉汤、水饺； </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7、职工生日免费赠送生日蛋糕一个或凭生日礼卷领取食堂特色自制佐餐小吃一份；</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8、在医生节、护士节提供食堂自制礼品给予赠送。</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（十）全力配合医院完成创文明城区、食品安全示范城市、等级医院评审、美丽医院</w:t>
      </w:r>
      <w:r>
        <w:rPr>
          <w:rFonts w:ascii="宋体" w:eastAsia="宋体" w:hAnsi="宋体" w:cs="宋体" w:hint="eastAsia"/>
          <w:color w:val="000000"/>
          <w:sz w:val="24"/>
          <w:szCs w:val="28"/>
        </w:rPr>
        <w:lastRenderedPageBreak/>
        <w:t>创建、智慧医院创建等工作，按创建要求开展各项工作，并上交相应材料。</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（十一）成交供应商需承诺为本项目购买食品安全责任险。</w:t>
      </w:r>
    </w:p>
    <w:p w:rsidR="00FD1A4F" w:rsidRDefault="00E86AFE" w:rsidP="00A26C04">
      <w:pPr>
        <w:pStyle w:val="24"/>
        <w:adjustRightInd w:val="0"/>
        <w:snapToGrid w:val="0"/>
        <w:spacing w:before="0" w:after="0" w:line="440" w:lineRule="exact"/>
        <w:ind w:firstLineChars="200" w:firstLine="482"/>
        <w:rPr>
          <w:rFonts w:ascii="宋体" w:eastAsia="宋体" w:hAnsi="宋体" w:cs="宋体"/>
          <w:color w:val="000000"/>
          <w:sz w:val="24"/>
          <w:szCs w:val="24"/>
        </w:rPr>
      </w:pPr>
      <w:bookmarkStart w:id="126" w:name="_Toc987"/>
      <w:bookmarkStart w:id="127" w:name="_Toc129617101"/>
      <w:r>
        <w:rPr>
          <w:rFonts w:ascii="宋体" w:eastAsia="宋体" w:hAnsi="宋体" w:cs="宋体" w:hint="eastAsia"/>
          <w:color w:val="000000"/>
          <w:sz w:val="24"/>
          <w:szCs w:val="24"/>
        </w:rPr>
        <w:t>五、场地使用及有关费用</w:t>
      </w:r>
      <w:bookmarkEnd w:id="126"/>
      <w:bookmarkEnd w:id="127"/>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（一）</w:t>
      </w:r>
      <w:bookmarkStart w:id="128" w:name="_Toc27805"/>
      <w:bookmarkStart w:id="129" w:name="_Toc2078"/>
      <w:bookmarkStart w:id="130" w:name="_Toc11870"/>
      <w:r>
        <w:rPr>
          <w:rFonts w:ascii="宋体" w:eastAsia="宋体" w:hAnsi="宋体" w:cs="宋体" w:hint="eastAsia"/>
          <w:color w:val="000000"/>
          <w:sz w:val="24"/>
          <w:szCs w:val="28"/>
        </w:rPr>
        <w:t>由中标方提供网络及厨房设施设备、厨具、餐具、桌椅、器皿用具、厨房装修等设施设备费用由成交供应商承担，</w:t>
      </w:r>
      <w:bookmarkEnd w:id="128"/>
      <w:bookmarkEnd w:id="129"/>
      <w:bookmarkEnd w:id="130"/>
      <w:r>
        <w:rPr>
          <w:rFonts w:ascii="宋体" w:eastAsia="宋体" w:hAnsi="宋体" w:cs="宋体" w:hint="eastAsia"/>
          <w:color w:val="000000"/>
          <w:sz w:val="24"/>
          <w:szCs w:val="28"/>
        </w:rPr>
        <w:t>投入的设施设备清单由招标人和中标方共同拟定，双方确定无误，三年合同期满后按实际投入总金额的80%折旧，并保障所有物资能正常使用。</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（二）承包期内，成交供应商自行负责水、电、气、员工工资、员工各种保险及税费。</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（三）承包期内，成交供应商必须负责从业人员的各类培训（消防、院感、食品安全、突发事件及采购人要求的其他培训）、健康体检、健康证办理等，并按要求进行公示，所发生的费用由成交供应商自行负责。</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（四）实行阳光餐饮，成交供应商按采购人要求确定点位安装监控系统（费用由成交供应商自理），自觉接受上级部门、采购人等监督检查。</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（五）成交供应商在承包期内与外界发生的一切债权、债务等纠纷问题均与采购人无关。</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（六）承包期内，成交供应商自行负责点餐系统（软件）购置、维修维护、运营等一切费用。</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（七）承包期内，成交供应商自行负责餐厨垃圾清运、油烟清洗、油烟监测、员工各种检测等费用。</w:t>
      </w:r>
    </w:p>
    <w:p w:rsidR="00FD1A4F" w:rsidRDefault="00E86AFE" w:rsidP="00A26C04">
      <w:pPr>
        <w:pStyle w:val="24"/>
        <w:adjustRightInd w:val="0"/>
        <w:snapToGrid w:val="0"/>
        <w:spacing w:before="0" w:after="0" w:line="440" w:lineRule="exact"/>
        <w:ind w:firstLineChars="200" w:firstLine="482"/>
        <w:rPr>
          <w:rFonts w:ascii="宋体" w:eastAsia="宋体" w:hAnsi="宋体" w:cs="宋体"/>
          <w:color w:val="000000"/>
          <w:sz w:val="24"/>
          <w:szCs w:val="24"/>
        </w:rPr>
      </w:pPr>
      <w:bookmarkStart w:id="131" w:name="_Toc11012"/>
      <w:bookmarkStart w:id="132" w:name="_Toc129617102"/>
      <w:r>
        <w:rPr>
          <w:rFonts w:ascii="宋体" w:eastAsia="宋体" w:hAnsi="宋体" w:cs="宋体" w:hint="eastAsia"/>
          <w:color w:val="000000"/>
          <w:sz w:val="24"/>
          <w:szCs w:val="24"/>
        </w:rPr>
        <w:t>六、食堂的卫生管理和环境保护</w:t>
      </w:r>
      <w:bookmarkEnd w:id="131"/>
      <w:bookmarkEnd w:id="132"/>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（一）承包期内，成交供应商应搞好辖区内的环境卫生工作，噪声、污水、油烟排放应符合国家标准，食堂内外保持卫生整洁。</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（二）承包期内，须负责服务区域有害生物灭除工作，费用由成交供应商负责。</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（三）食堂的集油池每年清掏1-2次，费用由成交供应商负责。</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（四）垃圾污物应在指定地点放置，不得随便丢弃，垃圾日产日清，并按规定进行垃圾分类和处置，达到相关部门要求。</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（五）食品的原料采购、仓储、冷藏、加工、出售等符合卫生管理相关要求。</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（六）负责辖区内的消防安全工作，服从医院职能部门的统一管理，确保消防安全。</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（七）应按有关规定自觉接受上级管理部门对辖区内工作检查、监督。</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（八）厨房餐具应严格实行一刷、二洗、三冲、四消毒、五保洁的规程，消毒效果符合食品卫生相关要求。</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（九） 成交供应商在实际操作中若有违反上述规定者，按医院的相关制度扣款，情节严重者由成交供应商承担全部责任。</w:t>
      </w:r>
      <w:bookmarkStart w:id="133" w:name="_Toc19727"/>
      <w:bookmarkStart w:id="134" w:name="_Toc31020"/>
    </w:p>
    <w:p w:rsidR="00FD1A4F" w:rsidRDefault="00E86AFE" w:rsidP="00A26C04">
      <w:pPr>
        <w:pStyle w:val="31"/>
        <w:spacing w:before="0" w:after="0" w:line="440" w:lineRule="exact"/>
        <w:ind w:firstLineChars="200" w:firstLine="482"/>
        <w:rPr>
          <w:color w:val="000000"/>
          <w:sz w:val="24"/>
          <w:szCs w:val="24"/>
        </w:rPr>
      </w:pPr>
      <w:bookmarkStart w:id="135" w:name="_Toc204"/>
      <w:bookmarkStart w:id="136" w:name="_Toc129617103"/>
      <w:r>
        <w:rPr>
          <w:rFonts w:hint="eastAsia"/>
          <w:color w:val="000000"/>
          <w:sz w:val="24"/>
          <w:szCs w:val="24"/>
        </w:rPr>
        <w:t>七、人员要求</w:t>
      </w:r>
      <w:bookmarkEnd w:id="133"/>
      <w:bookmarkEnd w:id="134"/>
      <w:bookmarkEnd w:id="135"/>
      <w:bookmarkEnd w:id="136"/>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一）供应商根据本项目相关服务内容，其员工必须具备相关行业法律、法规要求的强制性从业人员执业资格条件。现有采购人的员工如有意继续在医院从事相关工作，只要其符合条件，在考核合格后应当优先聘用。</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lastRenderedPageBreak/>
        <w:t>（二）所有员工身体健康，须持有效健康合格证（营养师还需持有营养师证）上岗，相关体检费用由成交供应商负责。采购人有权对成交供应商员工进行不定期抽查体检。</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三）具有履行合同所必需的人员配备及专业技术能力。项目经理、厨师长、副厨师长、库管员、服务员须服务至合同期结束，如遇特殊情况需要更换，必须经过采购人书面同意，由采购人考核合格后方能更换。成交供应商在项目实施过程中如需增减人员，需经采购人同意后方可实施。</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1、项目人员配备要求</w:t>
      </w:r>
    </w:p>
    <w:p w:rsidR="00207376"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人员配置要求（详见下表）。</w:t>
      </w:r>
    </w:p>
    <w:p w:rsidR="00FD1A4F" w:rsidRDefault="00E86AFE">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供应商配置人员不低于20人，其中至少有2名管理人员（项目经理、厨师长）。</w:t>
      </w:r>
    </w:p>
    <w:tbl>
      <w:tblPr>
        <w:tblW w:w="9414" w:type="dxa"/>
        <w:tblLayout w:type="fixed"/>
        <w:tblLook w:val="04A0" w:firstRow="1" w:lastRow="0" w:firstColumn="1" w:lastColumn="0" w:noHBand="0" w:noVBand="1"/>
      </w:tblPr>
      <w:tblGrid>
        <w:gridCol w:w="1372"/>
        <w:gridCol w:w="2167"/>
        <w:gridCol w:w="5875"/>
      </w:tblGrid>
      <w:tr w:rsidR="00FD1A4F" w:rsidTr="00A26C04">
        <w:trPr>
          <w:trHeight w:val="659"/>
        </w:trPr>
        <w:tc>
          <w:tcPr>
            <w:tcW w:w="1372" w:type="dxa"/>
            <w:tcBorders>
              <w:top w:val="single" w:sz="4" w:space="0" w:color="auto"/>
              <w:left w:val="single" w:sz="4" w:space="0" w:color="auto"/>
              <w:bottom w:val="single" w:sz="4" w:space="0" w:color="auto"/>
              <w:right w:val="single" w:sz="4" w:space="0" w:color="auto"/>
            </w:tcBorders>
            <w:vAlign w:val="center"/>
          </w:tcPr>
          <w:p w:rsidR="00FD1A4F" w:rsidRPr="00A26C04" w:rsidRDefault="00E86AFE">
            <w:pPr>
              <w:widowControl/>
              <w:jc w:val="center"/>
              <w:rPr>
                <w:rFonts w:ascii="宋体" w:eastAsia="宋体" w:hAnsi="宋体" w:cs="宋体"/>
                <w:color w:val="000000"/>
                <w:kern w:val="0"/>
                <w:sz w:val="24"/>
                <w:szCs w:val="24"/>
              </w:rPr>
            </w:pPr>
            <w:r w:rsidRPr="00A26C04">
              <w:rPr>
                <w:rFonts w:ascii="宋体" w:eastAsia="宋体" w:hAnsi="宋体" w:cs="宋体" w:hint="eastAsia"/>
                <w:color w:val="000000"/>
                <w:kern w:val="0"/>
                <w:sz w:val="24"/>
                <w:szCs w:val="24"/>
              </w:rPr>
              <w:t>岗位</w:t>
            </w:r>
          </w:p>
        </w:tc>
        <w:tc>
          <w:tcPr>
            <w:tcW w:w="2167" w:type="dxa"/>
            <w:tcBorders>
              <w:top w:val="single" w:sz="4" w:space="0" w:color="auto"/>
              <w:left w:val="nil"/>
              <w:bottom w:val="single" w:sz="4" w:space="0" w:color="auto"/>
              <w:right w:val="single" w:sz="4" w:space="0" w:color="auto"/>
            </w:tcBorders>
            <w:vAlign w:val="center"/>
          </w:tcPr>
          <w:p w:rsidR="00FD1A4F" w:rsidRPr="00A26C04" w:rsidRDefault="00E86AFE">
            <w:pPr>
              <w:widowControl/>
              <w:jc w:val="center"/>
              <w:rPr>
                <w:rFonts w:ascii="宋体" w:eastAsia="宋体" w:hAnsi="宋体" w:cs="宋体"/>
                <w:color w:val="000000"/>
                <w:kern w:val="0"/>
                <w:sz w:val="24"/>
                <w:szCs w:val="24"/>
              </w:rPr>
            </w:pPr>
            <w:r w:rsidRPr="00A26C04">
              <w:rPr>
                <w:rFonts w:ascii="宋体" w:eastAsia="宋体" w:hAnsi="宋体" w:cs="宋体" w:hint="eastAsia"/>
                <w:color w:val="000000"/>
                <w:kern w:val="0"/>
                <w:sz w:val="24"/>
                <w:szCs w:val="24"/>
              </w:rPr>
              <w:t>人数配备基本要求</w:t>
            </w:r>
          </w:p>
        </w:tc>
        <w:tc>
          <w:tcPr>
            <w:tcW w:w="5875" w:type="dxa"/>
            <w:tcBorders>
              <w:top w:val="single" w:sz="4" w:space="0" w:color="auto"/>
              <w:left w:val="nil"/>
              <w:bottom w:val="single" w:sz="4" w:space="0" w:color="auto"/>
              <w:right w:val="single" w:sz="4" w:space="0" w:color="auto"/>
            </w:tcBorders>
            <w:vAlign w:val="center"/>
          </w:tcPr>
          <w:p w:rsidR="00FD1A4F" w:rsidRPr="00A26C04" w:rsidRDefault="00E86AFE">
            <w:pPr>
              <w:widowControl/>
              <w:jc w:val="center"/>
              <w:rPr>
                <w:rFonts w:ascii="宋体" w:eastAsia="宋体" w:hAnsi="宋体" w:cs="宋体"/>
                <w:color w:val="000000"/>
                <w:kern w:val="0"/>
                <w:sz w:val="24"/>
                <w:szCs w:val="24"/>
              </w:rPr>
            </w:pPr>
            <w:r w:rsidRPr="00A26C04">
              <w:rPr>
                <w:rFonts w:ascii="宋体" w:eastAsia="宋体" w:hAnsi="宋体" w:cs="宋体" w:hint="eastAsia"/>
                <w:color w:val="000000"/>
                <w:kern w:val="0"/>
                <w:sz w:val="24"/>
                <w:szCs w:val="24"/>
              </w:rPr>
              <w:t>职责概述及岗位要求</w:t>
            </w:r>
          </w:p>
        </w:tc>
      </w:tr>
      <w:tr w:rsidR="00FD1A4F" w:rsidTr="00A26C04">
        <w:trPr>
          <w:trHeight w:val="38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项目经理</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1人</w:t>
            </w:r>
          </w:p>
        </w:tc>
        <w:tc>
          <w:tcPr>
            <w:tcW w:w="5875" w:type="dxa"/>
            <w:tcBorders>
              <w:top w:val="nil"/>
              <w:left w:val="nil"/>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1、全面负责项目内部运作，与采购人沟通，全面负责餐厅及会务接待场所管理。</w:t>
            </w:r>
          </w:p>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2、岗位要求：男21-45岁，女21-45岁。具有</w:t>
            </w:r>
            <w:r>
              <w:rPr>
                <w:rFonts w:ascii="宋体" w:hAnsi="宋体" w:cs="宋体" w:hint="eastAsia"/>
                <w:color w:val="000000"/>
                <w:kern w:val="0"/>
                <w:sz w:val="24"/>
                <w:szCs w:val="24"/>
              </w:rPr>
              <w:t>一</w:t>
            </w:r>
            <w:r>
              <w:rPr>
                <w:rFonts w:ascii="宋体" w:eastAsia="宋体" w:hAnsi="宋体" w:cs="宋体" w:hint="eastAsia"/>
                <w:color w:val="000000"/>
                <w:kern w:val="0"/>
                <w:sz w:val="24"/>
                <w:szCs w:val="24"/>
              </w:rPr>
              <w:t>年及以上的商务接待、大型团膳服务管理工作经验，熟悉操作办公软件及食品安全相关法律法规；大专及以上学历，具有良好的组织、协调、沟通能力。</w:t>
            </w:r>
          </w:p>
        </w:tc>
      </w:tr>
      <w:tr w:rsidR="00FD1A4F" w:rsidTr="00A26C04">
        <w:trPr>
          <w:trHeight w:val="9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sz w:val="24"/>
                <w:szCs w:val="24"/>
              </w:rPr>
              <w:t>厨师长</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1人</w:t>
            </w:r>
          </w:p>
        </w:tc>
        <w:tc>
          <w:tcPr>
            <w:tcW w:w="5875" w:type="dxa"/>
            <w:tcBorders>
              <w:top w:val="nil"/>
              <w:left w:val="nil"/>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1、负责餐厅食谱制定、餐厅厨师技术培训、菜品开发、菜品质量、食品卫生、消防安全等。</w:t>
            </w:r>
          </w:p>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2、岗位要求：男35-55岁，女35-50岁，从事餐饮业时间10年及以上，且持有二级及以上中式烹调师职业资格证书（</w:t>
            </w:r>
            <w:r w:rsidRPr="00207376">
              <w:rPr>
                <w:rFonts w:ascii="宋体" w:eastAsia="宋体" w:hAnsi="宋体" w:cs="宋体" w:hint="eastAsia"/>
                <w:color w:val="000000"/>
                <w:kern w:val="0"/>
                <w:sz w:val="24"/>
                <w:szCs w:val="24"/>
              </w:rPr>
              <w:t>投标</w:t>
            </w:r>
            <w:r>
              <w:rPr>
                <w:rFonts w:ascii="宋体" w:eastAsia="宋体" w:hAnsi="宋体" w:cs="宋体" w:hint="eastAsia"/>
                <w:color w:val="000000"/>
                <w:kern w:val="0"/>
                <w:sz w:val="24"/>
                <w:szCs w:val="24"/>
              </w:rPr>
              <w:t>时提供证书的复印件）；有从事厨师长工作从业经验（</w:t>
            </w:r>
            <w:r w:rsidRPr="00207376">
              <w:rPr>
                <w:rFonts w:ascii="宋体" w:eastAsia="宋体" w:hAnsi="宋体" w:cs="宋体" w:hint="eastAsia"/>
                <w:color w:val="000000"/>
                <w:kern w:val="0"/>
                <w:sz w:val="24"/>
                <w:szCs w:val="24"/>
              </w:rPr>
              <w:t>投标</w:t>
            </w:r>
            <w:r>
              <w:rPr>
                <w:rFonts w:ascii="宋体" w:eastAsia="宋体" w:hAnsi="宋体" w:cs="宋体" w:hint="eastAsia"/>
                <w:color w:val="000000"/>
                <w:kern w:val="0"/>
                <w:sz w:val="24"/>
                <w:szCs w:val="24"/>
              </w:rPr>
              <w:t>时提供供应商单位或原工作单位聘书复印件或人员合同复印件或其它证明材料复印件）；有较强菜品创新能力；有较强管理能力；熟悉厨房各种设备的性能，能熟练使用及保养。</w:t>
            </w:r>
          </w:p>
        </w:tc>
      </w:tr>
      <w:tr w:rsidR="00FD1A4F" w:rsidTr="00A26C04">
        <w:trPr>
          <w:trHeight w:val="9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副厨师长</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1人</w:t>
            </w:r>
          </w:p>
        </w:tc>
        <w:tc>
          <w:tcPr>
            <w:tcW w:w="5875" w:type="dxa"/>
            <w:tcBorders>
              <w:top w:val="nil"/>
              <w:left w:val="nil"/>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1、负责餐厅面点食谱制定、面点食品质量、面点食品卫生、消防安全等。</w:t>
            </w:r>
          </w:p>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2、岗位要求：男35-55岁，女35-50岁，从事餐饮业时间10年及以上，且持有三级及以上中式面点师职业资格证书（</w:t>
            </w:r>
            <w:r w:rsidRPr="00207376">
              <w:rPr>
                <w:rFonts w:ascii="宋体" w:eastAsia="宋体" w:hAnsi="宋体" w:cs="宋体" w:hint="eastAsia"/>
                <w:color w:val="000000"/>
                <w:kern w:val="0"/>
                <w:sz w:val="24"/>
                <w:szCs w:val="24"/>
              </w:rPr>
              <w:t>投标</w:t>
            </w:r>
            <w:r>
              <w:rPr>
                <w:rFonts w:ascii="宋体" w:eastAsia="宋体" w:hAnsi="宋体" w:cs="宋体" w:hint="eastAsia"/>
                <w:color w:val="000000"/>
                <w:kern w:val="0"/>
                <w:sz w:val="24"/>
                <w:szCs w:val="24"/>
              </w:rPr>
              <w:t>时提供证书的复印件）；有从事厨师长工作从业经验（</w:t>
            </w:r>
            <w:r w:rsidRPr="00207376">
              <w:rPr>
                <w:rFonts w:ascii="宋体" w:eastAsia="宋体" w:hAnsi="宋体" w:cs="宋体" w:hint="eastAsia"/>
                <w:color w:val="000000"/>
                <w:kern w:val="0"/>
                <w:sz w:val="24"/>
                <w:szCs w:val="24"/>
              </w:rPr>
              <w:t>投标</w:t>
            </w:r>
            <w:r>
              <w:rPr>
                <w:rFonts w:ascii="宋体" w:eastAsia="宋体" w:hAnsi="宋体" w:cs="宋体" w:hint="eastAsia"/>
                <w:color w:val="000000"/>
                <w:kern w:val="0"/>
                <w:sz w:val="24"/>
                <w:szCs w:val="24"/>
              </w:rPr>
              <w:t>时提供供应商单位或原工作单位聘书复印件或人员合同复印件或其它证明材料复印件）；有较强菜品创新能力；有较强管理能力；熟悉厨房各种设备的性能，能熟练使用及保养。</w:t>
            </w:r>
          </w:p>
        </w:tc>
      </w:tr>
      <w:tr w:rsidR="00FD1A4F" w:rsidTr="00A26C04">
        <w:trPr>
          <w:trHeight w:val="9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sz w:val="24"/>
                <w:szCs w:val="24"/>
              </w:rPr>
              <w:t>厨师</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hAnsi="宋体" w:cs="宋体" w:hint="eastAsia"/>
                <w:color w:val="000000"/>
                <w:kern w:val="0"/>
                <w:sz w:val="24"/>
                <w:szCs w:val="24"/>
              </w:rPr>
              <w:t>3</w:t>
            </w:r>
            <w:r>
              <w:rPr>
                <w:rFonts w:ascii="宋体" w:eastAsia="宋体" w:hAnsi="宋体" w:cs="宋体" w:hint="eastAsia"/>
                <w:color w:val="000000"/>
                <w:kern w:val="0"/>
                <w:sz w:val="24"/>
                <w:szCs w:val="24"/>
              </w:rPr>
              <w:t>人</w:t>
            </w:r>
          </w:p>
        </w:tc>
        <w:tc>
          <w:tcPr>
            <w:tcW w:w="5875" w:type="dxa"/>
            <w:tcBorders>
              <w:top w:val="nil"/>
              <w:left w:val="nil"/>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男30-55岁，女30-50岁。具有五年以上工作经验，须具有烹饪职业资格证书。（</w:t>
            </w:r>
            <w:r w:rsidRPr="00207376">
              <w:rPr>
                <w:rFonts w:ascii="宋体" w:eastAsia="宋体" w:hAnsi="宋体" w:cs="宋体" w:hint="eastAsia"/>
                <w:color w:val="000000"/>
                <w:kern w:val="0"/>
                <w:sz w:val="24"/>
                <w:szCs w:val="24"/>
              </w:rPr>
              <w:t>投标</w:t>
            </w:r>
            <w:r>
              <w:rPr>
                <w:rFonts w:ascii="宋体" w:eastAsia="宋体" w:hAnsi="宋体" w:cs="宋体" w:hint="eastAsia"/>
                <w:color w:val="000000"/>
                <w:kern w:val="0"/>
                <w:sz w:val="24"/>
                <w:szCs w:val="24"/>
              </w:rPr>
              <w:t>时提供证书的复印件并加盖供应商公章）。</w:t>
            </w:r>
          </w:p>
        </w:tc>
      </w:tr>
      <w:tr w:rsidR="00FD1A4F" w:rsidTr="00A26C04">
        <w:trPr>
          <w:trHeight w:val="9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lastRenderedPageBreak/>
              <w:t>食品安全管理人员</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1人</w:t>
            </w:r>
          </w:p>
        </w:tc>
        <w:tc>
          <w:tcPr>
            <w:tcW w:w="5875" w:type="dxa"/>
            <w:tcBorders>
              <w:top w:val="nil"/>
              <w:left w:val="nil"/>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男25-45岁，女25-45岁。具有食品安全管理员培训证（投标时提供证书的复印件并加盖供应商公章），熟知食品安全法要求。具有从事大型餐饮食品安全管理工作的经验至少3年以上。大专及以上学历，食品相关专业。</w:t>
            </w:r>
          </w:p>
        </w:tc>
      </w:tr>
      <w:tr w:rsidR="00FD1A4F" w:rsidTr="00434008">
        <w:trPr>
          <w:trHeight w:val="1162"/>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sz w:val="24"/>
                <w:szCs w:val="24"/>
              </w:rPr>
              <w:t>营养师</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1人</w:t>
            </w:r>
          </w:p>
        </w:tc>
        <w:tc>
          <w:tcPr>
            <w:tcW w:w="5875" w:type="dxa"/>
            <w:tcBorders>
              <w:top w:val="nil"/>
              <w:left w:val="nil"/>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男21-45岁，女21-45岁。具有营养师证（投标时提供证书的复印件并加盖供应商公章），熟悉掌握相关专业知识，大专及以上学历。</w:t>
            </w:r>
          </w:p>
        </w:tc>
      </w:tr>
      <w:tr w:rsidR="00FD1A4F" w:rsidTr="00A26C04">
        <w:trPr>
          <w:trHeight w:val="58"/>
        </w:trPr>
        <w:tc>
          <w:tcPr>
            <w:tcW w:w="1372" w:type="dxa"/>
            <w:tcBorders>
              <w:top w:val="single" w:sz="4" w:space="0" w:color="auto"/>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sidRPr="00434008">
              <w:rPr>
                <w:rFonts w:ascii="宋体" w:eastAsia="宋体" w:hAnsi="宋体" w:cs="宋体" w:hint="eastAsia"/>
                <w:color w:val="000000"/>
                <w:kern w:val="0"/>
                <w:sz w:val="24"/>
                <w:szCs w:val="24"/>
              </w:rPr>
              <w:t>库房</w:t>
            </w:r>
            <w:r>
              <w:rPr>
                <w:rFonts w:ascii="宋体" w:eastAsia="宋体" w:hAnsi="宋体" w:cs="宋体" w:hint="eastAsia"/>
                <w:color w:val="000000"/>
                <w:kern w:val="0"/>
                <w:sz w:val="24"/>
                <w:szCs w:val="24"/>
              </w:rPr>
              <w:t>管理人员</w:t>
            </w:r>
            <w:r w:rsidRPr="00434008">
              <w:rPr>
                <w:rFonts w:ascii="宋体" w:eastAsia="宋体" w:hAnsi="宋体" w:cs="宋体" w:hint="eastAsia"/>
                <w:color w:val="000000"/>
                <w:kern w:val="0"/>
                <w:sz w:val="24"/>
                <w:szCs w:val="24"/>
              </w:rPr>
              <w:t>/会计</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1人</w:t>
            </w:r>
          </w:p>
        </w:tc>
        <w:tc>
          <w:tcPr>
            <w:tcW w:w="5875" w:type="dxa"/>
            <w:tcBorders>
              <w:top w:val="single" w:sz="4" w:space="0" w:color="auto"/>
              <w:left w:val="single" w:sz="4" w:space="0" w:color="auto"/>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男25-45岁，女2</w:t>
            </w:r>
            <w:r w:rsidRPr="00434008">
              <w:rPr>
                <w:rFonts w:ascii="宋体" w:eastAsia="宋体" w:hAnsi="宋体" w:cs="宋体" w:hint="eastAsia"/>
                <w:color w:val="000000"/>
                <w:kern w:val="0"/>
                <w:sz w:val="24"/>
                <w:szCs w:val="24"/>
              </w:rPr>
              <w:t>0</w:t>
            </w:r>
            <w:r>
              <w:rPr>
                <w:rFonts w:ascii="宋体" w:eastAsia="宋体" w:hAnsi="宋体" w:cs="宋体" w:hint="eastAsia"/>
                <w:color w:val="000000"/>
                <w:kern w:val="0"/>
                <w:sz w:val="24"/>
                <w:szCs w:val="24"/>
              </w:rPr>
              <w:t>-45岁。具有</w:t>
            </w:r>
            <w:r w:rsidRPr="00434008">
              <w:rPr>
                <w:rFonts w:ascii="宋体" w:eastAsia="宋体" w:hAnsi="宋体" w:cs="宋体" w:hint="eastAsia"/>
                <w:color w:val="000000"/>
                <w:kern w:val="0"/>
                <w:sz w:val="24"/>
                <w:szCs w:val="24"/>
              </w:rPr>
              <w:t>相关库房管理经验</w:t>
            </w:r>
            <w:r>
              <w:rPr>
                <w:rFonts w:ascii="宋体" w:eastAsia="宋体" w:hAnsi="宋体" w:cs="宋体" w:hint="eastAsia"/>
                <w:color w:val="000000"/>
                <w:kern w:val="0"/>
                <w:sz w:val="24"/>
                <w:szCs w:val="24"/>
              </w:rPr>
              <w:t>，</w:t>
            </w:r>
            <w:r w:rsidRPr="00434008">
              <w:rPr>
                <w:rFonts w:ascii="宋体" w:eastAsia="宋体" w:hAnsi="宋体" w:cs="宋体" w:hint="eastAsia"/>
                <w:color w:val="000000"/>
                <w:kern w:val="0"/>
                <w:sz w:val="24"/>
                <w:szCs w:val="24"/>
              </w:rPr>
              <w:t>熟练操作会计方面工作，</w:t>
            </w:r>
            <w:r>
              <w:rPr>
                <w:rFonts w:ascii="宋体" w:eastAsia="宋体" w:hAnsi="宋体" w:cs="宋体" w:hint="eastAsia"/>
                <w:color w:val="000000"/>
                <w:kern w:val="0"/>
                <w:sz w:val="24"/>
                <w:szCs w:val="24"/>
              </w:rPr>
              <w:t>熟知食品安全法要求。具有从事</w:t>
            </w:r>
            <w:r w:rsidRPr="00434008">
              <w:rPr>
                <w:rFonts w:ascii="宋体" w:eastAsia="宋体" w:hAnsi="宋体" w:cs="宋体" w:hint="eastAsia"/>
                <w:color w:val="000000"/>
                <w:kern w:val="0"/>
                <w:sz w:val="24"/>
                <w:szCs w:val="24"/>
              </w:rPr>
              <w:t>库房</w:t>
            </w:r>
            <w:r>
              <w:rPr>
                <w:rFonts w:ascii="宋体" w:eastAsia="宋体" w:hAnsi="宋体" w:cs="宋体" w:hint="eastAsia"/>
                <w:color w:val="000000"/>
                <w:kern w:val="0"/>
                <w:sz w:val="24"/>
                <w:szCs w:val="24"/>
              </w:rPr>
              <w:t>管理</w:t>
            </w:r>
            <w:r w:rsidRPr="00434008">
              <w:rPr>
                <w:rFonts w:ascii="宋体" w:eastAsia="宋体" w:hAnsi="宋体" w:cs="宋体" w:hint="eastAsia"/>
                <w:color w:val="000000"/>
                <w:kern w:val="0"/>
                <w:sz w:val="24"/>
                <w:szCs w:val="24"/>
              </w:rPr>
              <w:t>及会计</w:t>
            </w:r>
            <w:r>
              <w:rPr>
                <w:rFonts w:ascii="宋体" w:eastAsia="宋体" w:hAnsi="宋体" w:cs="宋体" w:hint="eastAsia"/>
                <w:color w:val="000000"/>
                <w:kern w:val="0"/>
                <w:sz w:val="24"/>
                <w:szCs w:val="24"/>
              </w:rPr>
              <w:t>工作的经验至少</w:t>
            </w:r>
            <w:r w:rsidRPr="00434008">
              <w:rPr>
                <w:rFonts w:ascii="宋体" w:eastAsia="宋体" w:hAnsi="宋体" w:cs="宋体" w:hint="eastAsia"/>
                <w:color w:val="000000"/>
                <w:kern w:val="0"/>
                <w:sz w:val="24"/>
                <w:szCs w:val="24"/>
              </w:rPr>
              <w:t>1年以上。大专及以上学历</w:t>
            </w:r>
            <w:r>
              <w:rPr>
                <w:rFonts w:ascii="宋体" w:eastAsia="宋体" w:hAnsi="宋体" w:cs="宋体" w:hint="eastAsia"/>
                <w:color w:val="000000"/>
                <w:kern w:val="0"/>
                <w:sz w:val="24"/>
                <w:szCs w:val="24"/>
              </w:rPr>
              <w:t>。</w:t>
            </w:r>
          </w:p>
        </w:tc>
      </w:tr>
      <w:tr w:rsidR="00FD1A4F" w:rsidTr="00A26C04">
        <w:trPr>
          <w:trHeight w:val="687"/>
        </w:trPr>
        <w:tc>
          <w:tcPr>
            <w:tcW w:w="1372" w:type="dxa"/>
            <w:tcBorders>
              <w:top w:val="nil"/>
              <w:left w:val="single" w:sz="4" w:space="0" w:color="auto"/>
              <w:bottom w:val="single" w:sz="4" w:space="0" w:color="auto"/>
              <w:right w:val="single" w:sz="4" w:space="0" w:color="auto"/>
            </w:tcBorders>
            <w:vAlign w:val="center"/>
          </w:tcPr>
          <w:p w:rsidR="00FD1A4F" w:rsidRDefault="00E86AFE">
            <w:pPr>
              <w:snapToGrid w:val="0"/>
              <w:spacing w:line="420" w:lineRule="exact"/>
              <w:jc w:val="center"/>
              <w:rPr>
                <w:rFonts w:ascii="宋体" w:eastAsia="宋体" w:hAnsi="宋体" w:cs="宋体"/>
                <w:color w:val="000000"/>
                <w:sz w:val="24"/>
                <w:szCs w:val="24"/>
              </w:rPr>
            </w:pPr>
            <w:r>
              <w:rPr>
                <w:rFonts w:ascii="宋体" w:eastAsia="宋体" w:hAnsi="宋体" w:cs="宋体" w:hint="eastAsia"/>
                <w:color w:val="000000"/>
                <w:sz w:val="24"/>
                <w:szCs w:val="24"/>
              </w:rPr>
              <w:t>墩子</w:t>
            </w:r>
          </w:p>
        </w:tc>
        <w:tc>
          <w:tcPr>
            <w:tcW w:w="2167" w:type="dxa"/>
            <w:tcBorders>
              <w:top w:val="nil"/>
              <w:left w:val="nil"/>
              <w:bottom w:val="single" w:sz="4" w:space="0" w:color="auto"/>
              <w:right w:val="single" w:sz="4" w:space="0" w:color="auto"/>
            </w:tcBorders>
            <w:vAlign w:val="center"/>
          </w:tcPr>
          <w:p w:rsidR="00FD1A4F" w:rsidRDefault="00E86AFE">
            <w:pPr>
              <w:snapToGrid w:val="0"/>
              <w:spacing w:line="420" w:lineRule="exact"/>
              <w:jc w:val="center"/>
              <w:rPr>
                <w:rFonts w:ascii="宋体" w:eastAsia="宋体" w:hAnsi="宋体" w:cs="宋体"/>
                <w:color w:val="000000"/>
                <w:kern w:val="0"/>
                <w:sz w:val="24"/>
                <w:szCs w:val="24"/>
              </w:rPr>
            </w:pPr>
            <w:r>
              <w:rPr>
                <w:rFonts w:ascii="宋体" w:hAnsi="宋体" w:cs="宋体" w:hint="eastAsia"/>
                <w:color w:val="000000"/>
                <w:sz w:val="24"/>
                <w:szCs w:val="24"/>
              </w:rPr>
              <w:t>3</w:t>
            </w:r>
            <w:r>
              <w:rPr>
                <w:rFonts w:ascii="宋体" w:eastAsia="宋体" w:hAnsi="宋体" w:cs="宋体" w:hint="eastAsia"/>
                <w:color w:val="000000"/>
                <w:sz w:val="24"/>
                <w:szCs w:val="24"/>
              </w:rPr>
              <w:t>人</w:t>
            </w:r>
          </w:p>
        </w:tc>
        <w:tc>
          <w:tcPr>
            <w:tcW w:w="5875" w:type="dxa"/>
            <w:tcBorders>
              <w:top w:val="single" w:sz="4" w:space="0" w:color="auto"/>
              <w:left w:val="single" w:sz="4" w:space="0" w:color="auto"/>
              <w:bottom w:val="single" w:sz="4" w:space="0" w:color="auto"/>
              <w:right w:val="single" w:sz="4" w:space="0" w:color="auto"/>
            </w:tcBorders>
            <w:vAlign w:val="center"/>
          </w:tcPr>
          <w:p w:rsidR="00FD1A4F" w:rsidRDefault="00E86AFE">
            <w:pPr>
              <w:snapToGrid w:val="0"/>
              <w:spacing w:line="42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男30-55岁，女30-50岁。</w:t>
            </w:r>
            <w:r>
              <w:rPr>
                <w:rFonts w:ascii="宋体" w:eastAsia="宋体" w:hAnsi="宋体" w:cs="宋体" w:hint="eastAsia"/>
                <w:color w:val="000000"/>
                <w:sz w:val="24"/>
                <w:szCs w:val="24"/>
              </w:rPr>
              <w:t>身体健康、具有一定切配经验、吃苦耐劳。</w:t>
            </w:r>
          </w:p>
        </w:tc>
      </w:tr>
      <w:tr w:rsidR="00FD1A4F" w:rsidTr="00A26C04">
        <w:trPr>
          <w:trHeight w:val="5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服务员</w:t>
            </w:r>
          </w:p>
        </w:tc>
        <w:tc>
          <w:tcPr>
            <w:tcW w:w="2167" w:type="dxa"/>
            <w:tcBorders>
              <w:top w:val="nil"/>
              <w:left w:val="nil"/>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kern w:val="0"/>
                <w:sz w:val="24"/>
                <w:szCs w:val="24"/>
              </w:rPr>
            </w:pPr>
            <w:r>
              <w:rPr>
                <w:rFonts w:ascii="宋体" w:hAnsi="宋体" w:cs="宋体" w:hint="eastAsia"/>
                <w:color w:val="000000"/>
                <w:kern w:val="0"/>
                <w:sz w:val="24"/>
                <w:szCs w:val="24"/>
              </w:rPr>
              <w:t>8</w:t>
            </w:r>
            <w:r>
              <w:rPr>
                <w:rFonts w:ascii="宋体" w:eastAsia="宋体" w:hAnsi="宋体" w:cs="宋体" w:hint="eastAsia"/>
                <w:color w:val="000000"/>
                <w:kern w:val="0"/>
                <w:sz w:val="24"/>
                <w:szCs w:val="24"/>
              </w:rPr>
              <w:t>人</w:t>
            </w:r>
          </w:p>
        </w:tc>
        <w:tc>
          <w:tcPr>
            <w:tcW w:w="5875" w:type="dxa"/>
            <w:tcBorders>
              <w:top w:val="single" w:sz="4" w:space="0" w:color="auto"/>
              <w:left w:val="single" w:sz="4" w:space="0" w:color="auto"/>
              <w:bottom w:val="single" w:sz="4" w:space="0" w:color="auto"/>
              <w:right w:val="single" w:sz="4" w:space="0" w:color="auto"/>
            </w:tcBorders>
            <w:vAlign w:val="center"/>
          </w:tcPr>
          <w:p w:rsidR="00FD1A4F" w:rsidRDefault="00E86AFE">
            <w:pPr>
              <w:spacing w:line="360" w:lineRule="exact"/>
              <w:ind w:firstLineChars="200" w:firstLine="480"/>
              <w:rPr>
                <w:rFonts w:ascii="宋体" w:eastAsia="宋体" w:hAnsi="宋体" w:cs="宋体"/>
                <w:color w:val="000000"/>
                <w:kern w:val="0"/>
                <w:sz w:val="24"/>
                <w:szCs w:val="24"/>
              </w:rPr>
            </w:pPr>
            <w:r>
              <w:rPr>
                <w:rFonts w:ascii="宋体" w:eastAsia="宋体" w:hAnsi="宋体" w:cs="宋体" w:hint="eastAsia"/>
                <w:color w:val="000000"/>
                <w:kern w:val="0"/>
                <w:sz w:val="24"/>
                <w:szCs w:val="24"/>
              </w:rPr>
              <w:t>女，50岁以下，口齿清楚，身体健康、吃苦耐劳、服务意识强。</w:t>
            </w:r>
          </w:p>
        </w:tc>
      </w:tr>
    </w:tbl>
    <w:p w:rsidR="00FD1A4F" w:rsidRPr="00940AE8" w:rsidRDefault="00E86AFE">
      <w:pPr>
        <w:spacing w:line="440" w:lineRule="exact"/>
        <w:ind w:firstLineChars="200" w:firstLine="482"/>
        <w:rPr>
          <w:rFonts w:ascii="宋体" w:eastAsia="宋体" w:hAnsi="宋体" w:cs="宋体"/>
          <w:color w:val="000000"/>
          <w:kern w:val="0"/>
          <w:sz w:val="24"/>
          <w:szCs w:val="24"/>
        </w:rPr>
      </w:pPr>
      <w:r w:rsidRPr="00A26C04">
        <w:rPr>
          <w:rFonts w:ascii="宋体" w:eastAsia="宋体" w:hAnsi="宋体" w:cs="宋体" w:hint="eastAsia"/>
          <w:b/>
          <w:color w:val="000000"/>
          <w:kern w:val="0"/>
          <w:sz w:val="24"/>
          <w:szCs w:val="24"/>
        </w:rPr>
        <w:t>注：</w:t>
      </w:r>
      <w:r w:rsidRPr="00940AE8">
        <w:rPr>
          <w:rFonts w:ascii="宋体" w:eastAsia="宋体" w:hAnsi="宋体" w:cs="宋体" w:hint="eastAsia"/>
          <w:color w:val="000000"/>
          <w:kern w:val="0"/>
          <w:sz w:val="24"/>
          <w:szCs w:val="24"/>
        </w:rPr>
        <w:t>上述表格中的具体岗位人数的数量不得低于采购人要求的岗位人数。响应文件中提供派驻本项目经理、厨师长、副厨师长及持有相关证书的人员清单，清单内容包括人员性别、姓名和人员身份证号码及上述要求的证明文件。（提供管理及岗位人员清单，格式自拟）。</w:t>
      </w:r>
    </w:p>
    <w:p w:rsidR="00FD1A4F" w:rsidRDefault="00E86AFE">
      <w:pPr>
        <w:numPr>
          <w:ilvl w:val="0"/>
          <w:numId w:val="14"/>
        </w:num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成交供应商所投入本项目的所有员工必须遵守采购人相关管理规定，应对所有员工进行档案管理。服务期内成交供应商不可随意变动委派在本院的工作人员，若需更换员工队伍主要管理人员的，应提前一个月以书面形式通知并经采购人同意；更换其他人员的，应提前一周告知采购人同意，新更换的人员须与原岗位人员具有相同能力或资质，亦可以优于原岗位人员能力或资质要求（若要求岗位明确需上岗人员持有证书的，成交供应商必须将新进人员证书交采购人核查，新进人员试用后需经采购人签字确认方可办理入职手续）。确保服务质量不因人员变动而受影响。</w:t>
      </w:r>
    </w:p>
    <w:p w:rsidR="00FD1A4F" w:rsidRDefault="00E86AFE">
      <w:pPr>
        <w:numPr>
          <w:ilvl w:val="0"/>
          <w:numId w:val="14"/>
        </w:num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本项目所有员工持健康证着工作服及口罩上岗。工作时形象整洁，服务热情周到、礼貌快捷；上班期间不得从事为采购人服务以外的其他工作，不得私自接受其它单位的有偿服务要求。成交供应商应根据季节变更和采购人对食堂工作的具体要求，为本项目的员工提供两季不少于两套数量的工作服。</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六）成交供应商应针对本项目制定合理的员工工伤补偿办法及员工纠纷管理办法，如因本次成交供应商与上一餐饮服务企业或其所属员工在服务过程中产生的工作交接、停罢、员工群体性事件等，成交供应商未按照相应法律法规予以妥善解决的，造成的一切后果由成交供应商自行承担，并承担由此造成的采购人损失，情节严重者，将无条件取消成</w:t>
      </w:r>
      <w:r>
        <w:rPr>
          <w:rFonts w:ascii="宋体" w:eastAsia="宋体" w:hAnsi="宋体" w:cs="宋体" w:hint="eastAsia"/>
          <w:color w:val="000000"/>
          <w:sz w:val="24"/>
          <w:szCs w:val="24"/>
        </w:rPr>
        <w:lastRenderedPageBreak/>
        <w:t xml:space="preserve">交供应商资格，终止合同并罚没全部履约保证金。    </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（七）成交供应商必须严格遵守国家有关的法律、法规及行业标准承担以下费用：</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1、成交供应商须严格按照国家规定给所有的员工缴纳各种社会保险（包括养老保险、医疗保险、工伤保险、生育保险和失业保险等）。</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2、成交供应商自行负责其招聘员工的一切工资、福利等待遇，基本工资不得低于当地政府部门规定的最低工资标准。</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3、成交供应商人员工如发生工伤、疾病乃至死亡的一切责任及费用由成交供应商全部负责。</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全部服务人员的工作时间应严格按国家有关法律、法规要求的标准执行，因工作原因产生的加班（含节假日加班、应急事件处置）应严格按国家有关法律、法规要求的标准由成交供应商支付员工加班薪资，采购人不另行支付费用。</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5、成交供应商必须购买公共责任险和员工意外保险，因成交供应商过失，导致第三者伤害的，由成交供应商承担全部责任。</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（八）成交供应商员工住宿的问题由成交供应商自理。</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（九）成交供应商经营服务所需用工必须符合《劳动合同法》要求，依法用工。如发生用工纠纷，由成交供应商自行负责。 </w:t>
      </w:r>
    </w:p>
    <w:p w:rsidR="00FD1A4F" w:rsidRDefault="00E86AFE">
      <w:pPr>
        <w:spacing w:line="440" w:lineRule="exact"/>
        <w:ind w:firstLineChars="200" w:firstLine="480"/>
        <w:rPr>
          <w:rFonts w:ascii="宋体" w:hAnsi="宋体" w:cs="宋体"/>
          <w:color w:val="000000"/>
          <w:sz w:val="24"/>
          <w:szCs w:val="24"/>
        </w:rPr>
      </w:pPr>
      <w:r>
        <w:rPr>
          <w:rFonts w:ascii="宋体" w:eastAsia="宋体" w:hAnsi="宋体" w:cs="宋体" w:hint="eastAsia"/>
          <w:color w:val="000000"/>
          <w:sz w:val="24"/>
          <w:szCs w:val="24"/>
        </w:rPr>
        <w:t>（十）成交供应商应安排专人负责采购人等级医院评审、国家卫生城区、国家文明城区、国家食品</w:t>
      </w:r>
      <w:r>
        <w:rPr>
          <w:rFonts w:ascii="宋体" w:eastAsia="宋体" w:hAnsi="宋体" w:cs="宋体"/>
          <w:color w:val="000000"/>
          <w:sz w:val="24"/>
          <w:szCs w:val="24"/>
        </w:rPr>
        <w:t>安全示范</w:t>
      </w:r>
      <w:r>
        <w:rPr>
          <w:rFonts w:ascii="宋体" w:eastAsia="宋体" w:hAnsi="宋体" w:cs="宋体" w:hint="eastAsia"/>
          <w:color w:val="000000"/>
          <w:sz w:val="24"/>
          <w:szCs w:val="24"/>
        </w:rPr>
        <w:t>城市</w:t>
      </w:r>
      <w:r>
        <w:rPr>
          <w:rFonts w:ascii="宋体" w:eastAsia="宋体" w:hAnsi="宋体" w:cs="宋体"/>
          <w:color w:val="000000"/>
          <w:sz w:val="24"/>
          <w:szCs w:val="24"/>
        </w:rPr>
        <w:t>、</w:t>
      </w:r>
      <w:r>
        <w:rPr>
          <w:rFonts w:ascii="宋体" w:eastAsia="宋体" w:hAnsi="宋体" w:cs="宋体" w:hint="eastAsia"/>
          <w:color w:val="000000"/>
          <w:sz w:val="24"/>
          <w:szCs w:val="24"/>
        </w:rPr>
        <w:t>美丽医院建设等相关工作，并按时向采购人提供相关资料，如遇上级部门的其他检查，成交供应商应无条件配合。</w:t>
      </w:r>
    </w:p>
    <w:p w:rsidR="00FD1A4F" w:rsidRDefault="00E86AFE" w:rsidP="00A26C04">
      <w:pPr>
        <w:pStyle w:val="31"/>
        <w:spacing w:before="0" w:after="0" w:line="440" w:lineRule="exact"/>
        <w:ind w:firstLineChars="200" w:firstLine="482"/>
        <w:rPr>
          <w:color w:val="000000"/>
          <w:sz w:val="24"/>
          <w:szCs w:val="24"/>
        </w:rPr>
      </w:pPr>
      <w:bookmarkStart w:id="137" w:name="_Toc11675"/>
      <w:bookmarkStart w:id="138" w:name="_Toc129617104"/>
      <w:r>
        <w:rPr>
          <w:rFonts w:hint="eastAsia"/>
          <w:color w:val="000000"/>
          <w:sz w:val="24"/>
          <w:szCs w:val="24"/>
        </w:rPr>
        <w:t>八、运营模式</w:t>
      </w:r>
      <w:bookmarkEnd w:id="137"/>
      <w:bookmarkEnd w:id="138"/>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（一）病患食堂由餐饮服务单位自主经营。</w:t>
      </w:r>
      <w:r>
        <w:rPr>
          <w:rFonts w:ascii="宋体" w:hAnsi="宋体" w:cs="宋体" w:hint="eastAsia"/>
          <w:color w:val="000000"/>
          <w:sz w:val="24"/>
          <w:szCs w:val="24"/>
        </w:rPr>
        <w:t>职</w:t>
      </w:r>
      <w:r>
        <w:rPr>
          <w:rFonts w:ascii="宋体" w:eastAsia="宋体" w:hAnsi="宋体" w:cs="宋体" w:hint="eastAsia"/>
          <w:color w:val="000000"/>
          <w:sz w:val="24"/>
          <w:szCs w:val="24"/>
        </w:rPr>
        <w:t>工食堂就餐人员持由医院审批通过后制作的就餐卡（收费系统和制作就餐卡的费用由中标方承担），刷卡就餐（一人一卡）。</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（二）医院食堂实行承包制，由成交供应商自主经营、自负盈亏，医院采取监管考核的经营模式。</w:t>
      </w:r>
    </w:p>
    <w:p w:rsidR="00FD1A4F" w:rsidRDefault="00E86AFE">
      <w:pPr>
        <w:pStyle w:val="31"/>
        <w:spacing w:before="0" w:after="0" w:line="440" w:lineRule="exact"/>
        <w:ind w:firstLineChars="200" w:firstLine="480"/>
        <w:rPr>
          <w:rFonts w:ascii="宋体" w:hAnsi="宋体" w:cs="宋体"/>
          <w:b w:val="0"/>
          <w:color w:val="000000"/>
          <w:sz w:val="24"/>
          <w:szCs w:val="24"/>
        </w:rPr>
      </w:pPr>
      <w:bookmarkStart w:id="139" w:name="_Toc6434"/>
      <w:bookmarkStart w:id="140" w:name="_Toc29517"/>
      <w:bookmarkStart w:id="141" w:name="_Toc11500"/>
      <w:bookmarkStart w:id="142" w:name="_Toc129617105"/>
      <w:r>
        <w:rPr>
          <w:rFonts w:ascii="宋体" w:hAnsi="宋体" w:cs="宋体" w:hint="eastAsia"/>
          <w:b w:val="0"/>
          <w:color w:val="000000"/>
          <w:sz w:val="24"/>
          <w:szCs w:val="24"/>
        </w:rPr>
        <w:t>（三）中标方提供刷卡网络及设备、厨具、餐具、桌椅等设施设备。</w:t>
      </w:r>
      <w:bookmarkEnd w:id="139"/>
      <w:bookmarkEnd w:id="140"/>
      <w:bookmarkEnd w:id="141"/>
      <w:bookmarkEnd w:id="142"/>
    </w:p>
    <w:p w:rsidR="00FD1A4F" w:rsidRDefault="00E86AFE">
      <w:pPr>
        <w:pStyle w:val="27"/>
        <w:spacing w:line="440" w:lineRule="exact"/>
        <w:ind w:left="560"/>
        <w:rPr>
          <w:rFonts w:ascii="宋体" w:eastAsia="宋体" w:hAnsi="宋体" w:cs="宋体"/>
          <w:b/>
          <w:bCs/>
          <w:color w:val="000000"/>
          <w:sz w:val="24"/>
          <w:szCs w:val="24"/>
        </w:rPr>
      </w:pPr>
      <w:r>
        <w:rPr>
          <w:rFonts w:ascii="宋体" w:eastAsia="宋体" w:hAnsi="宋体" w:cs="宋体" w:hint="eastAsia"/>
          <w:color w:val="000000"/>
          <w:sz w:val="24"/>
          <w:szCs w:val="24"/>
        </w:rPr>
        <w:t>（四）成交供应商于每月5日开具上月餐费增值税发票交由采购人，采购人每月25日前支付上月的餐费（职工、三生、公务接待等，不含病患就餐餐费）。</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（五）经营中若遇相关问题，双方可根据具体情况协商解决。</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（六）采购人公务接待和庆典聚会应提前1-3天通知，以便于食堂提前做好各项物品采购及接待安排。</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（七）每月由相关监管部门进行考核，考核合格后支付费用。</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（八）经营满意度不低于80%。</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（九）刷卡网络及设备、桌椅等设施设备、装修布置、维修维保费用、厨具、餐具、垃圾桶的置办、水、电、气等费用由成交供应商承担。</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（十）现有库存食材、商品（食品库房）等物资以购进价格全部转交给成交供应商。</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一）餐饮服务单位须按照采购人规定的菜品要求和餐标采购菜品和主副食，并按要求保质保量为相关工作人员提供优质餐饮服务；按要求做好食堂包括但不限于质量、卫生、安全等方面的管理工作，接受医院及相关部门、单位的监督检查；做好用餐登计，按时与医院核对、结算餐饮费用，为餐饮服务费用的结算提供符合规定要求的发票及附件资料，同时按时、足额向食堂服务人员支付工资。</w:t>
      </w:r>
    </w:p>
    <w:p w:rsidR="00FD1A4F" w:rsidRDefault="00E86AFE" w:rsidP="00A26C04">
      <w:pPr>
        <w:pStyle w:val="31"/>
        <w:spacing w:before="0" w:after="0" w:line="440" w:lineRule="exact"/>
        <w:ind w:firstLineChars="200" w:firstLine="482"/>
        <w:rPr>
          <w:color w:val="000000"/>
          <w:sz w:val="24"/>
          <w:szCs w:val="24"/>
        </w:rPr>
      </w:pPr>
      <w:bookmarkStart w:id="143" w:name="_Toc23471"/>
      <w:bookmarkStart w:id="144" w:name="_Toc9256"/>
      <w:bookmarkStart w:id="145" w:name="_Toc11569"/>
      <w:bookmarkStart w:id="146" w:name="_Toc129617106"/>
      <w:r>
        <w:rPr>
          <w:rFonts w:hint="eastAsia"/>
          <w:color w:val="000000"/>
          <w:sz w:val="24"/>
          <w:szCs w:val="24"/>
        </w:rPr>
        <w:t>九、其他要求</w:t>
      </w:r>
      <w:bookmarkEnd w:id="143"/>
      <w:bookmarkEnd w:id="144"/>
      <w:bookmarkEnd w:id="145"/>
      <w:bookmarkEnd w:id="146"/>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（一）成交供应商必须根据食品安全相关法律、法规及相关制度，规范、诚信经营，如发生食品安全事故，除承担相应的经济赔偿和法律责任外，根据采购人要求终止承包协议，10个工作日内无条件撤场。</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（二）如连续三月未能达到采购人提出的满意度要求，则按照采购人要求终止承包合同，10个工作日内无条件撤场。</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（三）成交供应商进场前，需制定切实可行的工作交接的方案。</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成交供应商和采购人双方对设施设备进行书面交接，成交供应商可根据需求进行装修改造，费用自理，装修方案需书面征得采购人同意，不得改变房屋主体结构、消防设施；合同期满，装修所有投入归采购人所有。</w:t>
      </w:r>
    </w:p>
    <w:p w:rsidR="00FD1A4F" w:rsidRDefault="00E86AFE">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（五）协议期满，在成交供应商撤场之前必须进行设施设备交接，根据进场装修后购置的设施设备清单进行交接，交接完成后方可撤场。</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（六）供应商必须在响应文件中对以上条款和服务承诺明确列出，承诺内容必须达到本篇及采购文件其他条款的要求。</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（七）其他未尽事宜由供需双方在采购合同中详细约定。</w:t>
      </w:r>
    </w:p>
    <w:p w:rsidR="00FD1A4F" w:rsidRDefault="00E86AFE" w:rsidP="00434008">
      <w:pPr>
        <w:snapToGrid w:val="0"/>
        <w:spacing w:line="460" w:lineRule="exact"/>
        <w:ind w:firstLineChars="200" w:firstLine="480"/>
        <w:rPr>
          <w:rFonts w:ascii="宋体" w:eastAsia="宋体" w:hAnsi="宋体" w:cs="宋体"/>
          <w:color w:val="000000"/>
          <w:sz w:val="24"/>
          <w:szCs w:val="24"/>
        </w:rPr>
        <w:sectPr w:rsidR="00FD1A4F">
          <w:footerReference w:type="even" r:id="rId12"/>
          <w:footerReference w:type="default" r:id="rId13"/>
          <w:pgSz w:w="11907" w:h="16840"/>
          <w:pgMar w:top="1134" w:right="1191" w:bottom="1134" w:left="1304" w:header="850" w:footer="850" w:gutter="0"/>
          <w:cols w:space="720"/>
          <w:docGrid w:linePitch="312"/>
        </w:sectPr>
      </w:pPr>
      <w:r>
        <w:rPr>
          <w:rFonts w:ascii="宋体" w:eastAsia="宋体" w:hAnsi="宋体" w:cs="宋体" w:hint="eastAsia"/>
          <w:color w:val="000000"/>
          <w:sz w:val="24"/>
          <w:szCs w:val="24"/>
        </w:rPr>
        <w:t>（八）</w:t>
      </w:r>
      <w:r w:rsidR="00DC4417">
        <w:rPr>
          <w:rFonts w:ascii="宋体" w:eastAsia="宋体" w:hAnsi="宋体" w:cs="宋体" w:hint="eastAsia"/>
          <w:color w:val="000000"/>
          <w:sz w:val="24"/>
          <w:szCs w:val="24"/>
        </w:rPr>
        <w:t>要求</w:t>
      </w:r>
      <w:r>
        <w:rPr>
          <w:rFonts w:ascii="宋体" w:eastAsia="宋体" w:hAnsi="宋体" w:cs="宋体" w:hint="eastAsia"/>
          <w:color w:val="000000"/>
          <w:sz w:val="24"/>
          <w:szCs w:val="24"/>
        </w:rPr>
        <w:t>食堂设施设备清单</w:t>
      </w:r>
      <w:r w:rsidR="00DC4417">
        <w:rPr>
          <w:rFonts w:ascii="宋体" w:eastAsia="宋体" w:hAnsi="宋体" w:cs="宋体" w:hint="eastAsia"/>
          <w:color w:val="000000"/>
          <w:sz w:val="24"/>
          <w:szCs w:val="24"/>
        </w:rPr>
        <w:t>（包括但不限于）</w:t>
      </w:r>
      <w:r>
        <w:rPr>
          <w:rFonts w:ascii="宋体" w:eastAsia="宋体" w:hAnsi="宋体" w:cs="宋体" w:hint="eastAsia"/>
          <w:color w:val="000000"/>
          <w:sz w:val="24"/>
          <w:szCs w:val="24"/>
        </w:rPr>
        <w:t>（见下表）</w:t>
      </w:r>
      <w:r w:rsidR="00DC4417">
        <w:rPr>
          <w:rFonts w:ascii="宋体" w:eastAsia="宋体" w:hAnsi="宋体" w:cs="宋体" w:hint="eastAsia"/>
          <w:color w:val="000000"/>
          <w:sz w:val="24"/>
          <w:szCs w:val="24"/>
        </w:rPr>
        <w:t>。</w:t>
      </w:r>
    </w:p>
    <w:tbl>
      <w:tblPr>
        <w:tblW w:w="9830" w:type="dxa"/>
        <w:tblInd w:w="93" w:type="dxa"/>
        <w:tblLook w:val="04A0" w:firstRow="1" w:lastRow="0" w:firstColumn="1" w:lastColumn="0" w:noHBand="0" w:noVBand="1"/>
      </w:tblPr>
      <w:tblGrid>
        <w:gridCol w:w="936"/>
        <w:gridCol w:w="2515"/>
        <w:gridCol w:w="1276"/>
        <w:gridCol w:w="992"/>
        <w:gridCol w:w="4111"/>
      </w:tblGrid>
      <w:tr w:rsidR="00FD1A4F" w:rsidTr="00A26C04">
        <w:trPr>
          <w:trHeight w:val="735"/>
        </w:trPr>
        <w:tc>
          <w:tcPr>
            <w:tcW w:w="9830" w:type="dxa"/>
            <w:gridSpan w:val="5"/>
            <w:tcBorders>
              <w:top w:val="nil"/>
              <w:left w:val="nil"/>
              <w:bottom w:val="single" w:sz="4" w:space="0" w:color="000000"/>
              <w:right w:val="nil"/>
            </w:tcBorders>
            <w:vAlign w:val="center"/>
          </w:tcPr>
          <w:p w:rsidR="00FD1A4F" w:rsidRDefault="00FD1A4F" w:rsidP="00A26C04">
            <w:pPr>
              <w:snapToGrid w:val="0"/>
              <w:spacing w:line="460" w:lineRule="exact"/>
              <w:rPr>
                <w:rFonts w:ascii="宋体" w:eastAsia="宋体" w:hAnsi="宋体" w:cs="宋体"/>
                <w:color w:val="000000"/>
                <w:sz w:val="24"/>
                <w:szCs w:val="24"/>
              </w:rPr>
            </w:pPr>
          </w:p>
        </w:tc>
      </w:tr>
      <w:tr w:rsidR="00FD1A4F" w:rsidTr="00207376">
        <w:trPr>
          <w:trHeight w:val="600"/>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设施设备名称</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数量</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单位</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500" w:firstLine="1200"/>
              <w:rPr>
                <w:rFonts w:ascii="宋体" w:eastAsia="宋体" w:hAnsi="宋体" w:cs="宋体"/>
                <w:color w:val="000000"/>
                <w:sz w:val="24"/>
                <w:szCs w:val="24"/>
              </w:rPr>
            </w:pPr>
            <w:r>
              <w:rPr>
                <w:rFonts w:ascii="宋体" w:eastAsia="宋体" w:hAnsi="宋体" w:cs="宋体" w:hint="eastAsia"/>
                <w:color w:val="000000"/>
                <w:sz w:val="24"/>
                <w:szCs w:val="24"/>
              </w:rPr>
              <w:t>产品要求</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9门更衣柜</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采用304不锈钢材质制作，不小于1.0mm厚，9个门带锁。</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12门更衣柜</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采用304不锈钢材质制作，不小于1.0mm厚，12个门带锁。</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洗水池</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采用304不锈钢制作，厚不小于1.2mm；</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米面台</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台面采用304不锈钢，面板不小于1.5mm厚，台面下无木工板杜绝防潮腐烂, </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5</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平板车</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采用304不锈钢板，板厚不小于1.2mm，配2个万向轮，2个带刹车轮，6寸脚轮。</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风冷双温六门冰箱</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采用品牌压缩机、冷凝风机、蒸发风机、温控器，所有柜体的电器件。全自动化霜排水；微电脑控制、多按键设计；</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风冷双温四门冰箱</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制冷方式：风冷式，嵌入式整体机组，机组紧凑化设计；采用品牌压缩机、冷凝风机、蒸发风机、温控器。全自动化霜排水；</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四层平板货架</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采用304优质不锈钢制作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单通工作台</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采用304不锈钢制作，采用滑门，活动隔板可拆卸，可调节高度.</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双层工作台</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11</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四层栅格层架</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12</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双规格绞切肉机</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切肉片、绞肉双用透，可拆装刀</w:t>
            </w:r>
            <w:r>
              <w:rPr>
                <w:rFonts w:ascii="宋体" w:eastAsia="宋体" w:hAnsi="宋体" w:cs="宋体" w:hint="eastAsia"/>
                <w:color w:val="000000"/>
                <w:sz w:val="24"/>
                <w:szCs w:val="24"/>
              </w:rPr>
              <w:lastRenderedPageBreak/>
              <w:t>梳，清洗方便卫生；质量稳定，优质不锈钢刀片</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lastRenderedPageBreak/>
              <w:t>13</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大单星盆水池</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14</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刀具消毒箱</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采用SUS304不锈钢板制作，紫外线杀菌，臭氧杀菌 </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15</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智能变频燃气双头炉</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采用304不锈钢板制作，台面30厚陶瓷纤维隔热棉,灶身双层热轧钢板，配全预混式节能炉头。炉灶噪音低至65分贝以下</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16</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智能变频燃气双头双尾节能灶</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板制作，炉灶噪音低至65分贝以下，热效率45%以上，配熄火保护装置。燃气泄漏报警自动关闭,火力大小数字可视化显示器，故障代码显示。一键式启动，自动电子脉冲点火系统及离子感应熄火保护装置。</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17</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43400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智能变频双头大锅节能灶</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设备不锈钢部分采用材质为不锈钢；静音节能燃烧器热效率不低于40%，燃烧噪音≤70分贝,配安全全自动点火系统, </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18</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48盘蒸汽式蒸箱</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柜体和内胆均采用304不锈钢腹膜板制作。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19</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组合消毒柜</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采用符合国家标准的优质不锈钢板材，智能控制系统，上柜、下柜独立操作，臭氧+紫外线+红外线+热风循环四重消毒、杀菌无死角</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20</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面粉车</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采用304不锈钢板制作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21</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和面机</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自动定时功能，省时省力，掀盖停机，保证人身安全</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lastRenderedPageBreak/>
              <w:t>22</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三层六盘烤炉</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加热管升级，国内知名品牌，效率高，升温快，304材质</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23</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四门碗柜</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24</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保温车</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采用304不锈钢制作，厚度不小于1.0mm，带轮</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25</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售饭工作台</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26</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四格保温售饭工作柜</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采用305不锈钢制作</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27</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四头蒸包炉</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优质不锈钢，符合卫生要求，可实现蒸包、面条、点心等多功能</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28</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感应式灭蝇灯</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额定电压：110V-220V,额定频率：50Hz,</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29</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43400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新型高效紫外线杀菌灯</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适用于医疗、卫生、细菌研究、制药工业和食物制造工业、作杀菌，光化学反应和空气消毒等</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30</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餐车</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采用304不锈钢板，板厚不小于1.2mm，配2个万向轮，2个带刹车轮，6寸脚轮</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31</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普通一体式，油烟净化一体机</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43400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实际需要定制</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采用不锈钢磨砂板材质机身，内置净化单元(集抽、排、净化于一体</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32</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排风系统，排气系统</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43400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实际需要定制</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AB458B">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达到环保部门检查要求</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33</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高效环保油烟净化器</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43400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实际需要定制</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AB458B">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达到环保部门检查要求</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34</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厨房灭火喷淋系统</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全达到相关部门检查要求，天候监控发生火情，3-8秒扑灭火焰.水流阀降温确保不复燃,环保型灭火药剂无毒、无味、无污染，专门为厨房油锅研制的专用灭火药剂。有控制盘，有声光报警器，电磁式水流阀，切断燃气阀</w:t>
            </w:r>
            <w:r>
              <w:rPr>
                <w:rFonts w:ascii="宋体" w:eastAsia="宋体" w:hAnsi="宋体" w:cs="宋体" w:hint="eastAsia"/>
                <w:color w:val="000000"/>
                <w:sz w:val="24"/>
                <w:szCs w:val="24"/>
              </w:rPr>
              <w:lastRenderedPageBreak/>
              <w:t>电信号输出。</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lastRenderedPageBreak/>
              <w:t>35</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可燃气体报警控制器、探测器</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套</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符合相关部门检查要求</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36</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条形餐桌(四人)</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张</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桌面为优质防火板，桌架凳架然后再经过酸洗、哄干喷漆处理，光泽度好，不易脱落</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37</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餐椅</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200</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张</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凳面为优质防火板</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38</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大包房圆桌</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16餐位</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AB458B">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配实木转玻(电动，遥控)，带转玻钢架，折叠。配相对于椅子</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39</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电磁炉</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E86AFE" w:rsidP="00AB458B">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台</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满足需要</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40</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厨房餐具等</w:t>
            </w:r>
            <w:r w:rsidR="00940AE8">
              <w:rPr>
                <w:rFonts w:ascii="宋体" w:eastAsia="宋体" w:hAnsi="宋体" w:cs="宋体" w:hint="eastAsia"/>
                <w:color w:val="000000"/>
                <w:sz w:val="24"/>
                <w:szCs w:val="24"/>
              </w:rPr>
              <w:t>（留样柜）</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若干</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AB458B">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304不锈钢材质，达到食品级要求</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41</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餐厅餐碗餐盘餐具</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若干</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AB458B">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305不锈钢材质，达到食品级要求</w:t>
            </w:r>
          </w:p>
        </w:tc>
      </w:tr>
      <w:tr w:rsidR="00FD1A4F" w:rsidTr="00207376">
        <w:trPr>
          <w:trHeight w:val="702"/>
        </w:trPr>
        <w:tc>
          <w:tcPr>
            <w:tcW w:w="93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ind w:firstLineChars="100" w:firstLine="240"/>
              <w:rPr>
                <w:rFonts w:ascii="宋体" w:eastAsia="宋体" w:hAnsi="宋体" w:cs="宋体"/>
                <w:color w:val="000000"/>
                <w:sz w:val="24"/>
                <w:szCs w:val="24"/>
              </w:rPr>
            </w:pPr>
            <w:r>
              <w:rPr>
                <w:rFonts w:ascii="宋体" w:eastAsia="宋体" w:hAnsi="宋体" w:cs="宋体" w:hint="eastAsia"/>
                <w:color w:val="000000"/>
                <w:sz w:val="24"/>
                <w:szCs w:val="24"/>
              </w:rPr>
              <w:t>42</w:t>
            </w:r>
          </w:p>
        </w:tc>
        <w:tc>
          <w:tcPr>
            <w:tcW w:w="2515" w:type="dxa"/>
            <w:tcBorders>
              <w:top w:val="single" w:sz="4" w:space="0" w:color="000000"/>
              <w:left w:val="single" w:sz="4" w:space="0" w:color="000000"/>
              <w:bottom w:val="single" w:sz="4" w:space="0" w:color="000000"/>
              <w:right w:val="single" w:sz="4" w:space="0" w:color="000000"/>
            </w:tcBorders>
            <w:vAlign w:val="center"/>
          </w:tcPr>
          <w:p w:rsidR="00FD1A4F" w:rsidRDefault="00E86AFE" w:rsidP="00207376">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一次性食品用餐具</w:t>
            </w:r>
          </w:p>
        </w:tc>
        <w:tc>
          <w:tcPr>
            <w:tcW w:w="1276" w:type="dxa"/>
            <w:tcBorders>
              <w:top w:val="single" w:sz="4" w:space="0" w:color="000000"/>
              <w:left w:val="single" w:sz="4" w:space="0" w:color="000000"/>
              <w:bottom w:val="single" w:sz="4" w:space="0" w:color="000000"/>
              <w:right w:val="single" w:sz="4" w:space="0" w:color="000000"/>
            </w:tcBorders>
            <w:vAlign w:val="center"/>
          </w:tcPr>
          <w:p w:rsidR="00FD1A4F" w:rsidRDefault="00E86AFE" w:rsidP="00940AE8">
            <w:pPr>
              <w:snapToGrid w:val="0"/>
              <w:spacing w:line="460" w:lineRule="exact"/>
              <w:rPr>
                <w:rFonts w:ascii="宋体" w:eastAsia="宋体" w:hAnsi="宋体" w:cs="宋体"/>
                <w:color w:val="000000"/>
                <w:sz w:val="24"/>
                <w:szCs w:val="24"/>
              </w:rPr>
            </w:pPr>
            <w:r>
              <w:rPr>
                <w:rFonts w:ascii="宋体" w:eastAsia="宋体" w:hAnsi="宋体" w:cs="宋体" w:hint="eastAsia"/>
                <w:color w:val="000000"/>
                <w:sz w:val="24"/>
                <w:szCs w:val="24"/>
              </w:rPr>
              <w:t>若干</w:t>
            </w:r>
          </w:p>
        </w:tc>
        <w:tc>
          <w:tcPr>
            <w:tcW w:w="992" w:type="dxa"/>
            <w:tcBorders>
              <w:top w:val="single" w:sz="4" w:space="0" w:color="000000"/>
              <w:left w:val="single" w:sz="4" w:space="0" w:color="000000"/>
              <w:bottom w:val="single" w:sz="4" w:space="0" w:color="000000"/>
              <w:right w:val="single" w:sz="4" w:space="0" w:color="000000"/>
            </w:tcBorders>
            <w:vAlign w:val="center"/>
          </w:tcPr>
          <w:p w:rsidR="00FD1A4F" w:rsidRDefault="00AB458B">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w:t>
            </w:r>
          </w:p>
        </w:tc>
        <w:tc>
          <w:tcPr>
            <w:tcW w:w="4111" w:type="dxa"/>
            <w:tcBorders>
              <w:top w:val="single" w:sz="4" w:space="0" w:color="000000"/>
              <w:left w:val="single" w:sz="4" w:space="0" w:color="000000"/>
              <w:bottom w:val="single" w:sz="4" w:space="0" w:color="000000"/>
              <w:right w:val="single" w:sz="4" w:space="0" w:color="000000"/>
            </w:tcBorders>
            <w:vAlign w:val="center"/>
          </w:tcPr>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环保型食品级要求</w:t>
            </w:r>
          </w:p>
        </w:tc>
      </w:tr>
    </w:tbl>
    <w:p w:rsidR="00FD1A4F" w:rsidRDefault="00FD1A4F">
      <w:pPr>
        <w:snapToGrid w:val="0"/>
        <w:spacing w:line="460" w:lineRule="exact"/>
        <w:ind w:firstLineChars="200" w:firstLine="480"/>
        <w:rPr>
          <w:rFonts w:ascii="宋体" w:eastAsia="宋体" w:hAnsi="宋体" w:cs="宋体"/>
          <w:color w:val="000000"/>
          <w:sz w:val="24"/>
          <w:szCs w:val="24"/>
        </w:rPr>
        <w:sectPr w:rsidR="00FD1A4F" w:rsidSect="00A26C04">
          <w:pgSz w:w="11905" w:h="16838"/>
          <w:pgMar w:top="1134" w:right="1304" w:bottom="1134" w:left="1191" w:header="850" w:footer="850" w:gutter="0"/>
          <w:cols w:space="720"/>
          <w:docGrid w:linePitch="381"/>
        </w:sectPr>
      </w:pPr>
    </w:p>
    <w:p w:rsidR="00C7211C" w:rsidRDefault="00C7211C">
      <w:pPr>
        <w:widowControl/>
        <w:jc w:val="left"/>
        <w:rPr>
          <w:rFonts w:ascii="宋体" w:eastAsia="宋体" w:hAnsi="宋体" w:cs="宋体"/>
          <w:b/>
          <w:color w:val="000000"/>
          <w:sz w:val="36"/>
          <w:szCs w:val="36"/>
        </w:rPr>
      </w:pPr>
      <w:r>
        <w:rPr>
          <w:rFonts w:ascii="宋体" w:eastAsia="宋体" w:hAnsi="宋体" w:cs="宋体"/>
          <w:color w:val="000000"/>
          <w:sz w:val="36"/>
          <w:szCs w:val="36"/>
        </w:rPr>
        <w:lastRenderedPageBreak/>
        <w:br w:type="page"/>
      </w:r>
    </w:p>
    <w:p w:rsidR="00C7211C" w:rsidRPr="00434008" w:rsidRDefault="00E86AFE" w:rsidP="00434008">
      <w:pPr>
        <w:pStyle w:val="1"/>
        <w:keepLines/>
        <w:snapToGrid/>
        <w:spacing w:line="360" w:lineRule="auto"/>
        <w:ind w:firstLineChars="600" w:firstLine="2168"/>
        <w:rPr>
          <w:rFonts w:eastAsia="宋体" w:hAnsi="宋体" w:cs="宋体"/>
          <w:b/>
          <w:bCs/>
          <w:sz w:val="36"/>
          <w:szCs w:val="30"/>
        </w:rPr>
      </w:pPr>
      <w:bookmarkStart w:id="147" w:name="_Toc129617107"/>
      <w:r w:rsidRPr="00434008">
        <w:rPr>
          <w:rFonts w:eastAsia="宋体" w:hAnsi="宋体" w:cs="宋体" w:hint="eastAsia"/>
          <w:b/>
          <w:bCs/>
          <w:sz w:val="36"/>
          <w:szCs w:val="30"/>
        </w:rPr>
        <w:lastRenderedPageBreak/>
        <w:t>第三篇  谈判项目</w:t>
      </w:r>
      <w:bookmarkEnd w:id="108"/>
      <w:bookmarkEnd w:id="109"/>
      <w:bookmarkEnd w:id="110"/>
      <w:r w:rsidRPr="00434008">
        <w:rPr>
          <w:rFonts w:eastAsia="宋体" w:hAnsi="宋体" w:cs="宋体" w:hint="eastAsia"/>
          <w:b/>
          <w:bCs/>
          <w:sz w:val="36"/>
          <w:szCs w:val="30"/>
        </w:rPr>
        <w:t>商务需求</w:t>
      </w:r>
      <w:bookmarkEnd w:id="147"/>
    </w:p>
    <w:p w:rsidR="00FD1A4F" w:rsidRPr="00434008" w:rsidRDefault="00E86AFE" w:rsidP="00434008">
      <w:pPr>
        <w:spacing w:line="400" w:lineRule="exact"/>
        <w:ind w:firstLineChars="200" w:firstLine="482"/>
        <w:outlineLvl w:val="2"/>
        <w:rPr>
          <w:rFonts w:ascii="宋体" w:eastAsia="宋体" w:hAnsi="宋体" w:cs="宋体"/>
          <w:b/>
          <w:color w:val="000000"/>
          <w:sz w:val="24"/>
          <w:szCs w:val="28"/>
        </w:rPr>
      </w:pPr>
      <w:bookmarkStart w:id="148" w:name="_Toc65660342"/>
      <w:bookmarkStart w:id="149" w:name="_Toc12935"/>
      <w:bookmarkStart w:id="150" w:name="_Toc13555"/>
      <w:r w:rsidRPr="00434008">
        <w:rPr>
          <w:rFonts w:ascii="宋体" w:eastAsia="宋体" w:hAnsi="宋体" w:cs="宋体" w:hint="eastAsia"/>
          <w:b/>
          <w:color w:val="000000"/>
          <w:sz w:val="24"/>
          <w:szCs w:val="28"/>
        </w:rPr>
        <w:t>一、服务期、</w:t>
      </w:r>
      <w:bookmarkEnd w:id="148"/>
      <w:bookmarkEnd w:id="149"/>
      <w:bookmarkEnd w:id="150"/>
      <w:r w:rsidRPr="00434008">
        <w:rPr>
          <w:rFonts w:ascii="宋体" w:eastAsia="宋体" w:hAnsi="宋体" w:cs="宋体" w:hint="eastAsia"/>
          <w:b/>
          <w:color w:val="000000"/>
          <w:sz w:val="24"/>
          <w:szCs w:val="28"/>
        </w:rPr>
        <w:t>实施时间及实施地点</w:t>
      </w:r>
    </w:p>
    <w:p w:rsidR="00FD1A4F" w:rsidRPr="00434008" w:rsidRDefault="00434008" w:rsidP="00434008">
      <w:pPr>
        <w:spacing w:line="400" w:lineRule="exact"/>
        <w:ind w:firstLineChars="200" w:firstLine="480"/>
        <w:outlineLvl w:val="2"/>
        <w:rPr>
          <w:rFonts w:ascii="宋体" w:eastAsia="宋体" w:hAnsi="宋体" w:cs="宋体"/>
          <w:color w:val="000000"/>
          <w:sz w:val="24"/>
          <w:szCs w:val="28"/>
        </w:rPr>
      </w:pPr>
      <w:r>
        <w:rPr>
          <w:rFonts w:ascii="宋体" w:eastAsia="宋体" w:hAnsi="宋体" w:cs="宋体" w:hint="eastAsia"/>
          <w:color w:val="000000"/>
          <w:sz w:val="24"/>
          <w:szCs w:val="28"/>
        </w:rPr>
        <w:t>（一）服务期限：采购服务时间</w:t>
      </w:r>
      <w:r w:rsidR="00E86AFE" w:rsidRPr="00434008">
        <w:rPr>
          <w:rFonts w:ascii="宋体" w:eastAsia="宋体" w:hAnsi="宋体" w:cs="宋体" w:hint="eastAsia"/>
          <w:color w:val="000000"/>
          <w:sz w:val="24"/>
          <w:szCs w:val="28"/>
        </w:rPr>
        <w:t>为3年。</w:t>
      </w:r>
    </w:p>
    <w:p w:rsidR="00FD1A4F" w:rsidRPr="00434008" w:rsidRDefault="00E86AFE" w:rsidP="00434008">
      <w:pPr>
        <w:spacing w:line="400" w:lineRule="exact"/>
        <w:ind w:firstLineChars="200" w:firstLine="480"/>
        <w:outlineLvl w:val="2"/>
        <w:rPr>
          <w:rFonts w:ascii="宋体" w:eastAsia="宋体" w:hAnsi="宋体" w:cs="宋体"/>
          <w:color w:val="000000"/>
          <w:sz w:val="24"/>
          <w:szCs w:val="28"/>
        </w:rPr>
      </w:pPr>
      <w:r w:rsidRPr="00434008">
        <w:rPr>
          <w:rFonts w:ascii="宋体" w:eastAsia="宋体" w:hAnsi="宋体" w:cs="宋体" w:hint="eastAsia"/>
          <w:color w:val="000000"/>
          <w:sz w:val="24"/>
          <w:szCs w:val="28"/>
        </w:rPr>
        <w:t>（二）实施时间：成交供应商应在采购合同签定后</w:t>
      </w:r>
      <w:r w:rsidR="00DC4417">
        <w:rPr>
          <w:rFonts w:ascii="宋体" w:eastAsia="宋体" w:hAnsi="宋体" w:cs="宋体" w:hint="eastAsia"/>
          <w:color w:val="000000"/>
          <w:sz w:val="24"/>
          <w:szCs w:val="28"/>
        </w:rPr>
        <w:t>3</w:t>
      </w:r>
      <w:r w:rsidR="00DC4417">
        <w:rPr>
          <w:rFonts w:ascii="宋体" w:eastAsia="宋体" w:hAnsi="宋体" w:cs="宋体"/>
          <w:color w:val="000000"/>
          <w:sz w:val="24"/>
          <w:szCs w:val="28"/>
        </w:rPr>
        <w:t>0</w:t>
      </w:r>
      <w:r w:rsidR="00DC4417">
        <w:rPr>
          <w:rFonts w:ascii="宋体" w:eastAsia="宋体" w:hAnsi="宋体" w:cs="宋体" w:hint="eastAsia"/>
          <w:color w:val="000000"/>
          <w:sz w:val="24"/>
          <w:szCs w:val="28"/>
        </w:rPr>
        <w:t>天</w:t>
      </w:r>
      <w:r w:rsidRPr="00434008">
        <w:rPr>
          <w:rFonts w:ascii="宋体" w:eastAsia="宋体" w:hAnsi="宋体" w:cs="宋体" w:hint="eastAsia"/>
          <w:color w:val="000000"/>
          <w:sz w:val="24"/>
          <w:szCs w:val="28"/>
        </w:rPr>
        <w:t>内完</w:t>
      </w:r>
      <w:r w:rsidR="00DC4417">
        <w:rPr>
          <w:rFonts w:ascii="宋体" w:eastAsia="宋体" w:hAnsi="宋体" w:cs="宋体" w:hint="eastAsia"/>
          <w:color w:val="000000"/>
          <w:sz w:val="24"/>
          <w:szCs w:val="28"/>
        </w:rPr>
        <w:t>成采购人的食堂餐厅、厨房</w:t>
      </w:r>
      <w:r w:rsidRPr="00434008">
        <w:rPr>
          <w:rFonts w:ascii="宋体" w:eastAsia="宋体" w:hAnsi="宋体" w:cs="宋体" w:hint="eastAsia"/>
          <w:color w:val="000000"/>
          <w:sz w:val="24"/>
          <w:szCs w:val="28"/>
        </w:rPr>
        <w:t>装饰装修、餐桌椅及厨房设施设备购置</w:t>
      </w:r>
      <w:r w:rsidR="00DC4417">
        <w:rPr>
          <w:rFonts w:ascii="宋体" w:eastAsia="宋体" w:hAnsi="宋体" w:cs="宋体" w:hint="eastAsia"/>
          <w:color w:val="000000"/>
          <w:sz w:val="24"/>
          <w:szCs w:val="28"/>
        </w:rPr>
        <w:t>，</w:t>
      </w:r>
      <w:r w:rsidRPr="00434008">
        <w:rPr>
          <w:rFonts w:ascii="宋体" w:eastAsia="宋体" w:hAnsi="宋体" w:cs="宋体" w:hint="eastAsia"/>
          <w:color w:val="000000"/>
          <w:sz w:val="24"/>
          <w:szCs w:val="28"/>
        </w:rPr>
        <w:t>并</w:t>
      </w:r>
      <w:r w:rsidR="00DC4417">
        <w:rPr>
          <w:rFonts w:ascii="宋体" w:eastAsia="宋体" w:hAnsi="宋体" w:cs="宋体" w:hint="eastAsia"/>
          <w:color w:val="000000"/>
          <w:sz w:val="24"/>
          <w:szCs w:val="28"/>
        </w:rPr>
        <w:t>能通过各种验收并开展采购人所要求的餐饮服务工作，服务期由</w:t>
      </w:r>
      <w:r w:rsidRPr="00434008">
        <w:rPr>
          <w:rFonts w:ascii="宋体" w:eastAsia="宋体" w:hAnsi="宋体" w:cs="宋体" w:hint="eastAsia"/>
          <w:color w:val="000000"/>
          <w:sz w:val="24"/>
          <w:szCs w:val="28"/>
        </w:rPr>
        <w:t>此开始计算。</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（三）实施地点：重庆市荣昌区中医院新院区食堂位于重庆市荣昌区黄金坡。</w:t>
      </w:r>
    </w:p>
    <w:p w:rsidR="00FD1A4F" w:rsidRPr="00C7211C" w:rsidRDefault="00E86AFE" w:rsidP="00C7211C">
      <w:pPr>
        <w:spacing w:line="400" w:lineRule="exact"/>
        <w:ind w:firstLineChars="200" w:firstLine="482"/>
        <w:outlineLvl w:val="2"/>
        <w:rPr>
          <w:rFonts w:ascii="宋体" w:eastAsia="宋体" w:hAnsi="宋体" w:cs="宋体"/>
          <w:b/>
          <w:color w:val="000000"/>
          <w:sz w:val="24"/>
          <w:szCs w:val="28"/>
        </w:rPr>
      </w:pPr>
      <w:bookmarkStart w:id="151" w:name="_Toc65660343"/>
      <w:bookmarkStart w:id="152" w:name="_Toc1838"/>
      <w:bookmarkStart w:id="153" w:name="_Toc24110"/>
      <w:r w:rsidRPr="00C7211C">
        <w:rPr>
          <w:rFonts w:ascii="宋体" w:eastAsia="宋体" w:hAnsi="宋体" w:cs="宋体" w:hint="eastAsia"/>
          <w:b/>
          <w:color w:val="000000"/>
          <w:sz w:val="24"/>
          <w:szCs w:val="28"/>
        </w:rPr>
        <w:t>二、</w:t>
      </w:r>
      <w:bookmarkEnd w:id="151"/>
      <w:bookmarkEnd w:id="152"/>
      <w:bookmarkEnd w:id="153"/>
      <w:r w:rsidRPr="00C7211C">
        <w:rPr>
          <w:rFonts w:ascii="宋体" w:eastAsia="宋体" w:hAnsi="宋体" w:cs="宋体" w:hint="eastAsia"/>
          <w:b/>
          <w:color w:val="000000"/>
          <w:sz w:val="24"/>
          <w:szCs w:val="28"/>
        </w:rPr>
        <w:t>报价要求</w:t>
      </w:r>
    </w:p>
    <w:p w:rsidR="00FD1A4F" w:rsidRDefault="00E86AFE" w:rsidP="00C7211C">
      <w:pPr>
        <w:spacing w:line="400" w:lineRule="exact"/>
        <w:ind w:firstLineChars="200" w:firstLine="480"/>
        <w:outlineLvl w:val="2"/>
        <w:rPr>
          <w:rFonts w:ascii="宋体" w:eastAsia="宋体" w:hAnsi="宋体" w:cs="宋体"/>
          <w:color w:val="000000"/>
          <w:sz w:val="24"/>
          <w:szCs w:val="24"/>
        </w:rPr>
      </w:pPr>
      <w:bookmarkStart w:id="154" w:name="_Toc122"/>
      <w:bookmarkStart w:id="155" w:name="_Toc65660344"/>
      <w:bookmarkStart w:id="156" w:name="_Toc12184"/>
      <w:r w:rsidRPr="00C7211C">
        <w:rPr>
          <w:rFonts w:ascii="宋体" w:eastAsia="宋体" w:hAnsi="宋体" w:cs="宋体" w:hint="eastAsia"/>
          <w:color w:val="000000"/>
          <w:sz w:val="24"/>
          <w:szCs w:val="28"/>
        </w:rPr>
        <w:t>本次报价为人民币报价，即业务包干和费用包干，供应商的报价包括但不限于工作人员工资、食材费、福利待遇、奖金、社会保险费、食品安全责任险、意外伤害险及辞退（终止或解除劳动合同关系）经济补偿金、赔偿金、劳动保护用品（服装费）、餐饮制作工具和服务保洁工具及其修理费、培训费、水电气费、垃圾处置费、清洁费、安全生产事故处置费，工伤（亡）事故和各种不可预见损失等风险费用、加班费（双休日、法定假日、超时）补助费及各种应急性工作费用、成交供应商的运输、装卸、利润、税金、各种风险损失等在内的一切费用。因成交供</w:t>
      </w:r>
      <w:r>
        <w:rPr>
          <w:rFonts w:ascii="宋体" w:eastAsia="宋体" w:hAnsi="宋体" w:cs="宋体" w:hint="eastAsia"/>
          <w:color w:val="000000"/>
          <w:sz w:val="24"/>
          <w:szCs w:val="24"/>
        </w:rPr>
        <w:t>应商自身原因造成漏报、少报皆由其自行承担责任，采购人不再补偿。</w:t>
      </w:r>
    </w:p>
    <w:p w:rsidR="00FD1A4F" w:rsidRPr="00C7211C" w:rsidRDefault="00E86AFE" w:rsidP="00C7211C">
      <w:pPr>
        <w:spacing w:line="400" w:lineRule="exact"/>
        <w:ind w:firstLineChars="200" w:firstLine="482"/>
        <w:outlineLvl w:val="2"/>
        <w:rPr>
          <w:rFonts w:ascii="宋体" w:eastAsia="宋体" w:hAnsi="宋体" w:cs="宋体"/>
          <w:b/>
          <w:color w:val="000000"/>
          <w:sz w:val="24"/>
          <w:szCs w:val="28"/>
        </w:rPr>
      </w:pPr>
      <w:r w:rsidRPr="00C7211C">
        <w:rPr>
          <w:rFonts w:ascii="宋体" w:eastAsia="宋体" w:hAnsi="宋体" w:cs="宋体" w:hint="eastAsia"/>
          <w:b/>
          <w:color w:val="000000"/>
          <w:sz w:val="24"/>
          <w:szCs w:val="28"/>
        </w:rPr>
        <w:t>三、</w:t>
      </w:r>
      <w:bookmarkEnd w:id="154"/>
      <w:bookmarkEnd w:id="155"/>
      <w:bookmarkEnd w:id="156"/>
      <w:r w:rsidRPr="00C7211C">
        <w:rPr>
          <w:rFonts w:ascii="宋体" w:eastAsia="宋体" w:hAnsi="宋体" w:cs="宋体" w:hint="eastAsia"/>
          <w:b/>
          <w:color w:val="000000"/>
          <w:sz w:val="24"/>
          <w:szCs w:val="28"/>
        </w:rPr>
        <w:t>结算方式及付款方式</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 xml:space="preserve">（一）在签订合同前5日内，成交供应商应向采购人缴纳合同总金额10%的履约保证金（以转账、支票、汇票、本票或者金融机构、担保机构出具的保函等非现金形式提交）。                </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（二） 职工餐费结算方式：</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按照附件1（重庆市荣昌区中医院食堂管理服务规范及考核标准）的“最后得分”、附件2（员工月份满意度调查表）的“满意度”、附件3（患者月份满意度调查表）的“满意度”结合这3个附件进行结算，具体结算如下：</w:t>
      </w:r>
    </w:p>
    <w:p w:rsidR="00FD1A4F" w:rsidRDefault="00E86AFE" w:rsidP="00C7211C">
      <w:pPr>
        <w:spacing w:line="400" w:lineRule="exact"/>
        <w:ind w:firstLineChars="200" w:firstLine="480"/>
        <w:outlineLvl w:val="2"/>
        <w:rPr>
          <w:rFonts w:ascii="宋体" w:eastAsia="宋体" w:hAnsi="宋体" w:cs="宋体"/>
          <w:color w:val="000000"/>
          <w:sz w:val="24"/>
          <w:szCs w:val="24"/>
        </w:rPr>
      </w:pPr>
      <w:r w:rsidRPr="00C7211C">
        <w:rPr>
          <w:rFonts w:ascii="宋体" w:eastAsia="宋体" w:hAnsi="宋体" w:cs="宋体" w:hint="eastAsia"/>
          <w:color w:val="000000"/>
          <w:sz w:val="24"/>
          <w:szCs w:val="28"/>
        </w:rPr>
        <w:t>成交供应商当月度：附件</w:t>
      </w:r>
      <w:r>
        <w:rPr>
          <w:rFonts w:ascii="宋体" w:eastAsia="宋体" w:hAnsi="宋体" w:cs="宋体" w:hint="eastAsia"/>
          <w:color w:val="000000"/>
          <w:sz w:val="24"/>
          <w:szCs w:val="24"/>
        </w:rPr>
        <w:t>1考核分达到90分（含）及以上的且附件2（员工月份满意度调查表）的满意度≥80%且附件3患者月份满意度调查表的满意度≥80%时。采购人支付职工餐费=当月餐费全额支付。</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成交供应商当月度：附件1考核分达到80-90分之间的，当月餐费扣除3%；附件2（员工月份满意度调查表）的满意度在70%—80%之间，扣除医院职工餐费结算款1000元/次；附件3患者月份满意度调查表的满意度70%—80%之间，扣除医院职工餐费结算款1000元/次。采购人支付职工餐费=当月餐费中扣除3%-1000元-1000元。</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成交供应商当月度：附件1考核分达到70分-80分（含）之间的，当月餐费扣除</w:t>
      </w:r>
      <w:r>
        <w:rPr>
          <w:rFonts w:ascii="宋体" w:hAnsi="宋体" w:cs="宋体" w:hint="eastAsia"/>
          <w:color w:val="000000"/>
          <w:sz w:val="24"/>
          <w:szCs w:val="24"/>
        </w:rPr>
        <w:t>7%</w:t>
      </w:r>
      <w:r>
        <w:rPr>
          <w:rFonts w:ascii="宋体" w:hAnsi="宋体" w:cs="宋体" w:hint="eastAsia"/>
          <w:color w:val="000000"/>
          <w:sz w:val="24"/>
          <w:szCs w:val="24"/>
        </w:rPr>
        <w:t>；</w:t>
      </w:r>
      <w:r>
        <w:rPr>
          <w:rFonts w:ascii="宋体" w:eastAsia="宋体" w:hAnsi="宋体" w:cs="宋体" w:hint="eastAsia"/>
          <w:color w:val="000000"/>
          <w:sz w:val="24"/>
          <w:szCs w:val="24"/>
        </w:rPr>
        <w:t>附件2（员工月份满意度调查表）的满意度在60%—70%之间，扣除医院职工餐费结算款2000元/次；附件3患者月份满意度调查表的满意度60%—70%之间；扣除医院职工餐费结算款2000元/次。采购人支付职工餐费=当月餐中扣除7%-2000元-2000元。</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成交供应商当月度：附件1考核分低于70分的，当月餐费扣除50%；附件2（员工月份满意度调查表）的满意度低于60%，扣除医院职工餐费结算款5000元/次；附件3患者月份满意度调查表的满意度低于60%，扣除医院职工餐费结算款5000元/次。采购人支付职工餐费=当月餐费中扣除50%-5000元-5000元。</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（三）外包服务费结算方式：</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1、外包服务费的支付：按月支付，成交供应商签订合同后7个工作日内向采购人缴纳第一次服务费，以后次月15日前向采购人缴纳上月的外包服务费，以此类推。</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2、水电气的缴纳：成交供应商每月23日前向采购人缴纳上月水、电、天然气费（水电气表的安装、维修、更换、校验等费用由成交供应商负责）。</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（四）付款方式：转账支付</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（五）支付方式：</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职工餐费支付方式：由采购人对所属员工统一充值，刷卡消费，按采购人的考核标准考核后最终按照职工餐费结算方式据实结算（成交供应商于每月5日开具上月餐费增值税发票交由采购人），采购人每月25日前支付上月的餐费。</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注：如在服务过程中出现本合同约定以外的服务项目，将以双方签字认可的确认单进行结算支付,结算周期为自然月。</w:t>
      </w:r>
    </w:p>
    <w:p w:rsidR="00FD1A4F" w:rsidRDefault="00E86AFE" w:rsidP="00C7211C">
      <w:pPr>
        <w:spacing w:line="400" w:lineRule="exact"/>
        <w:ind w:firstLineChars="200" w:firstLine="480"/>
        <w:outlineLvl w:val="2"/>
        <w:rPr>
          <w:rFonts w:ascii="宋体" w:eastAsia="宋体" w:hAnsi="宋体" w:cs="宋体"/>
          <w:color w:val="000000"/>
          <w:sz w:val="24"/>
          <w:szCs w:val="24"/>
        </w:rPr>
      </w:pPr>
      <w:r w:rsidRPr="00C7211C">
        <w:rPr>
          <w:rFonts w:ascii="宋体" w:eastAsia="宋体" w:hAnsi="宋体" w:cs="宋体" w:hint="eastAsia"/>
          <w:color w:val="000000"/>
          <w:sz w:val="24"/>
          <w:szCs w:val="28"/>
        </w:rPr>
        <w:t>（六）履约保证金无息退还时间：</w:t>
      </w:r>
      <w:r>
        <w:rPr>
          <w:rFonts w:ascii="宋体" w:eastAsia="宋体" w:hAnsi="宋体" w:cs="宋体" w:hint="eastAsia"/>
          <w:color w:val="000000"/>
          <w:sz w:val="24"/>
          <w:szCs w:val="24"/>
        </w:rPr>
        <w:t>履约保证金在采购合同服务期限到期后在30日内无息退还。如果供应商不满足合同条款违约，则不退还履约保证金并验收不合格。</w:t>
      </w:r>
    </w:p>
    <w:p w:rsidR="00FD1A4F" w:rsidRPr="00940AE8" w:rsidRDefault="00E86AFE" w:rsidP="00C7211C">
      <w:pPr>
        <w:pStyle w:val="27"/>
        <w:snapToGrid w:val="0"/>
        <w:spacing w:after="0" w:line="440" w:lineRule="exact"/>
        <w:ind w:leftChars="0" w:left="560"/>
        <w:rPr>
          <w:rFonts w:ascii="宋体" w:eastAsia="宋体" w:hAnsi="宋体" w:cs="宋体"/>
          <w:b/>
          <w:color w:val="000000"/>
          <w:sz w:val="24"/>
          <w:szCs w:val="24"/>
        </w:rPr>
      </w:pPr>
      <w:bookmarkStart w:id="157" w:name="_Toc65660346"/>
      <w:bookmarkStart w:id="158" w:name="_Toc24751"/>
      <w:bookmarkStart w:id="159" w:name="_Toc7228"/>
      <w:r w:rsidRPr="00940AE8">
        <w:rPr>
          <w:rFonts w:ascii="宋体" w:eastAsia="宋体" w:hAnsi="宋体" w:cs="宋体" w:hint="eastAsia"/>
          <w:b/>
          <w:color w:val="000000"/>
          <w:sz w:val="24"/>
          <w:szCs w:val="24"/>
        </w:rPr>
        <w:t>四、考核标准</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8"/>
        </w:rPr>
      </w:pPr>
      <w:r w:rsidRPr="00C7211C">
        <w:rPr>
          <w:rFonts w:ascii="宋体" w:eastAsia="宋体" w:hAnsi="宋体" w:cs="宋体" w:hint="eastAsia"/>
          <w:color w:val="000000"/>
          <w:sz w:val="24"/>
          <w:szCs w:val="28"/>
        </w:rPr>
        <w:t>为保证食堂经营饮食质量，采购人成立考核小组或采购人委托第三方公司每季度对医院管理进行满意度测评，每月或每季度对食堂管理进行考核和满意度调查（含采购人、三方公司满意度调查），成交供应商必须全力配合。考核细则、满意度调查及考核标准详见（附件1、附件2、附件3）。采购人将依据考核结果按照职工餐费结算方式进行结算：</w:t>
      </w:r>
    </w:p>
    <w:p w:rsidR="00FD1A4F" w:rsidRPr="00C7211C" w:rsidRDefault="00E86AFE" w:rsidP="00C7211C">
      <w:pPr>
        <w:spacing w:line="400" w:lineRule="exact"/>
        <w:ind w:firstLineChars="200" w:firstLine="480"/>
        <w:outlineLvl w:val="2"/>
        <w:rPr>
          <w:rFonts w:ascii="宋体" w:eastAsia="宋体" w:hAnsi="宋体" w:cs="宋体"/>
          <w:color w:val="000000"/>
          <w:sz w:val="24"/>
          <w:szCs w:val="24"/>
        </w:rPr>
      </w:pPr>
      <w:r w:rsidRPr="00C7211C">
        <w:rPr>
          <w:rFonts w:ascii="宋体" w:eastAsia="宋体" w:hAnsi="宋体" w:cs="宋体" w:hint="eastAsia"/>
          <w:color w:val="000000"/>
          <w:sz w:val="24"/>
          <w:szCs w:val="28"/>
        </w:rPr>
        <w:t>《荣昌区中医院食堂管理服务规范及考核标准》实行每月考核，考核标准为：每项考核按100分值进行打分，成交供应商当月每项考核得分达到90分（含）及以上的，采购人全额支付给成交供应商医院职工餐费；考核评分在80分-90分之间，采购人则在成交供应商中扣除医院职工餐费当月餐费的3%；当考核评分在70分-80分（含）之间，采购人则在成交供应商中扣除医院职工餐费当月餐费的7%，限次月内整改；低于70分的采购人则在成交供应商中扣除医院职工餐费当月餐费的50%，限次月内整改；如成交供应商在一年中累计三次评分低于70分时，成交供应商按照成交金额的年经营承包费用总金额的5%向采购人承担违约责任，且采购人有权解除合同。以上具体服务规范及考核标准，采购人有</w:t>
      </w:r>
      <w:r w:rsidRPr="00C7211C">
        <w:rPr>
          <w:rFonts w:ascii="宋体" w:eastAsia="宋体" w:hAnsi="宋体" w:cs="宋体" w:hint="eastAsia"/>
          <w:color w:val="000000"/>
          <w:sz w:val="24"/>
          <w:szCs w:val="24"/>
        </w:rPr>
        <w:t>权根据食堂管理工作实际情况进行增减、修订。</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2、《重庆市荣昌区中医院食堂（员工） 月份满意度调查表》员工考核标准为：食堂满意度≥80%，全额支付给成交供应商医院职工餐费结算款；满意度在70%—80%之间，在成交供应商中扣除医院职工餐费结算款1000元/次，并限期整改；满意度在60%—70%之间，在</w:t>
      </w:r>
      <w:r w:rsidRPr="00C7211C">
        <w:rPr>
          <w:rFonts w:ascii="宋体" w:eastAsia="宋体" w:hAnsi="宋体" w:cs="宋体" w:hint="eastAsia"/>
          <w:color w:val="000000"/>
          <w:sz w:val="24"/>
          <w:szCs w:val="24"/>
        </w:rPr>
        <w:lastRenderedPageBreak/>
        <w:t>成交供应商中扣除医院职工餐费结算款2000元/次，并限期整改；满意度低于60%的，在成交供应商中扣除医院职工餐费结算款5000元/次，同时采购人有权单方面解除合同。</w:t>
      </w:r>
    </w:p>
    <w:p w:rsidR="00FD1A4F"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3、《重庆市荣昌区中医院食堂患者 月份满意度调查表》患者食堂考核标准为：满意度≥80%，全额支付给成交供应商医院职工餐费结算款；满意度在70%—80%之间，在成交供应商中扣除医院职工餐费结算款1000元/次，并限期整改；满意度在60%—70%之间，在成交供应商中扣除医院职工餐费结算款2000元/次，并限期整改；满意度低于60%的，在成交供应商中扣除医院职工餐费结算款5000元/次，同时采购人有权单方面解除合同</w:t>
      </w:r>
      <w:r>
        <w:rPr>
          <w:rFonts w:ascii="宋体" w:eastAsia="宋体" w:hAnsi="宋体" w:cs="宋体" w:hint="eastAsia"/>
          <w:color w:val="000000"/>
          <w:sz w:val="24"/>
          <w:szCs w:val="24"/>
        </w:rPr>
        <w:t>。</w:t>
      </w:r>
    </w:p>
    <w:p w:rsidR="00FD1A4F" w:rsidRPr="00940AE8" w:rsidRDefault="00E86AFE" w:rsidP="00C7211C">
      <w:pPr>
        <w:spacing w:line="440" w:lineRule="exact"/>
        <w:ind w:firstLineChars="200" w:firstLine="482"/>
        <w:rPr>
          <w:rFonts w:ascii="宋体" w:eastAsia="宋体" w:hAnsi="宋体" w:cs="宋体"/>
          <w:b/>
          <w:color w:val="000000"/>
          <w:sz w:val="24"/>
          <w:szCs w:val="24"/>
        </w:rPr>
      </w:pPr>
      <w:r w:rsidRPr="00940AE8">
        <w:rPr>
          <w:rFonts w:ascii="宋体" w:eastAsia="宋体" w:hAnsi="宋体" w:cs="宋体" w:hint="eastAsia"/>
          <w:b/>
          <w:color w:val="000000"/>
          <w:sz w:val="24"/>
          <w:szCs w:val="24"/>
        </w:rPr>
        <w:t>五、</w:t>
      </w:r>
      <w:bookmarkEnd w:id="157"/>
      <w:bookmarkEnd w:id="158"/>
      <w:bookmarkEnd w:id="159"/>
      <w:r w:rsidRPr="00940AE8">
        <w:rPr>
          <w:rFonts w:ascii="宋体" w:eastAsia="宋体" w:hAnsi="宋体" w:cs="宋体" w:hint="eastAsia"/>
          <w:b/>
          <w:color w:val="000000"/>
          <w:sz w:val="24"/>
          <w:szCs w:val="24"/>
        </w:rPr>
        <w:t>违约条款</w:t>
      </w:r>
    </w:p>
    <w:p w:rsidR="00FD1A4F" w:rsidRPr="00C7211C" w:rsidRDefault="00E86AFE" w:rsidP="00C7211C">
      <w:pPr>
        <w:spacing w:line="440" w:lineRule="exact"/>
        <w:ind w:firstLineChars="200" w:firstLine="480"/>
        <w:rPr>
          <w:rFonts w:ascii="宋体" w:eastAsia="宋体" w:hAnsi="宋体" w:cs="宋体"/>
          <w:color w:val="000000"/>
          <w:sz w:val="24"/>
          <w:szCs w:val="24"/>
        </w:rPr>
      </w:pPr>
      <w:bookmarkStart w:id="160" w:name="_Toc8650"/>
      <w:bookmarkStart w:id="161" w:name="_Toc8838"/>
      <w:r w:rsidRPr="00C7211C">
        <w:rPr>
          <w:rFonts w:ascii="宋体" w:eastAsia="宋体" w:hAnsi="宋体" w:cs="宋体" w:hint="eastAsia"/>
          <w:color w:val="000000"/>
          <w:sz w:val="24"/>
          <w:szCs w:val="24"/>
        </w:rPr>
        <w:t>（一）合同期内，成交供应商员工未达到采购人所要求的人员配备及专业技术能力，成交供应商除按月退还合同约定的相应岗位人员费用外，还须为此承担违约金4500元/人/月；连续3月未达到人员要求的，成交供应商第4月起为此承担违约金10000元/人/月；连续6月未达到人员要求的，成交供应商为此承担违约金30000元，且采购人有权随时解除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在合同期内，未经采购人书面认可或同意，成交供应商擅自将合同义务转包或分包他人的，一经发现，成交供应商为此承担违约金30000元，且采购人有权随时解除合同且有权单方面取消其承包资格或诉讼法律，履约保证金不予退还。</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（三）成交供应商的经营管理行为违反国家的法律法规、医疗卫生政策等，成交供应商为此承担违约金30000元，且采购人有权随时解除合同。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四）对在合同期内工作能力低下、服务态度恶劣、违反医院规章制度、不服从采购人监督管理、严重影响医院的声誉、妨碍正常医疗工作秩序等情形的成交供应商的工作人员，采购人提出更换要求而成交供应商延迟更换的，成交供应商除按月退还合同约定的相应岗位人员费用外，还须为此承担履约保证金1000元/人/月；连续6月延迟更换的，成交供应商为此承担履约保证金30000元，且采购人有权随时解除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（五）未经采购人书面认可或同意，成交供应商在采购人医院范围内开展采购人委托的服务管理范围之外的经营活动的，成交供应商为此承担违约金2000元/次，且采购人有权随时解除合同。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（六）成交供应商懈怠配合采购人举办各种大型活动、接待、迎接检查及评比等工作的相关准备工作，导致采购人为此得到负面影响或评价的，成交供应商为此承担违约金5000元/次。</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七）成交供应商的工作人员不服从采购人管理部门管理监督及不服从使用科室工作指派，拒不听从工作指挥者，成交供应商为此承担违约金500元/次；情节严重或屡犯（三次以上）者，采购人有权提出更换要求。成交供应商有责任配合采购人接受上级领导部门的监督、检查以及三级甲等医院的创建中要求提供必须的资料，拒不提供者，成交供应商</w:t>
      </w:r>
      <w:r w:rsidRPr="00C7211C">
        <w:rPr>
          <w:rFonts w:ascii="宋体" w:eastAsia="宋体" w:hAnsi="宋体" w:cs="宋体" w:hint="eastAsia"/>
          <w:color w:val="000000"/>
          <w:sz w:val="24"/>
          <w:szCs w:val="24"/>
        </w:rPr>
        <w:lastRenderedPageBreak/>
        <w:t>为此承担违约金1000元/次。</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八）成交供应商的工作人员工作中未按规定着装或着装不符合食品卫生相关要求的、擅离岗位，喧哗或嬉笑打闹，或从事其他与工作无关的活动的，成交供应商为此承担违约金100元/次；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九）成交供应商工作人员工作期间饮酒或酒后上岗、在院内工作场所打牌者，成交供应商为此承担违约金500元/次；情节严重或屡犯（三次以上）者，采购人有权提出更换要求。上岗饮酒或酒后上岗者所导致的一切后果，责任由其自行承担。</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成交供应商指派的管理人员未到本项目履职（8小时值守、24小时备勤），或未经采购人同意而更换，擅自更换响应文件内确定的食堂管理人员、厨师等，成交供应商为此承担违约金2000元/次并限期整改，整改无效扣款翻倍。拒不整改的，采购人有权随时解除合同且有权单方面取消其承包资格或诉诸法律，履约保证金不予退还。如需更换需书面申请并征得采购人同意。</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（十一）成交供应商所用的食材原料、售卖的商品等不符合国家相关质量要求的，成交供应商为此承担违约金2000元/次，由此所导致的一切后果，责任由其自行承担，且采购人有权随时解除合同。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（十二）对于故意延长送餐时间、懈怠日间或夜间值班人员，一经收到相关投诉，成交供应商为此承担违约金200元/次；采购人有权提出更换要求。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（十三）成交供应商的工作人员未办理健康证或健康证过期的，成交供应商为此承担违约金500元/名/月。</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四）成交供应商的工作人员因工作处置不当而被投诉者（经采购人调查属实的）或者因工作质量低劣而被采购人提出整改意见者，成交供应商为此承担违约金100元/次；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五）成交供应商的工作人员懈怠履行医院院内治安消防安全维护义务，遇应急事态或安全隐患等特殊情况未立即向上级报告、因未能及时发现治安消防等安全隐患并果断采取防范措施者或因失职发生工作差错者，成交供应商为此承担违约金1000元/次；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六）成交供应商工作人员过失损坏医院公共设施及公私财物者，成交供应商承担相应赔偿责任；成交供应商的工作人员故意损坏医院公共设施及公私财物者，成交供应商承担相应赔偿责任，成交供应商为此承担违约金3000元/次；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七）成交供应商的工作人员因服务态度、服务质量问题发生投诉事件一经查实，扣餐费结算款200元/次并责令整改，整改无效扣款翻倍。每月同一服务人员有效投诉超过3次，采购人有权决定是否更换。在院区内与他人发生争吵或肢体冲突的，成交供应商为此</w:t>
      </w:r>
      <w:r w:rsidRPr="00C7211C">
        <w:rPr>
          <w:rFonts w:ascii="宋体" w:eastAsia="宋体" w:hAnsi="宋体" w:cs="宋体" w:hint="eastAsia"/>
          <w:color w:val="000000"/>
          <w:sz w:val="24"/>
          <w:szCs w:val="24"/>
        </w:rPr>
        <w:lastRenderedPageBreak/>
        <w:t>承担违约金500元/次；情节严重或屡犯（三次以上）者，采购人有权提出更换要求。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八）成交供应商的工作人员在工作时段或工作间隙以工作之便介绍院区内生活陪护工作或介绍病患外出就医的，成交供应商的为此承担违约金500元/次；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（十九）职工食堂禁止向病患及家属提供就餐服务，违者扣除餐费结算款500元/次并责令整改，整改无效扣款翻倍。</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（二十）严禁与医院职工私下协商进行现金兑换，一经发现，扣除餐费结算款500元/次。此行为一经发现三次，采购人有权单方解除承包合同。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（二十一）因成交供应商履行合同的行为造成采购人的一切不利后果，包括行政责任和民事责任，均由成交供应商承担；成交供应商还应赔偿因成交供应商上述行为造成的采购人损失。</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（二十二）成交供应商违背向采购人提供其派驻采购人处工作员工的身份资料的义务，或懈怠接受公安机关可能的相关审查的，由此导致的一切不利后果，均由成交供应商承担。</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（二十三）成交供应商在采购活动中所作书面承诺、或提供文件如有虚假，采购人有权在合同履行阶段单方解除合同（采购人不需承担任何违约责任），并追究成交供应商法律责任。</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（二十四）扶贫采购任务纳入考核，未完成任务，扣款未完成数的双倍金额。连续两个月或累计三个月未完成采购任务，采购人有权单方解除承包合同。</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五）出现突发公共卫生重大事项时，成交供应商应无条件全面配合采购人执行医院的供餐保障方案或其他指令性任务，成交供应商拒绝配合的，采购人有权单方面取消其承包资格或诉诸法律，履约保证金不予退还。</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六）因突发事件等需要，如果出现应急突发时件，成交供应商人员必须听从采购方的安排部署，全力配合采购方开展相关工作。若成交供应商人员不服从采购方安排，由此造成的一切后果及经济赔偿由成交供应商自行承担，情节严重者，并追究成交供应商法律责任。</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十七）成交供应商人员有义务配合采购方做好突发事件等相关工作，按采购方要求完成，有违反成交供应商为此承担违约金500元/人/次。突发事件时，必须在30分钟内到达现场（管理人员必须现场管理），迟到或未响应成交供应商为此承担违约金3000元/次，并承担此事件造成的一切后果及经济赔偿；情节严重或屡犯（三次以上）者，采购人有权提出更换要求。</w:t>
      </w:r>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注：成交供应商承担的违约金在成交供应商的履约保证金中扣除。</w:t>
      </w:r>
    </w:p>
    <w:p w:rsidR="00FD1A4F" w:rsidRPr="00940AE8" w:rsidRDefault="00E86AFE" w:rsidP="00C7211C">
      <w:pPr>
        <w:spacing w:line="440" w:lineRule="exact"/>
        <w:ind w:firstLineChars="200" w:firstLine="482"/>
        <w:rPr>
          <w:rFonts w:ascii="宋体" w:eastAsia="宋体" w:hAnsi="宋体" w:cs="宋体"/>
          <w:b/>
          <w:color w:val="000000"/>
          <w:sz w:val="24"/>
          <w:szCs w:val="24"/>
        </w:rPr>
      </w:pPr>
      <w:bookmarkStart w:id="162" w:name="_Toc22266"/>
      <w:bookmarkStart w:id="163" w:name="_Toc16414"/>
      <w:r w:rsidRPr="00940AE8">
        <w:rPr>
          <w:rFonts w:ascii="宋体" w:eastAsia="宋体" w:hAnsi="宋体" w:cs="宋体" w:hint="eastAsia"/>
          <w:b/>
          <w:color w:val="000000"/>
          <w:sz w:val="24"/>
          <w:szCs w:val="24"/>
        </w:rPr>
        <w:t>六、知识产权</w:t>
      </w:r>
      <w:bookmarkEnd w:id="160"/>
      <w:bookmarkEnd w:id="161"/>
      <w:bookmarkEnd w:id="162"/>
      <w:bookmarkEnd w:id="163"/>
    </w:p>
    <w:p w:rsidR="00FD1A4F" w:rsidRPr="00C7211C"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（一）采购人在中华人民共和国境内使用供应商提供的货物及服务时免受第三方提出</w:t>
      </w:r>
      <w:r w:rsidRPr="00C7211C">
        <w:rPr>
          <w:rFonts w:ascii="宋体" w:eastAsia="宋体" w:hAnsi="宋体" w:cs="宋体" w:hint="eastAsia"/>
          <w:color w:val="000000"/>
          <w:sz w:val="24"/>
          <w:szCs w:val="24"/>
        </w:rPr>
        <w:lastRenderedPageBreak/>
        <w:t>的侵犯其专利权或其它知识产权的起诉。如果第三方提出侵权指控，成交供应商应承担由此而引起的一切法律责任和费用。</w:t>
      </w:r>
    </w:p>
    <w:p w:rsidR="00A26C04" w:rsidRDefault="00E86AFE" w:rsidP="00C7211C">
      <w:pPr>
        <w:spacing w:line="440" w:lineRule="exact"/>
        <w:ind w:firstLineChars="200" w:firstLine="480"/>
        <w:rPr>
          <w:rFonts w:ascii="宋体" w:eastAsia="宋体" w:hAnsi="宋体" w:cs="宋体"/>
          <w:color w:val="000000"/>
          <w:sz w:val="24"/>
          <w:szCs w:val="24"/>
        </w:rPr>
      </w:pPr>
      <w:r w:rsidRPr="00C7211C">
        <w:rPr>
          <w:rFonts w:ascii="宋体" w:eastAsia="宋体" w:hAnsi="宋体" w:cs="宋体" w:hint="eastAsia"/>
          <w:color w:val="000000"/>
          <w:sz w:val="24"/>
          <w:szCs w:val="24"/>
        </w:rPr>
        <w:t>（二）涉及软件开发等服务类项目知识产权的，知识产权归采购人所有</w:t>
      </w:r>
      <w:r>
        <w:rPr>
          <w:rFonts w:ascii="宋体" w:eastAsia="宋体" w:hAnsi="宋体" w:cs="宋体" w:hint="eastAsia"/>
          <w:color w:val="000000"/>
          <w:sz w:val="24"/>
          <w:szCs w:val="24"/>
        </w:rPr>
        <w:t>。</w:t>
      </w:r>
      <w:r w:rsidR="00A26C04">
        <w:rPr>
          <w:rFonts w:ascii="宋体" w:eastAsia="宋体" w:hAnsi="宋体" w:cs="宋体"/>
          <w:color w:val="000000"/>
          <w:sz w:val="24"/>
          <w:szCs w:val="24"/>
        </w:rPr>
        <w:br w:type="page"/>
      </w:r>
    </w:p>
    <w:p w:rsidR="00940AE8" w:rsidRDefault="00E86AFE" w:rsidP="00C7211C">
      <w:pPr>
        <w:pStyle w:val="af6"/>
        <w:ind w:firstLineChars="100" w:firstLine="241"/>
        <w:rPr>
          <w:rFonts w:ascii="宋体" w:eastAsia="宋体" w:hAnsi="宋体" w:cs="宋体"/>
          <w:b/>
          <w:color w:val="000000"/>
          <w:sz w:val="24"/>
          <w:szCs w:val="28"/>
        </w:rPr>
      </w:pPr>
      <w:r w:rsidRPr="00940AE8">
        <w:rPr>
          <w:rFonts w:ascii="宋体" w:eastAsia="宋体" w:hAnsi="宋体" w:cs="宋体" w:hint="eastAsia"/>
          <w:b/>
          <w:color w:val="000000"/>
          <w:sz w:val="24"/>
          <w:szCs w:val="28"/>
        </w:rPr>
        <w:lastRenderedPageBreak/>
        <w:t>附件1</w:t>
      </w:r>
    </w:p>
    <w:p w:rsidR="00FD1A4F" w:rsidRPr="00C7211C" w:rsidRDefault="00E86AFE" w:rsidP="00940AE8">
      <w:pPr>
        <w:pStyle w:val="af6"/>
        <w:ind w:firstLineChars="900" w:firstLine="2160"/>
        <w:rPr>
          <w:rFonts w:ascii="宋体" w:eastAsia="宋体" w:hAnsi="宋体" w:cs="宋体"/>
          <w:color w:val="000000"/>
          <w:sz w:val="24"/>
          <w:szCs w:val="28"/>
        </w:rPr>
      </w:pPr>
      <w:r w:rsidRPr="00C7211C">
        <w:rPr>
          <w:rFonts w:ascii="宋体" w:eastAsia="宋体" w:hAnsi="宋体" w:cs="宋体" w:hint="eastAsia"/>
          <w:color w:val="000000"/>
          <w:sz w:val="24"/>
          <w:szCs w:val="28"/>
        </w:rPr>
        <w:t>重庆市荣昌区中医院食堂管理服务规范及考核标准</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134"/>
        <w:gridCol w:w="709"/>
        <w:gridCol w:w="3402"/>
        <w:gridCol w:w="1984"/>
        <w:gridCol w:w="851"/>
      </w:tblGrid>
      <w:tr w:rsidR="00FD1A4F" w:rsidRPr="00A26C04" w:rsidTr="00207376">
        <w:trPr>
          <w:trHeight w:val="294"/>
          <w:tblHeader/>
          <w:jc w:val="center"/>
        </w:trPr>
        <w:tc>
          <w:tcPr>
            <w:tcW w:w="1980" w:type="dxa"/>
            <w:gridSpan w:val="2"/>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检 查 项 目</w:t>
            </w:r>
          </w:p>
        </w:tc>
        <w:tc>
          <w:tcPr>
            <w:tcW w:w="709" w:type="dxa"/>
            <w:vAlign w:val="center"/>
          </w:tcPr>
          <w:p w:rsidR="00FD1A4F" w:rsidRPr="00C7211C" w:rsidRDefault="00E86AFE" w:rsidP="00207376">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序号</w:t>
            </w:r>
          </w:p>
        </w:tc>
        <w:tc>
          <w:tcPr>
            <w:tcW w:w="3402"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检查内容与判定标准</w:t>
            </w:r>
          </w:p>
        </w:tc>
        <w:tc>
          <w:tcPr>
            <w:tcW w:w="1984"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扣分标准</w:t>
            </w:r>
          </w:p>
        </w:tc>
        <w:tc>
          <w:tcPr>
            <w:tcW w:w="851"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得分情况</w:t>
            </w:r>
          </w:p>
        </w:tc>
      </w:tr>
      <w:tr w:rsidR="00FD1A4F" w:rsidTr="00207376">
        <w:trPr>
          <w:trHeight w:val="611"/>
          <w:jc w:val="center"/>
        </w:trPr>
        <w:tc>
          <w:tcPr>
            <w:tcW w:w="1980" w:type="dxa"/>
            <w:gridSpan w:val="2"/>
            <w:vAlign w:val="center"/>
          </w:tcPr>
          <w:p w:rsidR="00FD1A4F" w:rsidRPr="00C7211C" w:rsidRDefault="00E86AFE" w:rsidP="00C7211C">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一、许可管理</w:t>
            </w:r>
          </w:p>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1</w:t>
            </w:r>
          </w:p>
        </w:tc>
        <w:tc>
          <w:tcPr>
            <w:tcW w:w="3402" w:type="dxa"/>
            <w:vAlign w:val="center"/>
          </w:tcPr>
          <w:p w:rsidR="00434008" w:rsidRDefault="00E86AFE" w:rsidP="00434008">
            <w:pPr>
              <w:pStyle w:val="affff"/>
              <w:numPr>
                <w:ilvl w:val="0"/>
                <w:numId w:val="23"/>
              </w:numPr>
              <w:autoSpaceDE w:val="0"/>
              <w:autoSpaceDN w:val="0"/>
              <w:adjustRightInd w:val="0"/>
              <w:snapToGrid w:val="0"/>
              <w:ind w:firstLineChars="0"/>
              <w:rPr>
                <w:rFonts w:ascii="宋体" w:eastAsia="宋体" w:hAnsi="宋体" w:cs="宋体"/>
                <w:color w:val="000000"/>
                <w:sz w:val="24"/>
                <w:szCs w:val="28"/>
              </w:rPr>
            </w:pPr>
            <w:r w:rsidRPr="00434008">
              <w:rPr>
                <w:rFonts w:ascii="宋体" w:eastAsia="宋体" w:hAnsi="宋体" w:cs="宋体" w:hint="eastAsia"/>
                <w:color w:val="000000"/>
                <w:sz w:val="24"/>
                <w:szCs w:val="28"/>
              </w:rPr>
              <w:t>持有有效许可证；</w:t>
            </w:r>
          </w:p>
          <w:p w:rsidR="00434008" w:rsidRDefault="00E86AFE" w:rsidP="00434008">
            <w:pPr>
              <w:pStyle w:val="affff"/>
              <w:numPr>
                <w:ilvl w:val="0"/>
                <w:numId w:val="23"/>
              </w:numPr>
              <w:autoSpaceDE w:val="0"/>
              <w:autoSpaceDN w:val="0"/>
              <w:adjustRightInd w:val="0"/>
              <w:snapToGrid w:val="0"/>
              <w:ind w:firstLineChars="0"/>
              <w:rPr>
                <w:rFonts w:ascii="宋体" w:eastAsia="宋体" w:hAnsi="宋体" w:cs="宋体"/>
                <w:color w:val="000000"/>
                <w:sz w:val="24"/>
                <w:szCs w:val="28"/>
              </w:rPr>
            </w:pPr>
            <w:r w:rsidRPr="00434008">
              <w:rPr>
                <w:rFonts w:ascii="宋体" w:eastAsia="宋体" w:hAnsi="宋体" w:cs="宋体" w:hint="eastAsia"/>
                <w:color w:val="000000"/>
                <w:sz w:val="24"/>
                <w:szCs w:val="28"/>
              </w:rPr>
              <w:t>经营者名称、经营场所、法定代表人（负责人）等信息与现场一致；</w:t>
            </w:r>
          </w:p>
          <w:p w:rsidR="00FD1A4F" w:rsidRPr="00434008" w:rsidRDefault="00E86AFE" w:rsidP="00434008">
            <w:pPr>
              <w:autoSpaceDE w:val="0"/>
              <w:autoSpaceDN w:val="0"/>
              <w:adjustRightInd w:val="0"/>
              <w:snapToGrid w:val="0"/>
              <w:rPr>
                <w:rFonts w:ascii="宋体" w:eastAsia="宋体" w:hAnsi="宋体" w:cs="宋体"/>
                <w:color w:val="000000"/>
                <w:sz w:val="24"/>
                <w:szCs w:val="28"/>
              </w:rPr>
            </w:pPr>
            <w:r w:rsidRPr="00434008">
              <w:rPr>
                <w:rFonts w:ascii="宋体" w:eastAsia="宋体" w:hAnsi="宋体" w:cs="宋体" w:hint="eastAsia"/>
                <w:color w:val="000000"/>
                <w:sz w:val="24"/>
                <w:szCs w:val="28"/>
              </w:rPr>
              <w:t>③许可证在有效期内。许可的主体业态、经营类别和经营项目与现场一致，无超范围经营。</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w:t>
            </w:r>
            <w:r w:rsidRPr="00C7211C">
              <w:rPr>
                <w:rFonts w:ascii="宋体" w:eastAsia="宋体" w:hAnsi="宋体" w:cs="宋体"/>
                <w:color w:val="000000"/>
                <w:sz w:val="24"/>
                <w:szCs w:val="28"/>
              </w:rPr>
              <w:t>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2分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568"/>
          <w:jc w:val="center"/>
        </w:trPr>
        <w:tc>
          <w:tcPr>
            <w:tcW w:w="846" w:type="dxa"/>
            <w:vMerge w:val="restart"/>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二、</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信息</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公示</w:t>
            </w:r>
          </w:p>
        </w:tc>
        <w:tc>
          <w:tcPr>
            <w:tcW w:w="1134"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许可证</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2</w:t>
            </w:r>
          </w:p>
        </w:tc>
        <w:tc>
          <w:tcPr>
            <w:tcW w:w="3402" w:type="dxa"/>
            <w:vAlign w:val="center"/>
          </w:tcPr>
          <w:p w:rsidR="00FD1A4F" w:rsidRPr="00C7211C" w:rsidRDefault="00E86AFE">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公示在就餐场所醒目位置。</w:t>
            </w:r>
          </w:p>
        </w:tc>
        <w:tc>
          <w:tcPr>
            <w:tcW w:w="1984"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不符合</w:t>
            </w: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2分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21"/>
          <w:jc w:val="center"/>
        </w:trPr>
        <w:tc>
          <w:tcPr>
            <w:tcW w:w="846" w:type="dxa"/>
            <w:vMerge/>
            <w:vAlign w:val="center"/>
          </w:tcPr>
          <w:p w:rsidR="00FD1A4F" w:rsidRPr="00C7211C" w:rsidRDefault="00FD1A4F">
            <w:pPr>
              <w:rPr>
                <w:rFonts w:ascii="宋体" w:eastAsia="宋体" w:hAnsi="宋体" w:cs="宋体"/>
                <w:color w:val="000000"/>
                <w:sz w:val="24"/>
                <w:szCs w:val="28"/>
              </w:rPr>
            </w:pPr>
          </w:p>
        </w:tc>
        <w:tc>
          <w:tcPr>
            <w:tcW w:w="1134" w:type="dxa"/>
            <w:vAlign w:val="center"/>
          </w:tcPr>
          <w:p w:rsidR="00FD1A4F" w:rsidRPr="00C7211C" w:rsidRDefault="00E86AFE" w:rsidP="00207376">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监督检查结果</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3</w:t>
            </w:r>
          </w:p>
        </w:tc>
        <w:tc>
          <w:tcPr>
            <w:tcW w:w="3402" w:type="dxa"/>
            <w:vAlign w:val="center"/>
          </w:tcPr>
          <w:p w:rsidR="00434008" w:rsidRDefault="00E86AFE" w:rsidP="00434008">
            <w:pPr>
              <w:pStyle w:val="affff"/>
              <w:numPr>
                <w:ilvl w:val="0"/>
                <w:numId w:val="24"/>
              </w:numPr>
              <w:autoSpaceDE w:val="0"/>
              <w:autoSpaceDN w:val="0"/>
              <w:adjustRightInd w:val="0"/>
              <w:snapToGrid w:val="0"/>
              <w:ind w:firstLineChars="0"/>
              <w:rPr>
                <w:rFonts w:ascii="宋体" w:eastAsia="宋体" w:hAnsi="宋体" w:cs="宋体"/>
                <w:color w:val="000000"/>
                <w:sz w:val="24"/>
                <w:szCs w:val="28"/>
              </w:rPr>
            </w:pPr>
            <w:r w:rsidRPr="00434008">
              <w:rPr>
                <w:rFonts w:ascii="宋体" w:eastAsia="宋体" w:hAnsi="宋体" w:cs="宋体" w:hint="eastAsia"/>
                <w:color w:val="000000"/>
                <w:sz w:val="24"/>
                <w:szCs w:val="28"/>
              </w:rPr>
              <w:t>公示在就餐场所醒目位置；</w:t>
            </w:r>
          </w:p>
          <w:p w:rsidR="00FD1A4F" w:rsidRPr="00434008" w:rsidRDefault="00E86AFE" w:rsidP="00434008">
            <w:pPr>
              <w:autoSpaceDE w:val="0"/>
              <w:autoSpaceDN w:val="0"/>
              <w:adjustRightInd w:val="0"/>
              <w:snapToGrid w:val="0"/>
              <w:rPr>
                <w:rFonts w:ascii="宋体" w:eastAsia="宋体" w:hAnsi="宋体" w:cs="宋体"/>
                <w:color w:val="000000"/>
                <w:sz w:val="24"/>
                <w:szCs w:val="28"/>
              </w:rPr>
            </w:pPr>
            <w:r w:rsidRPr="00434008">
              <w:rPr>
                <w:rFonts w:ascii="宋体" w:eastAsia="宋体" w:hAnsi="宋体" w:cs="宋体" w:hint="eastAsia"/>
                <w:color w:val="000000"/>
                <w:sz w:val="24"/>
                <w:szCs w:val="28"/>
              </w:rPr>
              <w:t>②公示内容包括“监督检查结果记录表”和“重庆市餐饮服务食品安全等级公示牌”。</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w:t>
            </w:r>
            <w:r w:rsidRPr="00C7211C">
              <w:rPr>
                <w:rFonts w:ascii="宋体" w:eastAsia="宋体" w:hAnsi="宋体" w:cs="宋体"/>
                <w:color w:val="000000"/>
                <w:sz w:val="24"/>
                <w:szCs w:val="28"/>
              </w:rPr>
              <w:t>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1分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700"/>
          <w:jc w:val="center"/>
        </w:trPr>
        <w:tc>
          <w:tcPr>
            <w:tcW w:w="846" w:type="dxa"/>
            <w:vMerge/>
            <w:vAlign w:val="center"/>
          </w:tcPr>
          <w:p w:rsidR="00FD1A4F" w:rsidRPr="00C7211C" w:rsidRDefault="00FD1A4F">
            <w:pPr>
              <w:rPr>
                <w:rFonts w:ascii="宋体" w:eastAsia="宋体" w:hAnsi="宋体" w:cs="宋体"/>
                <w:color w:val="000000"/>
                <w:sz w:val="24"/>
                <w:szCs w:val="28"/>
              </w:rPr>
            </w:pPr>
          </w:p>
        </w:tc>
        <w:tc>
          <w:tcPr>
            <w:tcW w:w="1134"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食品</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添加剂</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4</w:t>
            </w:r>
          </w:p>
        </w:tc>
        <w:tc>
          <w:tcPr>
            <w:tcW w:w="3402" w:type="dxa"/>
            <w:vAlign w:val="center"/>
          </w:tcPr>
          <w:p w:rsidR="00434008" w:rsidRDefault="00E86AFE" w:rsidP="00434008">
            <w:pPr>
              <w:pStyle w:val="affff"/>
              <w:numPr>
                <w:ilvl w:val="0"/>
                <w:numId w:val="25"/>
              </w:numPr>
              <w:autoSpaceDE w:val="0"/>
              <w:autoSpaceDN w:val="0"/>
              <w:adjustRightInd w:val="0"/>
              <w:snapToGrid w:val="0"/>
              <w:ind w:firstLineChars="0"/>
              <w:rPr>
                <w:rFonts w:ascii="宋体" w:eastAsia="宋体" w:hAnsi="宋体" w:cs="宋体"/>
                <w:color w:val="000000"/>
                <w:sz w:val="24"/>
                <w:szCs w:val="28"/>
              </w:rPr>
            </w:pPr>
            <w:r w:rsidRPr="00434008">
              <w:rPr>
                <w:rFonts w:ascii="宋体" w:eastAsia="宋体" w:hAnsi="宋体" w:cs="宋体" w:hint="eastAsia"/>
                <w:color w:val="000000"/>
                <w:sz w:val="24"/>
                <w:szCs w:val="28"/>
              </w:rPr>
              <w:t>公示在就餐场所醒目位置；</w:t>
            </w:r>
          </w:p>
          <w:p w:rsidR="00FD1A4F" w:rsidRPr="00434008" w:rsidRDefault="00E86AFE" w:rsidP="00434008">
            <w:pPr>
              <w:autoSpaceDE w:val="0"/>
              <w:autoSpaceDN w:val="0"/>
              <w:adjustRightInd w:val="0"/>
              <w:snapToGrid w:val="0"/>
              <w:rPr>
                <w:rFonts w:ascii="宋体" w:eastAsia="宋体" w:hAnsi="宋体" w:cs="宋体"/>
                <w:color w:val="000000"/>
                <w:sz w:val="24"/>
                <w:szCs w:val="28"/>
              </w:rPr>
            </w:pPr>
            <w:r w:rsidRPr="00434008">
              <w:rPr>
                <w:rFonts w:ascii="宋体" w:eastAsia="宋体" w:hAnsi="宋体" w:cs="宋体" w:hint="eastAsia"/>
                <w:color w:val="000000"/>
                <w:sz w:val="24"/>
                <w:szCs w:val="28"/>
              </w:rPr>
              <w:t>②公示内容包括添加剂名称、使用范围、使用量；未使用食品添加剂的，公示“未使用”。</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w:t>
            </w:r>
            <w:r w:rsidRPr="00C7211C">
              <w:rPr>
                <w:rFonts w:ascii="宋体" w:eastAsia="宋体" w:hAnsi="宋体" w:cs="宋体"/>
                <w:color w:val="000000"/>
                <w:sz w:val="24"/>
                <w:szCs w:val="28"/>
              </w:rPr>
              <w:t>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1分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510"/>
          <w:jc w:val="center"/>
        </w:trPr>
        <w:tc>
          <w:tcPr>
            <w:tcW w:w="846"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三、</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制度</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建设</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制度</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管理</w:t>
            </w:r>
          </w:p>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5</w:t>
            </w:r>
          </w:p>
        </w:tc>
        <w:tc>
          <w:tcPr>
            <w:tcW w:w="3402" w:type="dxa"/>
            <w:vAlign w:val="center"/>
          </w:tcPr>
          <w:p w:rsidR="00FD1A4F" w:rsidRPr="00C7211C" w:rsidRDefault="00E86AFE">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根据国家食品安全法建立健全人事、财务管理、食品安全、设备设施检修维护、防火防盗、卫生消毒、从业人员晨检、采购索证验收登记、人员培训等食堂相关管理制度、应急预案（食品</w:t>
            </w:r>
            <w:r w:rsidRPr="00C7211C">
              <w:rPr>
                <w:rFonts w:ascii="宋体" w:eastAsia="宋体" w:hAnsi="宋体" w:cs="宋体"/>
                <w:color w:val="000000"/>
                <w:sz w:val="24"/>
                <w:szCs w:val="28"/>
              </w:rPr>
              <w:t>安全</w:t>
            </w:r>
            <w:r w:rsidRPr="00C7211C">
              <w:rPr>
                <w:rFonts w:ascii="宋体" w:eastAsia="宋体" w:hAnsi="宋体" w:cs="宋体" w:hint="eastAsia"/>
                <w:color w:val="000000"/>
                <w:sz w:val="24"/>
                <w:szCs w:val="28"/>
              </w:rPr>
              <w:t>事故</w:t>
            </w:r>
            <w:r w:rsidRPr="00C7211C">
              <w:rPr>
                <w:rFonts w:ascii="宋体" w:eastAsia="宋体" w:hAnsi="宋体" w:cs="宋体"/>
                <w:color w:val="000000"/>
                <w:sz w:val="24"/>
                <w:szCs w:val="28"/>
              </w:rPr>
              <w:t>、消防安全事故</w:t>
            </w:r>
            <w:r w:rsidRPr="00C7211C">
              <w:rPr>
                <w:rFonts w:ascii="宋体" w:eastAsia="宋体" w:hAnsi="宋体" w:cs="宋体" w:hint="eastAsia"/>
                <w:color w:val="000000"/>
                <w:sz w:val="24"/>
                <w:szCs w:val="28"/>
              </w:rPr>
              <w:t>），每年组织开展应急演练。</w:t>
            </w:r>
          </w:p>
        </w:tc>
        <w:tc>
          <w:tcPr>
            <w:tcW w:w="1984"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w:t>
            </w:r>
            <w:r w:rsidRPr="00C7211C">
              <w:rPr>
                <w:rFonts w:ascii="宋体" w:eastAsia="宋体" w:hAnsi="宋体" w:cs="宋体"/>
                <w:color w:val="000000"/>
                <w:sz w:val="24"/>
                <w:szCs w:val="28"/>
              </w:rPr>
              <w:t>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1分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494"/>
          <w:jc w:val="center"/>
        </w:trPr>
        <w:tc>
          <w:tcPr>
            <w:tcW w:w="846" w:type="dxa"/>
            <w:vMerge w:val="restart"/>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四、</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人员</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管理</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人员</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配置</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6</w:t>
            </w:r>
          </w:p>
        </w:tc>
        <w:tc>
          <w:tcPr>
            <w:tcW w:w="3402" w:type="dxa"/>
            <w:vAlign w:val="center"/>
          </w:tcPr>
          <w:p w:rsidR="00FD1A4F" w:rsidRPr="00C7211C" w:rsidRDefault="00E86AFE">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1、人员配置严格按照竞争性磋商文件要求执行，并将人员的基本信息、健康证、营养师证、身份证复印件、相关岗位证书复印件送采购人备案。无特殊情况，所有人员须按时按员在岗，如遇人员变更的，应在变更后5个工作日内，将新资料送达。</w:t>
            </w:r>
          </w:p>
        </w:tc>
        <w:tc>
          <w:tcPr>
            <w:tcW w:w="1984"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1、在岗人员数量低于要求，每少1人，扣1分/天，超过10天扣除该人员整月工资。</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2、在岗人员不符合要求，每缺少1人次，扣5分。</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3、未按规定送达人员资料，每次扣2分。</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4、服务人员无相关证件或证件过期未及时更新，每次每人扣</w:t>
            </w:r>
            <w:r w:rsidRPr="00C7211C">
              <w:rPr>
                <w:rFonts w:ascii="宋体" w:eastAsia="宋体" w:hAnsi="宋体" w:cs="宋体" w:hint="eastAsia"/>
                <w:color w:val="000000"/>
                <w:sz w:val="24"/>
                <w:szCs w:val="28"/>
              </w:rPr>
              <w:lastRenderedPageBreak/>
              <w:t>20分。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85"/>
          <w:jc w:val="center"/>
        </w:trPr>
        <w:tc>
          <w:tcPr>
            <w:tcW w:w="846" w:type="dxa"/>
            <w:vMerge/>
            <w:vAlign w:val="center"/>
          </w:tcPr>
          <w:p w:rsidR="00FD1A4F" w:rsidRDefault="00FD1A4F">
            <w:pPr>
              <w:autoSpaceDE w:val="0"/>
              <w:autoSpaceDN w:val="0"/>
              <w:adjustRightInd w:val="0"/>
              <w:snapToGrid w:val="0"/>
              <w:jc w:val="center"/>
              <w:rPr>
                <w:rFonts w:ascii="宋体" w:cs="宋体"/>
                <w:color w:val="000000"/>
                <w:kern w:val="0"/>
                <w:sz w:val="24"/>
                <w:szCs w:val="24"/>
              </w:rPr>
            </w:pPr>
          </w:p>
        </w:tc>
        <w:tc>
          <w:tcPr>
            <w:tcW w:w="1134" w:type="dxa"/>
            <w:vAlign w:val="center"/>
          </w:tcPr>
          <w:p w:rsidR="00FD1A4F" w:rsidRPr="00C7211C" w:rsidRDefault="00E86AFE" w:rsidP="00207376">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主体责任知晓</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7</w:t>
            </w:r>
          </w:p>
        </w:tc>
        <w:tc>
          <w:tcPr>
            <w:tcW w:w="3402" w:type="dxa"/>
            <w:vAlign w:val="center"/>
          </w:tcPr>
          <w:p w:rsidR="00FD1A4F" w:rsidRPr="00C7211C" w:rsidRDefault="00E86AFE">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食堂经理（负责人）知晓食品安全主体责任；</w:t>
            </w:r>
            <w:r w:rsidRPr="00C7211C">
              <w:rPr>
                <w:rFonts w:ascii="宋体" w:eastAsia="宋体" w:hAnsi="宋体" w:cs="宋体"/>
                <w:color w:val="000000"/>
                <w:sz w:val="24"/>
                <w:szCs w:val="28"/>
              </w:rPr>
              <w:t>食品安全管理员知晓食品安全相关法律法规。</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扣5分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92"/>
          <w:jc w:val="center"/>
        </w:trPr>
        <w:tc>
          <w:tcPr>
            <w:tcW w:w="846" w:type="dxa"/>
            <w:vMerge/>
            <w:vAlign w:val="center"/>
          </w:tcPr>
          <w:p w:rsidR="00FD1A4F" w:rsidRDefault="00FD1A4F">
            <w:pPr>
              <w:rPr>
                <w:color w:val="000000"/>
                <w:szCs w:val="24"/>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健康</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管理</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8</w:t>
            </w:r>
          </w:p>
        </w:tc>
        <w:tc>
          <w:tcPr>
            <w:tcW w:w="3402" w:type="dxa"/>
            <w:vAlign w:val="center"/>
          </w:tcPr>
          <w:p w:rsidR="00FD1A4F" w:rsidRPr="00C7211C" w:rsidRDefault="00E86AFE">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①接触直接入口食品工作人员持健康体检证明；②建立有碍食品安全病症的晨检制度和记录；③及时调离患有碍食品安全疾病或病症的人员并有记录。</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w:t>
            </w:r>
            <w:r w:rsidRPr="00C7211C">
              <w:rPr>
                <w:rFonts w:ascii="宋体" w:eastAsia="宋体" w:hAnsi="宋体" w:cs="宋体"/>
                <w:color w:val="000000"/>
                <w:sz w:val="24"/>
                <w:szCs w:val="28"/>
              </w:rPr>
              <w:t>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3分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654"/>
          <w:jc w:val="center"/>
        </w:trPr>
        <w:tc>
          <w:tcPr>
            <w:tcW w:w="846" w:type="dxa"/>
            <w:vMerge/>
            <w:vAlign w:val="center"/>
          </w:tcPr>
          <w:p w:rsidR="00FD1A4F" w:rsidRDefault="00FD1A4F">
            <w:pPr>
              <w:rPr>
                <w:color w:val="000000"/>
                <w:szCs w:val="24"/>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培训</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管理</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9</w:t>
            </w:r>
          </w:p>
        </w:tc>
        <w:tc>
          <w:tcPr>
            <w:tcW w:w="3402" w:type="dxa"/>
            <w:vAlign w:val="center"/>
          </w:tcPr>
          <w:p w:rsidR="00434008" w:rsidRPr="00207376" w:rsidRDefault="00E86AFE" w:rsidP="00207376">
            <w:pPr>
              <w:numPr>
                <w:ilvl w:val="0"/>
                <w:numId w:val="16"/>
              </w:num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定期对食堂工作人员开展岗位技能、食品安全、诚信守法、合理</w:t>
            </w:r>
            <w:r w:rsidRPr="00207376">
              <w:rPr>
                <w:rFonts w:ascii="宋体" w:eastAsia="宋体" w:hAnsi="宋体" w:cs="宋体" w:hint="eastAsia"/>
                <w:color w:val="000000"/>
                <w:sz w:val="24"/>
                <w:szCs w:val="28"/>
              </w:rPr>
              <w:t>膳食、消防安全、院感、岗位职责等培训，学习国家食品安全法，开展职业道德教育，增强责任意识，对新员工要进行上岗前的岗位培训，经考核成绩合格者才能正式上岗工作，培训、</w:t>
            </w:r>
            <w:r w:rsidRPr="00207376">
              <w:rPr>
                <w:rFonts w:ascii="宋体" w:eastAsia="宋体" w:hAnsi="宋体" w:cs="宋体"/>
                <w:color w:val="000000"/>
                <w:sz w:val="24"/>
                <w:szCs w:val="28"/>
              </w:rPr>
              <w:t>考核</w:t>
            </w:r>
            <w:r w:rsidRPr="00207376">
              <w:rPr>
                <w:rFonts w:ascii="宋体" w:eastAsia="宋体" w:hAnsi="宋体" w:cs="宋体" w:hint="eastAsia"/>
                <w:color w:val="000000"/>
                <w:sz w:val="24"/>
                <w:szCs w:val="28"/>
              </w:rPr>
              <w:t>资料（记录）齐全，</w:t>
            </w:r>
            <w:r w:rsidRPr="00207376">
              <w:rPr>
                <w:rFonts w:ascii="宋体" w:eastAsia="宋体" w:hAnsi="宋体" w:cs="宋体"/>
                <w:color w:val="000000"/>
                <w:sz w:val="24"/>
                <w:szCs w:val="28"/>
              </w:rPr>
              <w:t>其中食品安全培训不得少于</w:t>
            </w:r>
            <w:r w:rsidRPr="00207376">
              <w:rPr>
                <w:rFonts w:ascii="宋体" w:eastAsia="宋体" w:hAnsi="宋体" w:cs="宋体" w:hint="eastAsia"/>
                <w:color w:val="000000"/>
                <w:sz w:val="24"/>
                <w:szCs w:val="28"/>
              </w:rPr>
              <w:t>40学时/年；</w:t>
            </w:r>
          </w:p>
          <w:p w:rsidR="00FD1A4F" w:rsidRPr="00C7211C" w:rsidRDefault="00E86AFE">
            <w:pPr>
              <w:tabs>
                <w:tab w:val="left" w:pos="0"/>
              </w:tabs>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②从业人员知晓本岗位食品安全要求、岗位职责。</w:t>
            </w:r>
          </w:p>
        </w:tc>
        <w:tc>
          <w:tcPr>
            <w:tcW w:w="1984"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无人员培训或培训资料不齐全、</w:t>
            </w:r>
            <w:r w:rsidRPr="00C7211C">
              <w:rPr>
                <w:rFonts w:ascii="宋体" w:eastAsia="宋体" w:hAnsi="宋体" w:cs="宋体"/>
                <w:color w:val="000000"/>
                <w:sz w:val="24"/>
                <w:szCs w:val="28"/>
              </w:rPr>
              <w:t>培训课时不达标</w:t>
            </w:r>
            <w:r w:rsidRPr="00C7211C">
              <w:rPr>
                <w:rFonts w:ascii="宋体" w:eastAsia="宋体" w:hAnsi="宋体" w:cs="宋体" w:hint="eastAsia"/>
                <w:color w:val="000000"/>
                <w:sz w:val="24"/>
                <w:szCs w:val="28"/>
              </w:rPr>
              <w:t>，每次扣2分，从业人员对上述相关知识知晓率低于80%，扣2分/人/次</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636"/>
          <w:jc w:val="center"/>
        </w:trPr>
        <w:tc>
          <w:tcPr>
            <w:tcW w:w="846" w:type="dxa"/>
            <w:vMerge/>
            <w:vAlign w:val="center"/>
          </w:tcPr>
          <w:p w:rsidR="00FD1A4F" w:rsidRDefault="00FD1A4F">
            <w:pPr>
              <w:rPr>
                <w:color w:val="000000"/>
                <w:szCs w:val="24"/>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个人</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卫生</w:t>
            </w:r>
          </w:p>
        </w:tc>
        <w:tc>
          <w:tcPr>
            <w:tcW w:w="709" w:type="dxa"/>
            <w:vAlign w:val="center"/>
          </w:tcPr>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10</w:t>
            </w:r>
          </w:p>
        </w:tc>
        <w:tc>
          <w:tcPr>
            <w:tcW w:w="3402" w:type="dxa"/>
            <w:vAlign w:val="center"/>
          </w:tcPr>
          <w:p w:rsidR="00FD1A4F" w:rsidRPr="00C7211C" w:rsidRDefault="00E86AFE">
            <w:pPr>
              <w:autoSpaceDE w:val="0"/>
              <w:autoSpaceDN w:val="0"/>
              <w:adjustRightInd w:val="0"/>
              <w:snapToGrid w:val="0"/>
              <w:rPr>
                <w:rFonts w:ascii="宋体" w:eastAsia="宋体" w:hAnsi="宋体" w:cs="宋体"/>
                <w:color w:val="000000"/>
                <w:sz w:val="24"/>
                <w:szCs w:val="28"/>
              </w:rPr>
            </w:pPr>
            <w:r w:rsidRPr="00C7211C">
              <w:rPr>
                <w:rFonts w:ascii="宋体" w:eastAsia="宋体" w:hAnsi="宋体" w:cs="宋体" w:hint="eastAsia"/>
                <w:color w:val="000000"/>
                <w:sz w:val="24"/>
                <w:szCs w:val="28"/>
              </w:rPr>
              <w:t>①从业人员穿戴清洁工作服（烹饪人员还需戴工作帽），双手清洁，保持个人卫生；②专间、专用场所接触直接入口食品人员戴口罩，双手洁净消毒或戴一次性手套。</w:t>
            </w:r>
            <w:r w:rsidRPr="00C7211C">
              <w:rPr>
                <w:rFonts w:ascii="宋体" w:eastAsia="宋体" w:hAnsi="宋体" w:cs="宋体"/>
                <w:color w:val="000000"/>
                <w:sz w:val="24"/>
                <w:szCs w:val="28"/>
              </w:rPr>
              <w:fldChar w:fldCharType="begin"/>
            </w:r>
            <w:r w:rsidRPr="00C7211C">
              <w:rPr>
                <w:rFonts w:ascii="宋体" w:eastAsia="宋体" w:hAnsi="宋体" w:cs="宋体"/>
                <w:color w:val="000000"/>
                <w:sz w:val="24"/>
                <w:szCs w:val="28"/>
              </w:rPr>
              <w:instrText xml:space="preserve"> </w:instrText>
            </w:r>
            <w:r w:rsidRPr="00C7211C">
              <w:rPr>
                <w:rFonts w:ascii="宋体" w:eastAsia="宋体" w:hAnsi="宋体" w:cs="宋体" w:hint="eastAsia"/>
                <w:color w:val="000000"/>
                <w:sz w:val="24"/>
                <w:szCs w:val="28"/>
              </w:rPr>
              <w:instrText>= 4 \* GB3</w:instrText>
            </w:r>
            <w:r w:rsidRPr="00C7211C">
              <w:rPr>
                <w:rFonts w:ascii="宋体" w:eastAsia="宋体" w:hAnsi="宋体" w:cs="宋体"/>
                <w:color w:val="000000"/>
                <w:sz w:val="24"/>
                <w:szCs w:val="28"/>
              </w:rPr>
              <w:instrText xml:space="preserve"> </w:instrText>
            </w:r>
            <w:r w:rsidRPr="00C7211C">
              <w:rPr>
                <w:rFonts w:ascii="宋体" w:eastAsia="宋体" w:hAnsi="宋体" w:cs="宋体"/>
                <w:color w:val="000000"/>
                <w:sz w:val="24"/>
                <w:szCs w:val="28"/>
              </w:rPr>
              <w:fldChar w:fldCharType="separate"/>
            </w:r>
            <w:r w:rsidRPr="00C7211C">
              <w:rPr>
                <w:rFonts w:ascii="宋体" w:eastAsia="宋体" w:hAnsi="宋体" w:cs="宋体" w:hint="eastAsia"/>
                <w:color w:val="000000"/>
                <w:sz w:val="24"/>
                <w:szCs w:val="28"/>
              </w:rPr>
              <w:t>④</w:t>
            </w:r>
            <w:r w:rsidRPr="00C7211C">
              <w:rPr>
                <w:rFonts w:ascii="宋体" w:eastAsia="宋体" w:hAnsi="宋体" w:cs="宋体"/>
                <w:color w:val="000000"/>
                <w:sz w:val="24"/>
                <w:szCs w:val="28"/>
              </w:rPr>
              <w:fldChar w:fldCharType="end"/>
            </w:r>
            <w:r w:rsidRPr="00C7211C">
              <w:rPr>
                <w:rFonts w:ascii="宋体" w:eastAsia="宋体" w:hAnsi="宋体" w:cs="宋体" w:hint="eastAsia"/>
                <w:color w:val="000000"/>
                <w:sz w:val="24"/>
                <w:szCs w:val="28"/>
              </w:rPr>
              <w:t>工作期间禁止吸烟、饮酒，不做可能污染食品的行为。</w:t>
            </w:r>
            <w:r w:rsidRPr="00C7211C">
              <w:rPr>
                <w:rFonts w:ascii="宋体" w:eastAsia="宋体" w:hAnsi="宋体" w:cs="宋体"/>
                <w:color w:val="000000"/>
                <w:sz w:val="24"/>
                <w:szCs w:val="28"/>
              </w:rPr>
              <w:fldChar w:fldCharType="begin"/>
            </w:r>
            <w:r w:rsidRPr="00C7211C">
              <w:rPr>
                <w:rFonts w:ascii="宋体" w:eastAsia="宋体" w:hAnsi="宋体" w:cs="宋体"/>
                <w:color w:val="000000"/>
                <w:sz w:val="24"/>
                <w:szCs w:val="28"/>
              </w:rPr>
              <w:instrText xml:space="preserve"> </w:instrText>
            </w:r>
            <w:r w:rsidRPr="00C7211C">
              <w:rPr>
                <w:rFonts w:ascii="宋体" w:eastAsia="宋体" w:hAnsi="宋体" w:cs="宋体" w:hint="eastAsia"/>
                <w:color w:val="000000"/>
                <w:sz w:val="24"/>
                <w:szCs w:val="28"/>
              </w:rPr>
              <w:instrText>= 5 \* GB3</w:instrText>
            </w:r>
            <w:r w:rsidRPr="00C7211C">
              <w:rPr>
                <w:rFonts w:ascii="宋体" w:eastAsia="宋体" w:hAnsi="宋体" w:cs="宋体"/>
                <w:color w:val="000000"/>
                <w:sz w:val="24"/>
                <w:szCs w:val="28"/>
              </w:rPr>
              <w:instrText xml:space="preserve"> </w:instrText>
            </w:r>
            <w:r w:rsidRPr="00C7211C">
              <w:rPr>
                <w:rFonts w:ascii="宋体" w:eastAsia="宋体" w:hAnsi="宋体" w:cs="宋体"/>
                <w:color w:val="000000"/>
                <w:sz w:val="24"/>
                <w:szCs w:val="28"/>
              </w:rPr>
              <w:fldChar w:fldCharType="separate"/>
            </w:r>
            <w:r w:rsidRPr="00C7211C">
              <w:rPr>
                <w:rFonts w:ascii="宋体" w:eastAsia="宋体" w:hAnsi="宋体" w:cs="宋体" w:hint="eastAsia"/>
                <w:color w:val="000000"/>
                <w:sz w:val="24"/>
                <w:szCs w:val="28"/>
              </w:rPr>
              <w:t>⑤</w:t>
            </w:r>
            <w:r w:rsidRPr="00C7211C">
              <w:rPr>
                <w:rFonts w:ascii="宋体" w:eastAsia="宋体" w:hAnsi="宋体" w:cs="宋体"/>
                <w:color w:val="000000"/>
                <w:sz w:val="24"/>
                <w:szCs w:val="28"/>
              </w:rPr>
              <w:fldChar w:fldCharType="end"/>
            </w:r>
            <w:r w:rsidRPr="00C7211C">
              <w:rPr>
                <w:rFonts w:ascii="宋体" w:eastAsia="宋体" w:hAnsi="宋体" w:cs="宋体" w:hint="eastAsia"/>
                <w:color w:val="000000"/>
                <w:sz w:val="24"/>
                <w:szCs w:val="28"/>
              </w:rPr>
              <w:t>工作场合不允许嘻戏打闹、高声喧哗、说脏话，随地吐痰，乱扔垃圾；上班期间严禁打架斗殴或做与工作无关的事情。</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hint="eastAsia"/>
                <w:color w:val="000000"/>
                <w:sz w:val="24"/>
                <w:szCs w:val="28"/>
              </w:rPr>
              <w:t>一项</w:t>
            </w:r>
            <w:r w:rsidRPr="00C7211C">
              <w:rPr>
                <w:rFonts w:ascii="宋体" w:eastAsia="宋体" w:hAnsi="宋体" w:cs="宋体"/>
                <w:color w:val="000000"/>
                <w:sz w:val="24"/>
                <w:szCs w:val="28"/>
              </w:rPr>
              <w:t>不符合</w:t>
            </w:r>
          </w:p>
          <w:p w:rsidR="00FD1A4F" w:rsidRPr="00C7211C" w:rsidRDefault="00E86AFE">
            <w:pPr>
              <w:autoSpaceDE w:val="0"/>
              <w:autoSpaceDN w:val="0"/>
              <w:adjustRightInd w:val="0"/>
              <w:snapToGrid w:val="0"/>
              <w:jc w:val="center"/>
              <w:rPr>
                <w:rFonts w:ascii="宋体" w:eastAsia="宋体" w:hAnsi="宋体" w:cs="宋体"/>
                <w:color w:val="000000"/>
                <w:sz w:val="24"/>
                <w:szCs w:val="28"/>
              </w:rPr>
            </w:pPr>
            <w:r w:rsidRPr="00C7211C">
              <w:rPr>
                <w:rFonts w:ascii="宋体" w:eastAsia="宋体" w:hAnsi="宋体" w:cs="宋体"/>
                <w:color w:val="000000"/>
                <w:sz w:val="24"/>
                <w:szCs w:val="28"/>
              </w:rPr>
              <w:t>扣</w:t>
            </w:r>
            <w:r w:rsidRPr="00C7211C">
              <w:rPr>
                <w:rFonts w:ascii="宋体" w:eastAsia="宋体" w:hAnsi="宋体" w:cs="宋体" w:hint="eastAsia"/>
                <w:color w:val="000000"/>
                <w:sz w:val="24"/>
                <w:szCs w:val="28"/>
              </w:rPr>
              <w:t>2分</w:t>
            </w:r>
          </w:p>
        </w:tc>
        <w:tc>
          <w:tcPr>
            <w:tcW w:w="851" w:type="dxa"/>
            <w:vAlign w:val="center"/>
          </w:tcPr>
          <w:p w:rsidR="00FD1A4F" w:rsidRPr="00C7211C"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844"/>
          <w:jc w:val="center"/>
        </w:trPr>
        <w:tc>
          <w:tcPr>
            <w:tcW w:w="846" w:type="dxa"/>
            <w:vMerge w:val="restart"/>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五、</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环境</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卫生</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厨房</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环境</w:t>
            </w:r>
          </w:p>
        </w:tc>
        <w:tc>
          <w:tcPr>
            <w:tcW w:w="709" w:type="dxa"/>
            <w:vAlign w:val="center"/>
          </w:tcPr>
          <w:p w:rsidR="00FD1A4F" w:rsidRDefault="00E86AFE">
            <w:pPr>
              <w:autoSpaceDE w:val="0"/>
              <w:autoSpaceDN w:val="0"/>
              <w:adjustRightInd w:val="0"/>
              <w:snapToGrid w:val="0"/>
              <w:jc w:val="center"/>
              <w:rPr>
                <w:rFonts w:ascii="宋体" w:cs="宋体"/>
                <w:color w:val="000000"/>
                <w:kern w:val="0"/>
                <w:sz w:val="24"/>
                <w:szCs w:val="24"/>
              </w:rPr>
            </w:pPr>
            <w:r>
              <w:rPr>
                <w:rFonts w:ascii="宋体" w:cs="宋体" w:hint="eastAsia"/>
                <w:color w:val="000000"/>
                <w:kern w:val="0"/>
                <w:sz w:val="24"/>
                <w:szCs w:val="24"/>
              </w:rPr>
              <w:t>11</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1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①</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布局合理、功能分区及场所面积符合规范要求；②无垃圾乱扔、污水横流、墙面和门窗积垢、室内挂蛛网等现象；③用水符合生活饮用水卫生标准；④加工经营场所内无圈养、宰杀畜禽类动物；⑤食品处理区内</w:t>
            </w:r>
            <w:r w:rsidRPr="00940AE8">
              <w:rPr>
                <w:rFonts w:ascii="宋体" w:eastAsia="宋体" w:hAnsi="宋体" w:cs="宋体" w:hint="eastAsia"/>
                <w:color w:val="000000"/>
                <w:sz w:val="24"/>
                <w:szCs w:val="28"/>
              </w:rPr>
              <w:lastRenderedPageBreak/>
              <w:t>未设置卫生间。⑥就餐区域地面应清洁、无积垢。桌面、台布、毛巾等应保持干净卫生。区域内无苍蝇、蟑螂、老鼠等病媒生物出现。</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7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⑦</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餐厨废弃物应分类密封放置，不得外溢出存放容器，并及时清理。</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lastRenderedPageBreak/>
              <w:t>一项</w:t>
            </w:r>
            <w:r w:rsidRPr="00940AE8">
              <w:rPr>
                <w:rFonts w:ascii="宋体" w:eastAsia="宋体" w:hAnsi="宋体" w:cs="宋体"/>
                <w:color w:val="000000"/>
                <w:sz w:val="24"/>
                <w:szCs w:val="28"/>
              </w:rPr>
              <w:t>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扣</w:t>
            </w:r>
            <w:r w:rsidRPr="00940AE8">
              <w:rPr>
                <w:rFonts w:ascii="宋体" w:eastAsia="宋体" w:hAnsi="宋体" w:cs="宋体" w:hint="eastAsia"/>
                <w:color w:val="000000"/>
                <w:sz w:val="24"/>
                <w:szCs w:val="28"/>
              </w:rPr>
              <w:t>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105"/>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通风</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排烟</w:t>
            </w:r>
          </w:p>
        </w:tc>
        <w:tc>
          <w:tcPr>
            <w:tcW w:w="709" w:type="dxa"/>
            <w:vAlign w:val="center"/>
          </w:tcPr>
          <w:p w:rsidR="00FD1A4F" w:rsidRDefault="00E86AFE">
            <w:pPr>
              <w:autoSpaceDE w:val="0"/>
              <w:autoSpaceDN w:val="0"/>
              <w:adjustRightInd w:val="0"/>
              <w:snapToGrid w:val="0"/>
              <w:jc w:val="center"/>
              <w:rPr>
                <w:rFonts w:ascii="宋体" w:cs="宋体"/>
                <w:color w:val="000000"/>
                <w:kern w:val="0"/>
                <w:sz w:val="24"/>
                <w:szCs w:val="24"/>
              </w:rPr>
            </w:pPr>
            <w:r>
              <w:rPr>
                <w:rFonts w:ascii="宋体" w:cs="宋体" w:hint="eastAsia"/>
                <w:color w:val="000000"/>
                <w:kern w:val="0"/>
                <w:sz w:val="24"/>
                <w:szCs w:val="24"/>
              </w:rPr>
              <w:t>12</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①烹饪场所设油烟排放及净化设备，满足通风排烟需要；②排油烟设备及周边定期清洁,保持卫生。</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3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③</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按机关事务局、生态环境局等上级主管部门要求定期开展油烟清洗工作，确保油烟达标排放。</w:t>
            </w:r>
          </w:p>
        </w:tc>
        <w:tc>
          <w:tcPr>
            <w:tcW w:w="198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未定期开展食堂油烟清理工作每次扣10分，若油烟监测结果不达标，每次扣100分，并向采购人支付2万元/次的处罚金。若造成其它不良后果（如上级部门、单位的处罚），一切责任由成交供应商全权承担。</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562"/>
          <w:jc w:val="center"/>
        </w:trPr>
        <w:tc>
          <w:tcPr>
            <w:tcW w:w="846" w:type="dxa"/>
            <w:vMerge/>
            <w:vAlign w:val="center"/>
          </w:tcPr>
          <w:p w:rsidR="00FD1A4F" w:rsidRDefault="00FD1A4F">
            <w:pPr>
              <w:rPr>
                <w:color w:val="000000"/>
                <w:szCs w:val="24"/>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有害生物防控</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13</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①厨房及食品库房门窗、通风口、排水沟出口等处设有防蝇防鼠设施，加工场所有灭蝇设施；</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2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厨房及库房内无鼠、蝇、蟑螂等有害生物。</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w:t>
            </w:r>
            <w:r w:rsidRPr="00940AE8">
              <w:rPr>
                <w:rFonts w:ascii="宋体" w:eastAsia="宋体" w:hAnsi="宋体" w:cs="宋体"/>
                <w:color w:val="000000"/>
                <w:sz w:val="24"/>
                <w:szCs w:val="28"/>
              </w:rPr>
              <w:t>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扣</w:t>
            </w:r>
            <w:r w:rsidRPr="00940AE8">
              <w:rPr>
                <w:rFonts w:ascii="宋体" w:eastAsia="宋体" w:hAnsi="宋体" w:cs="宋体" w:hint="eastAsia"/>
                <w:color w:val="000000"/>
                <w:sz w:val="24"/>
                <w:szCs w:val="28"/>
              </w:rPr>
              <w:t>2分</w:t>
            </w:r>
          </w:p>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1100"/>
          <w:jc w:val="center"/>
        </w:trPr>
        <w:tc>
          <w:tcPr>
            <w:tcW w:w="846" w:type="dxa"/>
            <w:vMerge/>
            <w:vAlign w:val="center"/>
          </w:tcPr>
          <w:p w:rsidR="00FD1A4F" w:rsidRDefault="00FD1A4F">
            <w:pPr>
              <w:rPr>
                <w:color w:val="000000"/>
                <w:szCs w:val="24"/>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餐厨垃圾处置</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14</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与餐厨垃圾收运单位签订垃圾处置合同；②索取收运单位资质证明，实施统一收运的地区，索取收运单位《城市生活垃圾经营许可证》；未实施统一收运的地区，索取收运单位营业执照或个人身份证明；③处置的每批餐厨垃圾有流向记录或证明；④设有带盖的餐厨垃圾容器并有明显标识；⑤餐厨垃圾容器无破损、渗漏、有害生物滋生。</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w:t>
            </w:r>
            <w:r w:rsidRPr="00940AE8">
              <w:rPr>
                <w:rFonts w:ascii="宋体" w:eastAsia="宋体" w:hAnsi="宋体" w:cs="宋体"/>
                <w:color w:val="000000"/>
                <w:sz w:val="24"/>
                <w:szCs w:val="28"/>
              </w:rPr>
              <w:t>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扣</w:t>
            </w:r>
            <w:r w:rsidRPr="00940AE8">
              <w:rPr>
                <w:rFonts w:ascii="宋体" w:eastAsia="宋体" w:hAnsi="宋体" w:cs="宋体" w:hint="eastAsia"/>
                <w:color w:val="000000"/>
                <w:sz w:val="24"/>
                <w:szCs w:val="28"/>
              </w:rPr>
              <w:t>2分</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965"/>
          <w:jc w:val="center"/>
        </w:trPr>
        <w:tc>
          <w:tcPr>
            <w:tcW w:w="846" w:type="dxa"/>
            <w:vMerge/>
            <w:vAlign w:val="center"/>
          </w:tcPr>
          <w:p w:rsidR="00FD1A4F" w:rsidRDefault="00FD1A4F">
            <w:pPr>
              <w:rPr>
                <w:color w:val="000000"/>
                <w:szCs w:val="24"/>
              </w:rPr>
            </w:pPr>
          </w:p>
        </w:tc>
        <w:tc>
          <w:tcPr>
            <w:tcW w:w="113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卫生间</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环境</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15</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①建立卫生间定时清洁制度并有清洁记录；②卫生间应设置洗手设备，并配备符合产品标准的洗手液，擦手纸或干手器等干手设备；③应保持良好通风。</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1262"/>
          <w:jc w:val="center"/>
        </w:trPr>
        <w:tc>
          <w:tcPr>
            <w:tcW w:w="846" w:type="dxa"/>
            <w:vMerge w:val="restart"/>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lastRenderedPageBreak/>
              <w:t>六、</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原料</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管理</w:t>
            </w: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原辅材料查验与记录</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16</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查验供货者许可证和食品出厂检验合格证明；②米面及制品、豆制品、乳与乳制品、食用油、畜禽肉、水产品、冷冻食品、调味品、酒、饮料等原辅料进货记录齐全或留存相关票据；③记录或票据记载内容包括产品名称、规格数量、生产日期、保质期、进货期以及供货者名称、地址、联系方式等。</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567"/>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原辅材料索证</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17</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米面及制品、豆制品、食用油、畜禽肉、冷冻食品、调味品、酒、饮料等，留存有生产商或供应商许可证和产品合格证明。</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417"/>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原辅材料贮存</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18</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食品与有毒有害物质无共存现象；②食品按照“分类存放、有遮有盖、离地离墙、建标立卡、先进先出”的要求贮存；③库存食品定期清理，无腐败变质、超期等不合格食品；④散装食品贮存或盛装材料符合食品安全要求并有标识；</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5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⑤</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临时贮存的不合格食品有专门场所和标识。</w:t>
            </w:r>
          </w:p>
        </w:tc>
        <w:tc>
          <w:tcPr>
            <w:tcW w:w="198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一项不符合扣2分，</w:t>
            </w:r>
            <w:r w:rsidRPr="00940AE8">
              <w:rPr>
                <w:rFonts w:ascii="宋体" w:eastAsia="宋体" w:hAnsi="宋体" w:cs="宋体"/>
                <w:color w:val="000000"/>
                <w:sz w:val="24"/>
                <w:szCs w:val="28"/>
              </w:rPr>
              <w:t>其中</w:t>
            </w:r>
            <w:r w:rsidRPr="00940AE8">
              <w:rPr>
                <w:rFonts w:ascii="宋体" w:eastAsia="宋体" w:hAnsi="宋体" w:cs="宋体" w:hint="eastAsia"/>
                <w:color w:val="000000"/>
                <w:sz w:val="24"/>
                <w:szCs w:val="28"/>
              </w:rPr>
              <w:t>未及时清理过期食品，每次扣10分；若</w:t>
            </w:r>
            <w:r w:rsidRPr="00940AE8">
              <w:rPr>
                <w:rFonts w:ascii="宋体" w:eastAsia="宋体" w:hAnsi="宋体" w:cs="宋体"/>
                <w:color w:val="000000"/>
                <w:sz w:val="24"/>
                <w:szCs w:val="28"/>
              </w:rPr>
              <w:t>因过期食品</w:t>
            </w:r>
            <w:r w:rsidRPr="00940AE8">
              <w:rPr>
                <w:rFonts w:ascii="宋体" w:eastAsia="宋体" w:hAnsi="宋体" w:cs="宋体" w:hint="eastAsia"/>
                <w:color w:val="000000"/>
                <w:sz w:val="24"/>
                <w:szCs w:val="28"/>
              </w:rPr>
              <w:t>被有关机构处罚，每次扣20分，按照磋商文件相关条款处罚。</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334"/>
          <w:jc w:val="center"/>
        </w:trPr>
        <w:tc>
          <w:tcPr>
            <w:tcW w:w="846" w:type="dxa"/>
            <w:vMerge w:val="restart"/>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七、</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加工</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管理</w:t>
            </w: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食品烹饪与熟食存放</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19</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熟制食品烧熟煮透，烹饪时食品中心温度≥70℃；生食食品洗净，必要时消毒；②加工好的易腐熟食当餐食用，在食用前存放超过2小时的，应在＜10℃或＞60℃的条件下存放；在10℃～60℃条件下存放超过2小时的，食用前检查无异常并按规定再加热；③食品再加热或者熟制半成品加热时，食品中心温度≥70℃；④加工好的熟食在专用设施（专间、专用场所、贮柜、冷藏设施）中存放，无生熟混存混放现象。</w:t>
            </w:r>
          </w:p>
        </w:tc>
        <w:tc>
          <w:tcPr>
            <w:tcW w:w="198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w:t>
            </w:r>
            <w:r w:rsidRPr="00940AE8">
              <w:rPr>
                <w:rFonts w:ascii="宋体" w:eastAsia="宋体" w:hAnsi="宋体" w:cs="宋体"/>
                <w:color w:val="000000"/>
                <w:sz w:val="24"/>
                <w:szCs w:val="28"/>
              </w:rPr>
              <w:t>不符合扣</w:t>
            </w:r>
            <w:r w:rsidRPr="00940AE8">
              <w:rPr>
                <w:rFonts w:ascii="宋体" w:eastAsia="宋体" w:hAnsi="宋体" w:cs="宋体" w:hint="eastAsia"/>
                <w:color w:val="000000"/>
                <w:sz w:val="24"/>
                <w:szCs w:val="28"/>
              </w:rPr>
              <w:t>5分</w:t>
            </w:r>
            <w:r w:rsidRPr="00940AE8">
              <w:rPr>
                <w:rFonts w:ascii="宋体" w:eastAsia="宋体" w:hAnsi="宋体" w:cs="宋体"/>
                <w:color w:val="000000"/>
                <w:sz w:val="24"/>
                <w:szCs w:val="28"/>
              </w:rPr>
              <w:t>，若</w:t>
            </w:r>
            <w:r w:rsidRPr="00940AE8">
              <w:rPr>
                <w:rFonts w:ascii="宋体" w:eastAsia="宋体" w:hAnsi="宋体" w:cs="宋体" w:hint="eastAsia"/>
                <w:color w:val="000000"/>
                <w:sz w:val="24"/>
                <w:szCs w:val="28"/>
              </w:rPr>
              <w:t>供应食品出现质量问题、果蔬不新鲜有污染、半成品食品出现霉变、异味、超保质期限，每次扣20分，按照竞争性磋商文件相关条款处罚。</w:t>
            </w:r>
          </w:p>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42"/>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加工用具及设备</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20</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①接触食品的工用具、容器及设备材质符合食品安全要求；</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2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规范归类和存放，分开使用。</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rPr>
                <w:rFonts w:ascii="宋体" w:eastAsia="宋体" w:hAnsi="宋体" w:cs="宋体"/>
                <w:color w:val="000000"/>
                <w:sz w:val="24"/>
                <w:szCs w:val="28"/>
              </w:rPr>
            </w:pPr>
          </w:p>
        </w:tc>
      </w:tr>
      <w:tr w:rsidR="00FD1A4F" w:rsidTr="00207376">
        <w:trPr>
          <w:trHeight w:val="346"/>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粗加工</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21</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①植物性（果蔬类）、动物性（畜禽类）原料分开清洗、切配；②水产品清洗有专门加工间或专</w:t>
            </w:r>
            <w:r w:rsidRPr="00940AE8">
              <w:rPr>
                <w:rFonts w:ascii="宋体" w:eastAsia="宋体" w:hAnsi="宋体" w:cs="宋体" w:hint="eastAsia"/>
                <w:color w:val="000000"/>
                <w:sz w:val="24"/>
                <w:szCs w:val="28"/>
              </w:rPr>
              <w:lastRenderedPageBreak/>
              <w:t>池、专用工用具。</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lastRenderedPageBreak/>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16"/>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送餐</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服务</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22</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①配备符合要求的专用容器和运输工具；②送餐人员经健康体检合格；</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3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③</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送餐食品当餐制作，现制现送；</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4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④</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一次性送餐数量符合规定。</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710"/>
          <w:jc w:val="center"/>
        </w:trPr>
        <w:tc>
          <w:tcPr>
            <w:tcW w:w="846" w:type="dxa"/>
            <w:vMerge w:val="restart"/>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八、</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设备</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维护</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专间</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设备</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23</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①紫外线消毒灯、空调、灭蝇设备、洗手等运行正常；</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2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配备有洗手用的洗涤用品。</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741"/>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冷藏冷冻设备</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24</w:t>
            </w:r>
          </w:p>
        </w:tc>
        <w:tc>
          <w:tcPr>
            <w:tcW w:w="3402" w:type="dxa"/>
            <w:vAlign w:val="center"/>
          </w:tcPr>
          <w:p w:rsidR="00FD1A4F" w:rsidRPr="00940AE8" w:rsidRDefault="00E86AFE">
            <w:pPr>
              <w:numPr>
                <w:ilvl w:val="0"/>
                <w:numId w:val="17"/>
              </w:num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运行正常，配备温度显示装置，冷藏温度为0℃～10℃，冷冻温度为－20℃～－1℃；②内部清洁，无残渣、污水、污垢、严重积霜；③生熟分区及标识明显，</w:t>
            </w:r>
            <w:r w:rsidRPr="00940AE8">
              <w:rPr>
                <w:rFonts w:ascii="宋体" w:eastAsia="宋体" w:hAnsi="宋体" w:cs="宋体"/>
                <w:color w:val="000000"/>
                <w:sz w:val="24"/>
                <w:szCs w:val="28"/>
              </w:rPr>
              <w:t>加盖加膜封闭保存</w:t>
            </w:r>
            <w:r w:rsidRPr="00940AE8">
              <w:rPr>
                <w:rFonts w:ascii="宋体" w:eastAsia="宋体" w:hAnsi="宋体" w:cs="宋体" w:hint="eastAsia"/>
                <w:color w:val="000000"/>
                <w:sz w:val="24"/>
                <w:szCs w:val="28"/>
              </w:rPr>
              <w:t>。</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29"/>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防鼠防蝇</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设备</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25</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①加工场所门窗、通风口、排水沟等处防蝇、防鼠设施完好，无缺失、损坏；②灭蝇设备运行正常。</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634"/>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207376">
            <w:pPr>
              <w:autoSpaceDE w:val="0"/>
              <w:autoSpaceDN w:val="0"/>
              <w:adjustRightInd w:val="0"/>
              <w:snapToGrid w:val="0"/>
              <w:jc w:val="center"/>
              <w:rPr>
                <w:rFonts w:ascii="宋体" w:eastAsia="宋体" w:hAnsi="宋体" w:cs="宋体"/>
                <w:color w:val="000000"/>
                <w:sz w:val="24"/>
                <w:szCs w:val="28"/>
              </w:rPr>
            </w:pPr>
            <w:r>
              <w:rPr>
                <w:rFonts w:ascii="宋体" w:eastAsia="宋体" w:hAnsi="宋体" w:cs="宋体" w:hint="eastAsia"/>
                <w:color w:val="000000"/>
                <w:sz w:val="24"/>
                <w:szCs w:val="28"/>
              </w:rPr>
              <w:t>加工、</w:t>
            </w:r>
            <w:r w:rsidR="00E86AFE" w:rsidRPr="00940AE8">
              <w:rPr>
                <w:rFonts w:ascii="宋体" w:eastAsia="宋体" w:hAnsi="宋体" w:cs="宋体" w:hint="eastAsia"/>
                <w:color w:val="000000"/>
                <w:sz w:val="24"/>
                <w:szCs w:val="28"/>
              </w:rPr>
              <w:t>贮存设备</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26</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正在使用的设备运行正常并保持清洁。</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546"/>
          <w:jc w:val="center"/>
        </w:trPr>
        <w:tc>
          <w:tcPr>
            <w:tcW w:w="846"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九、</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餐具</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洗消</w:t>
            </w: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清洗消毒程序和参数</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27</w:t>
            </w:r>
          </w:p>
        </w:tc>
        <w:tc>
          <w:tcPr>
            <w:tcW w:w="3402" w:type="dxa"/>
            <w:vAlign w:val="center"/>
          </w:tcPr>
          <w:p w:rsidR="00FD1A4F" w:rsidRPr="00940AE8" w:rsidRDefault="00E86AFE">
            <w:pPr>
              <w:numPr>
                <w:ilvl w:val="0"/>
                <w:numId w:val="18"/>
              </w:num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清洗消毒设施齐全并运行正常；②餐饮具清洗消毒程序合格；③相关消毒质量控制参数符合要求；④保洁设施专用、保持清洁。</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5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⑤</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按规定</w:t>
            </w:r>
            <w:r w:rsidRPr="00940AE8">
              <w:rPr>
                <w:rFonts w:ascii="宋体" w:eastAsia="宋体" w:hAnsi="宋体" w:cs="宋体"/>
                <w:color w:val="000000"/>
                <w:sz w:val="24"/>
                <w:szCs w:val="28"/>
              </w:rPr>
              <w:t>时间分类摆放</w:t>
            </w:r>
            <w:r w:rsidRPr="00940AE8">
              <w:rPr>
                <w:rFonts w:ascii="宋体" w:eastAsia="宋体" w:hAnsi="宋体" w:cs="宋体" w:hint="eastAsia"/>
                <w:color w:val="000000"/>
                <w:sz w:val="24"/>
                <w:szCs w:val="28"/>
              </w:rPr>
              <w:t>或</w:t>
            </w:r>
            <w:r w:rsidRPr="00940AE8">
              <w:rPr>
                <w:rFonts w:ascii="宋体" w:eastAsia="宋体" w:hAnsi="宋体" w:cs="宋体"/>
                <w:color w:val="000000"/>
                <w:sz w:val="24"/>
                <w:szCs w:val="28"/>
              </w:rPr>
              <w:t>回收餐具，及时处置</w:t>
            </w:r>
            <w:r w:rsidRPr="00940AE8">
              <w:rPr>
                <w:rFonts w:ascii="宋体" w:eastAsia="宋体" w:hAnsi="宋体" w:cs="宋体" w:hint="eastAsia"/>
                <w:color w:val="000000"/>
                <w:sz w:val="24"/>
                <w:szCs w:val="28"/>
              </w:rPr>
              <w:t>餐厨</w:t>
            </w:r>
            <w:r w:rsidRPr="00940AE8">
              <w:rPr>
                <w:rFonts w:ascii="宋体" w:eastAsia="宋体" w:hAnsi="宋体" w:cs="宋体"/>
                <w:color w:val="000000"/>
                <w:sz w:val="24"/>
                <w:szCs w:val="28"/>
              </w:rPr>
              <w:t>垃圾。</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248"/>
          <w:jc w:val="center"/>
        </w:trPr>
        <w:tc>
          <w:tcPr>
            <w:tcW w:w="846" w:type="dxa"/>
            <w:vMerge w:val="restart"/>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p w:rsidR="00FD1A4F" w:rsidRPr="00940AE8" w:rsidRDefault="00FD1A4F">
            <w:pPr>
              <w:autoSpaceDE w:val="0"/>
              <w:autoSpaceDN w:val="0"/>
              <w:adjustRightInd w:val="0"/>
              <w:snapToGrid w:val="0"/>
              <w:jc w:val="center"/>
              <w:rPr>
                <w:rFonts w:ascii="宋体" w:eastAsia="宋体" w:hAnsi="宋体" w:cs="宋体"/>
                <w:color w:val="000000"/>
                <w:sz w:val="24"/>
                <w:szCs w:val="28"/>
              </w:rPr>
            </w:pPr>
          </w:p>
          <w:p w:rsidR="00FD1A4F" w:rsidRPr="00940AE8" w:rsidRDefault="00FD1A4F">
            <w:pPr>
              <w:pStyle w:val="af6"/>
              <w:rPr>
                <w:rFonts w:ascii="宋体" w:eastAsia="宋体" w:hAnsi="宋体" w:cs="宋体"/>
                <w:color w:val="000000"/>
                <w:sz w:val="24"/>
                <w:szCs w:val="28"/>
              </w:rPr>
            </w:pPr>
          </w:p>
          <w:p w:rsidR="00FD1A4F" w:rsidRPr="00940AE8" w:rsidRDefault="00FD1A4F">
            <w:pPr>
              <w:pStyle w:val="af6"/>
              <w:rPr>
                <w:rFonts w:ascii="宋体" w:eastAsia="宋体" w:hAnsi="宋体" w:cs="宋体"/>
                <w:color w:val="000000"/>
                <w:sz w:val="24"/>
                <w:szCs w:val="28"/>
              </w:rPr>
            </w:pP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十、</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质量</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控制</w:t>
            </w: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食品安全自查</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28</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①定期开展食品安全自查，有书面自查记录；②自查记录包括检查时间、检查人员、检查项目及结果、不合格情况处置、整改措施等内容；③发现不符合食品安全要求的相关因素，采取控制和整改措施。</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1419"/>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食品</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留样</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29</w:t>
            </w:r>
          </w:p>
        </w:tc>
        <w:tc>
          <w:tcPr>
            <w:tcW w:w="3402" w:type="dxa"/>
            <w:vAlign w:val="center"/>
          </w:tcPr>
          <w:p w:rsidR="00207376" w:rsidRDefault="00E86AFE">
            <w:pPr>
              <w:numPr>
                <w:ilvl w:val="0"/>
                <w:numId w:val="19"/>
              </w:num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有足够的留样冷藏冰箱和专用带盖留样容器；</w:t>
            </w:r>
          </w:p>
          <w:p w:rsidR="00FD1A4F" w:rsidRPr="00207376" w:rsidRDefault="00E86AFE" w:rsidP="00207376">
            <w:pPr>
              <w:numPr>
                <w:ilvl w:val="0"/>
                <w:numId w:val="19"/>
              </w:num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②每种留样食品</w:t>
            </w:r>
            <w:r w:rsidRPr="00207376">
              <w:rPr>
                <w:rFonts w:ascii="宋体" w:eastAsia="宋体" w:hAnsi="宋体" w:cs="宋体" w:hint="eastAsia"/>
                <w:color w:val="000000"/>
                <w:sz w:val="24"/>
                <w:szCs w:val="28"/>
              </w:rPr>
              <w:t>≥12</w:t>
            </w:r>
            <w:r w:rsidRPr="00207376">
              <w:rPr>
                <w:rFonts w:ascii="宋体" w:eastAsia="宋体" w:hAnsi="宋体" w:cs="宋体"/>
                <w:color w:val="000000"/>
                <w:sz w:val="24"/>
                <w:szCs w:val="28"/>
              </w:rPr>
              <w:t>5</w:t>
            </w:r>
            <w:r w:rsidRPr="00207376">
              <w:rPr>
                <w:rFonts w:ascii="宋体" w:eastAsia="宋体" w:hAnsi="宋体" w:cs="宋体" w:hint="eastAsia"/>
                <w:color w:val="000000"/>
                <w:sz w:val="24"/>
                <w:szCs w:val="28"/>
              </w:rPr>
              <w:t>克，在冷藏（0℃～10℃）条件下保存，保存时间＞48小时；③留样容器上标明留样食品名称、餐次、留样时间等</w:t>
            </w:r>
            <w:r w:rsidRPr="00207376">
              <w:rPr>
                <w:rFonts w:ascii="宋体" w:eastAsia="宋体" w:hAnsi="宋体" w:cs="宋体" w:hint="eastAsia"/>
                <w:color w:val="000000"/>
                <w:sz w:val="24"/>
                <w:szCs w:val="28"/>
              </w:rPr>
              <w:lastRenderedPageBreak/>
              <w:t>信息；④有留样记录，记录留样食品名称、留样量、餐次、留样时间、留样人等信息。</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lastRenderedPageBreak/>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r>
      <w:tr w:rsidR="00FD1A4F" w:rsidTr="00207376">
        <w:trPr>
          <w:trHeight w:val="864"/>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使用非食品原料或添加非食用物质</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30</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①未发现使用非食品原料制作食品或者在食品中添加非食用物质；</w:t>
            </w:r>
            <w:r w:rsidRPr="00940AE8">
              <w:rPr>
                <w:rFonts w:ascii="宋体" w:eastAsia="宋体" w:hAnsi="宋体" w:cs="宋体" w:hint="eastAsia"/>
                <w:color w:val="000000"/>
                <w:sz w:val="24"/>
                <w:szCs w:val="28"/>
              </w:rPr>
              <w:fldChar w:fldCharType="begin"/>
            </w:r>
            <w:r w:rsidRPr="00940AE8">
              <w:rPr>
                <w:rFonts w:ascii="宋体" w:eastAsia="宋体" w:hAnsi="宋体" w:cs="宋体" w:hint="eastAsia"/>
                <w:color w:val="000000"/>
                <w:sz w:val="24"/>
                <w:szCs w:val="28"/>
              </w:rPr>
              <w:instrText xml:space="preserve"> = 2 \* GB3 </w:instrText>
            </w:r>
            <w:r w:rsidRPr="00940AE8">
              <w:rPr>
                <w:rFonts w:ascii="宋体" w:eastAsia="宋体" w:hAnsi="宋体" w:cs="宋体" w:hint="eastAsia"/>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hint="eastAsia"/>
                <w:color w:val="000000"/>
                <w:sz w:val="24"/>
                <w:szCs w:val="28"/>
              </w:rPr>
              <w:fldChar w:fldCharType="end"/>
            </w:r>
            <w:r w:rsidRPr="00940AE8">
              <w:rPr>
                <w:rFonts w:ascii="宋体" w:eastAsia="宋体" w:hAnsi="宋体" w:cs="宋体" w:hint="eastAsia"/>
                <w:color w:val="000000"/>
                <w:sz w:val="24"/>
                <w:szCs w:val="28"/>
              </w:rPr>
              <w:t>未发现以回收顾客消费过的剩余食品作原料制售食品。</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扣2分</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692"/>
          <w:jc w:val="center"/>
        </w:trPr>
        <w:tc>
          <w:tcPr>
            <w:tcW w:w="846" w:type="dxa"/>
            <w:vMerge/>
            <w:vAlign w:val="center"/>
          </w:tcPr>
          <w:p w:rsidR="00FD1A4F" w:rsidRPr="00940AE8" w:rsidRDefault="00FD1A4F">
            <w:pPr>
              <w:rPr>
                <w:rFonts w:ascii="宋体" w:eastAsia="宋体" w:hAnsi="宋体" w:cs="宋体"/>
                <w:color w:val="000000"/>
                <w:sz w:val="24"/>
                <w:szCs w:val="28"/>
              </w:rPr>
            </w:pP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食品</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质量</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31</w:t>
            </w:r>
          </w:p>
        </w:tc>
        <w:tc>
          <w:tcPr>
            <w:tcW w:w="3402" w:type="dxa"/>
            <w:vAlign w:val="center"/>
          </w:tcPr>
          <w:p w:rsidR="00FD1A4F" w:rsidRPr="00940AE8" w:rsidRDefault="00E86AFE">
            <w:pPr>
              <w:numPr>
                <w:ilvl w:val="0"/>
                <w:numId w:val="20"/>
              </w:num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未发现腐败变质、油脂酸败、霉变生虫、污秽不洁、混有异物、掺假掺杂、感官异常食品；②未发现使用不合格畜禽肉；③未发现使用超期原料或其他禁用食材。</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4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④</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成品饭菜</w:t>
            </w:r>
            <w:r w:rsidRPr="00940AE8">
              <w:rPr>
                <w:rFonts w:ascii="宋体" w:eastAsia="宋体" w:hAnsi="宋体" w:cs="宋体"/>
                <w:color w:val="000000"/>
                <w:sz w:val="24"/>
                <w:szCs w:val="28"/>
              </w:rPr>
              <w:t>出现异物</w:t>
            </w:r>
            <w:r w:rsidRPr="00940AE8">
              <w:rPr>
                <w:rFonts w:ascii="宋体" w:eastAsia="宋体" w:hAnsi="宋体" w:cs="宋体" w:hint="eastAsia"/>
                <w:color w:val="000000"/>
                <w:sz w:val="24"/>
                <w:szCs w:val="28"/>
              </w:rPr>
              <w:t>现象</w:t>
            </w:r>
            <w:r w:rsidRPr="00940AE8">
              <w:rPr>
                <w:rFonts w:ascii="宋体" w:eastAsia="宋体" w:hAnsi="宋体" w:cs="宋体"/>
                <w:color w:val="000000"/>
                <w:sz w:val="24"/>
                <w:szCs w:val="28"/>
              </w:rPr>
              <w:t>。</w:t>
            </w:r>
          </w:p>
        </w:tc>
        <w:tc>
          <w:tcPr>
            <w:tcW w:w="198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成品饭菜出现细小异物（如头发、钢丝球、青虫等，每次扣5分，出现苍蝇、蟑螂等其它严重危害食品安全的异物，每次扣10分。其余一项不符合扣20分，</w:t>
            </w:r>
            <w:r w:rsidRPr="00940AE8">
              <w:rPr>
                <w:rFonts w:ascii="宋体" w:eastAsia="宋体" w:hAnsi="宋体" w:cs="宋体"/>
                <w:color w:val="000000"/>
                <w:sz w:val="24"/>
                <w:szCs w:val="28"/>
              </w:rPr>
              <w:t>若造成</w:t>
            </w:r>
            <w:r w:rsidRPr="00940AE8">
              <w:rPr>
                <w:rFonts w:ascii="宋体" w:eastAsia="宋体" w:hAnsi="宋体" w:cs="宋体" w:hint="eastAsia"/>
                <w:color w:val="000000"/>
                <w:sz w:val="24"/>
                <w:szCs w:val="28"/>
              </w:rPr>
              <w:t>食品</w:t>
            </w:r>
            <w:r w:rsidRPr="00940AE8">
              <w:rPr>
                <w:rFonts w:ascii="宋体" w:eastAsia="宋体" w:hAnsi="宋体" w:cs="宋体"/>
                <w:color w:val="000000"/>
                <w:sz w:val="24"/>
                <w:szCs w:val="28"/>
              </w:rPr>
              <w:t>安全事故</w:t>
            </w:r>
            <w:r w:rsidRPr="00940AE8">
              <w:rPr>
                <w:rFonts w:ascii="宋体" w:eastAsia="宋体" w:hAnsi="宋体" w:cs="宋体" w:hint="eastAsia"/>
                <w:color w:val="000000"/>
                <w:sz w:val="24"/>
                <w:szCs w:val="28"/>
              </w:rPr>
              <w:t>，除</w:t>
            </w:r>
            <w:r w:rsidRPr="00940AE8">
              <w:rPr>
                <w:rFonts w:ascii="宋体" w:eastAsia="宋体" w:hAnsi="宋体" w:cs="宋体"/>
                <w:color w:val="000000"/>
                <w:sz w:val="24"/>
                <w:szCs w:val="28"/>
              </w:rPr>
              <w:t>扣分外，另处以</w:t>
            </w:r>
            <w:r w:rsidRPr="00940AE8">
              <w:rPr>
                <w:rFonts w:ascii="宋体" w:eastAsia="宋体" w:hAnsi="宋体" w:cs="宋体" w:hint="eastAsia"/>
                <w:color w:val="000000"/>
                <w:sz w:val="24"/>
                <w:szCs w:val="28"/>
              </w:rPr>
              <w:t>1万元/次</w:t>
            </w:r>
            <w:r w:rsidRPr="00940AE8">
              <w:rPr>
                <w:rFonts w:ascii="宋体" w:eastAsia="宋体" w:hAnsi="宋体" w:cs="宋体"/>
                <w:color w:val="000000"/>
                <w:sz w:val="24"/>
                <w:szCs w:val="28"/>
              </w:rPr>
              <w:t>的罚款，同时承担由此造成的一切后果</w:t>
            </w:r>
            <w:r w:rsidRPr="00940AE8">
              <w:rPr>
                <w:rFonts w:ascii="宋体" w:eastAsia="宋体" w:hAnsi="宋体" w:cs="宋体" w:hint="eastAsia"/>
                <w:color w:val="000000"/>
                <w:sz w:val="24"/>
                <w:szCs w:val="28"/>
              </w:rPr>
              <w:t>，</w:t>
            </w:r>
            <w:r w:rsidRPr="00940AE8">
              <w:rPr>
                <w:rFonts w:ascii="宋体" w:eastAsia="宋体" w:hAnsi="宋体" w:cs="宋体"/>
                <w:color w:val="000000"/>
                <w:sz w:val="24"/>
                <w:szCs w:val="28"/>
              </w:rPr>
              <w:t>具体</w:t>
            </w:r>
            <w:r w:rsidRPr="00940AE8">
              <w:rPr>
                <w:rFonts w:ascii="宋体" w:eastAsia="宋体" w:hAnsi="宋体" w:cs="宋体" w:hint="eastAsia"/>
                <w:color w:val="000000"/>
                <w:sz w:val="24"/>
                <w:szCs w:val="28"/>
              </w:rPr>
              <w:t>按照竞争性磋商文件相关条款处罚</w:t>
            </w:r>
            <w:r w:rsidRPr="00940AE8">
              <w:rPr>
                <w:rFonts w:ascii="宋体" w:eastAsia="宋体" w:hAnsi="宋体" w:cs="宋体"/>
                <w:color w:val="000000"/>
                <w:sz w:val="24"/>
                <w:szCs w:val="28"/>
              </w:rPr>
              <w:t>。</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844"/>
          <w:jc w:val="center"/>
        </w:trPr>
        <w:tc>
          <w:tcPr>
            <w:tcW w:w="846" w:type="dxa"/>
            <w:vMerge/>
            <w:vAlign w:val="center"/>
          </w:tcPr>
          <w:p w:rsidR="00FD1A4F" w:rsidRDefault="00FD1A4F">
            <w:pPr>
              <w:rPr>
                <w:color w:val="000000"/>
                <w:szCs w:val="24"/>
              </w:rPr>
            </w:pPr>
          </w:p>
        </w:tc>
        <w:tc>
          <w:tcPr>
            <w:tcW w:w="1134" w:type="dxa"/>
            <w:vAlign w:val="center"/>
          </w:tcPr>
          <w:p w:rsidR="00FD1A4F" w:rsidRPr="00940AE8" w:rsidRDefault="00E86AFE" w:rsidP="00207376">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清洗消毒效果</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32</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hint="eastAsia"/>
                <w:color w:val="000000"/>
                <w:sz w:val="24"/>
                <w:szCs w:val="28"/>
              </w:rPr>
              <w:t>①餐饮具和盛放直接入口食品的容器用后洗净并消毒；②接触非直接入口食品的工用具、容器用后洗净，保持清洁；③消毒后的餐饮具表面光洁，无食物残渣、污垢、油迹和异味等情形。</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434008">
              <w:rPr>
                <w:rFonts w:ascii="宋体" w:eastAsia="宋体" w:hAnsi="宋体" w:cs="宋体" w:hint="eastAsia"/>
                <w:color w:val="000000"/>
                <w:sz w:val="24"/>
                <w:szCs w:val="28"/>
              </w:rPr>
              <w:t>一项不符合</w:t>
            </w:r>
          </w:p>
          <w:p w:rsidR="00FD1A4F" w:rsidRPr="00434008" w:rsidRDefault="00E86AFE">
            <w:pPr>
              <w:autoSpaceDE w:val="0"/>
              <w:autoSpaceDN w:val="0"/>
              <w:adjustRightInd w:val="0"/>
              <w:snapToGrid w:val="0"/>
              <w:jc w:val="center"/>
              <w:rPr>
                <w:rFonts w:ascii="宋体" w:eastAsia="宋体" w:hAnsi="宋体" w:cs="宋体"/>
                <w:color w:val="000000"/>
                <w:sz w:val="24"/>
                <w:szCs w:val="28"/>
              </w:rPr>
            </w:pPr>
            <w:r w:rsidRPr="00434008">
              <w:rPr>
                <w:rFonts w:ascii="宋体" w:eastAsia="宋体" w:hAnsi="宋体" w:cs="宋体" w:hint="eastAsia"/>
                <w:color w:val="000000"/>
                <w:sz w:val="24"/>
                <w:szCs w:val="28"/>
              </w:rPr>
              <w:t>扣2分</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844"/>
          <w:jc w:val="center"/>
        </w:trPr>
        <w:tc>
          <w:tcPr>
            <w:tcW w:w="846" w:type="dxa"/>
            <w:vAlign w:val="center"/>
          </w:tcPr>
          <w:p w:rsidR="00FD1A4F" w:rsidRPr="00940AE8" w:rsidRDefault="00E86AFE">
            <w:pPr>
              <w:rPr>
                <w:rFonts w:ascii="宋体" w:eastAsia="宋体" w:hAnsi="宋体" w:cs="宋体"/>
                <w:color w:val="000000"/>
                <w:sz w:val="24"/>
                <w:szCs w:val="28"/>
              </w:rPr>
            </w:pPr>
            <w:r w:rsidRPr="00940AE8">
              <w:rPr>
                <w:rFonts w:ascii="宋体" w:eastAsia="宋体" w:hAnsi="宋体" w:cs="宋体" w:hint="eastAsia"/>
                <w:color w:val="000000"/>
                <w:sz w:val="24"/>
                <w:szCs w:val="28"/>
              </w:rPr>
              <w:t>十一</w:t>
            </w:r>
            <w:r w:rsidRPr="00940AE8">
              <w:rPr>
                <w:rFonts w:ascii="宋体" w:eastAsia="宋体" w:hAnsi="宋体" w:cs="宋体"/>
                <w:color w:val="000000"/>
                <w:sz w:val="24"/>
                <w:szCs w:val="28"/>
              </w:rPr>
              <w:t>、服务</w:t>
            </w:r>
            <w:r w:rsidRPr="00940AE8">
              <w:rPr>
                <w:rFonts w:ascii="宋体" w:eastAsia="宋体" w:hAnsi="宋体" w:cs="宋体" w:hint="eastAsia"/>
                <w:color w:val="000000"/>
                <w:sz w:val="24"/>
                <w:szCs w:val="28"/>
              </w:rPr>
              <w:t>质量</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服务</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要求</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33</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1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①</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食堂服务人员要微笑服务、热心解答。不得发生争吵、打骂等不文明行为；服从工作安排，不得妄议与工作相关的事务。</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2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无迟到、早退现象；管理人员不得因管理不善造成工作脱节或产生不良影响。</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3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③</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严格按照食堂营业时间供应饭菜，延误时间不能超过5分钟，不得提前</w:t>
            </w:r>
            <w:r w:rsidRPr="00940AE8">
              <w:rPr>
                <w:rFonts w:ascii="宋体" w:eastAsia="宋体" w:hAnsi="宋体" w:cs="宋体" w:hint="eastAsia"/>
                <w:color w:val="000000"/>
                <w:sz w:val="24"/>
                <w:szCs w:val="28"/>
              </w:rPr>
              <w:lastRenderedPageBreak/>
              <w:t>结束营业。</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4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④</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为职工、患者提供送餐服务需及时，并做好外送食物的保护、保温、保险工作，避免食物在运送过程中被污染、冷却、变质。</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lastRenderedPageBreak/>
              <w:t>一项</w:t>
            </w:r>
            <w:r w:rsidRPr="00940AE8">
              <w:rPr>
                <w:rFonts w:ascii="宋体" w:eastAsia="宋体" w:hAnsi="宋体" w:cs="宋体"/>
                <w:color w:val="000000"/>
                <w:sz w:val="24"/>
                <w:szCs w:val="28"/>
              </w:rPr>
              <w:t>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扣</w:t>
            </w:r>
            <w:r w:rsidRPr="00940AE8">
              <w:rPr>
                <w:rFonts w:ascii="宋体" w:eastAsia="宋体" w:hAnsi="宋体" w:cs="宋体" w:hint="eastAsia"/>
                <w:color w:val="000000"/>
                <w:sz w:val="24"/>
                <w:szCs w:val="28"/>
              </w:rPr>
              <w:t>2分</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844"/>
          <w:jc w:val="center"/>
        </w:trPr>
        <w:tc>
          <w:tcPr>
            <w:tcW w:w="846" w:type="dxa"/>
            <w:vAlign w:val="center"/>
          </w:tcPr>
          <w:p w:rsidR="00FD1A4F" w:rsidRPr="00940AE8" w:rsidRDefault="00E86AFE">
            <w:pPr>
              <w:rPr>
                <w:rFonts w:ascii="宋体" w:eastAsia="宋体" w:hAnsi="宋体" w:cs="宋体"/>
                <w:color w:val="000000"/>
                <w:sz w:val="24"/>
                <w:szCs w:val="28"/>
              </w:rPr>
            </w:pPr>
            <w:r w:rsidRPr="00940AE8">
              <w:rPr>
                <w:rFonts w:ascii="宋体" w:eastAsia="宋体" w:hAnsi="宋体" w:cs="宋体" w:hint="eastAsia"/>
                <w:color w:val="000000"/>
                <w:sz w:val="24"/>
                <w:szCs w:val="28"/>
              </w:rPr>
              <w:lastRenderedPageBreak/>
              <w:t>十二</w:t>
            </w:r>
            <w:r w:rsidRPr="00940AE8">
              <w:rPr>
                <w:rFonts w:ascii="宋体" w:eastAsia="宋体" w:hAnsi="宋体" w:cs="宋体"/>
                <w:color w:val="000000"/>
                <w:sz w:val="24"/>
                <w:szCs w:val="28"/>
              </w:rPr>
              <w:t>、接待</w:t>
            </w:r>
            <w:r w:rsidRPr="00940AE8">
              <w:rPr>
                <w:rFonts w:ascii="宋体" w:eastAsia="宋体" w:hAnsi="宋体" w:cs="宋体" w:hint="eastAsia"/>
                <w:color w:val="000000"/>
                <w:sz w:val="24"/>
                <w:szCs w:val="28"/>
              </w:rPr>
              <w:t>管理</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接待</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要求</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34</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1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①</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接待包间需保持干净整洁，不得有蚊虫、苍蝇、老鼠、蟑螂及异味。</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2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提前摆放用餐器具，并确认无水渍、无裂痕。</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3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③</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接待时上接到上菜通知后15分钟内上菜完毕，做到有序无误。</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4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④</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严禁在接待时玩手机、聊天、闲坐等，认真做好接待迎客送往工作。</w:t>
            </w:r>
          </w:p>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5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⑤</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服务人员在就餐前30分钟再次检查桌椅、餐具等各种设备设施，发现破损及时更换；提前15分钟，准备好各种茶水饮品及冷盘等，及时添加餐区内的物品。</w:t>
            </w:r>
          </w:p>
        </w:tc>
        <w:tc>
          <w:tcPr>
            <w:tcW w:w="198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一项</w:t>
            </w:r>
            <w:r w:rsidRPr="00940AE8">
              <w:rPr>
                <w:rFonts w:ascii="宋体" w:eastAsia="宋体" w:hAnsi="宋体" w:cs="宋体"/>
                <w:color w:val="000000"/>
                <w:sz w:val="24"/>
                <w:szCs w:val="28"/>
              </w:rPr>
              <w:t>不符合</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扣</w:t>
            </w:r>
            <w:r w:rsidRPr="00940AE8">
              <w:rPr>
                <w:rFonts w:ascii="宋体" w:eastAsia="宋体" w:hAnsi="宋体" w:cs="宋体" w:hint="eastAsia"/>
                <w:color w:val="000000"/>
                <w:sz w:val="24"/>
                <w:szCs w:val="28"/>
              </w:rPr>
              <w:t>5分</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1882"/>
          <w:jc w:val="center"/>
        </w:trPr>
        <w:tc>
          <w:tcPr>
            <w:tcW w:w="846" w:type="dxa"/>
            <w:vAlign w:val="center"/>
          </w:tcPr>
          <w:p w:rsidR="00FD1A4F" w:rsidRPr="00940AE8" w:rsidRDefault="00E86AFE">
            <w:pPr>
              <w:rPr>
                <w:rFonts w:ascii="宋体" w:eastAsia="宋体" w:hAnsi="宋体" w:cs="宋体"/>
                <w:color w:val="000000"/>
                <w:sz w:val="24"/>
                <w:szCs w:val="28"/>
              </w:rPr>
            </w:pPr>
            <w:r w:rsidRPr="00940AE8">
              <w:rPr>
                <w:rFonts w:ascii="宋体" w:eastAsia="宋体" w:hAnsi="宋体" w:cs="宋体" w:hint="eastAsia"/>
                <w:color w:val="000000"/>
                <w:sz w:val="24"/>
                <w:szCs w:val="28"/>
              </w:rPr>
              <w:t>十三</w:t>
            </w:r>
            <w:r w:rsidRPr="00940AE8">
              <w:rPr>
                <w:rFonts w:ascii="宋体" w:eastAsia="宋体" w:hAnsi="宋体" w:cs="宋体"/>
                <w:color w:val="000000"/>
                <w:sz w:val="24"/>
                <w:szCs w:val="28"/>
              </w:rPr>
              <w:t>、日常管理</w:t>
            </w:r>
          </w:p>
        </w:tc>
        <w:tc>
          <w:tcPr>
            <w:tcW w:w="1134" w:type="dxa"/>
            <w:vAlign w:val="center"/>
          </w:tcPr>
          <w:p w:rsidR="00207376"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日常</w:t>
            </w:r>
          </w:p>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color w:val="000000"/>
                <w:sz w:val="24"/>
                <w:szCs w:val="28"/>
              </w:rPr>
              <w:t>管理</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35</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1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①</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合理的使用水电，做到人走灯灭，开水机及时断电，杜绝能源浪费。</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2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食堂设施管理良好，运行正常，消耗合理，无人为损坏。</w:t>
            </w:r>
          </w:p>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3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③</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遵守机关事务局、市场监管局等上级主管部门各项管理规定，并接受采购人的监督管理，接受意见建议并在24小时内予以回复整改情况。</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4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④</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节假日做好值班人员安排。</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5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⑤</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对遗落物品应妥善保管，及时沟通联系失主，妥善处理，不得私扣、侵吞、瞒报。</w:t>
            </w:r>
          </w:p>
        </w:tc>
        <w:tc>
          <w:tcPr>
            <w:tcW w:w="1984" w:type="dxa"/>
            <w:vAlign w:val="center"/>
          </w:tcPr>
          <w:p w:rsidR="00FD1A4F" w:rsidRPr="00940AE8" w:rsidRDefault="00FD1A4F">
            <w:pPr>
              <w:autoSpaceDE w:val="0"/>
              <w:autoSpaceDN w:val="0"/>
              <w:adjustRightInd w:val="0"/>
              <w:snapToGrid w:val="0"/>
              <w:jc w:val="center"/>
              <w:rPr>
                <w:rFonts w:ascii="宋体" w:eastAsia="宋体" w:hAnsi="宋体" w:cs="宋体"/>
                <w:color w:val="000000"/>
                <w:sz w:val="24"/>
                <w:szCs w:val="28"/>
              </w:rPr>
            </w:pP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r w:rsidR="00FD1A4F" w:rsidTr="00207376">
        <w:trPr>
          <w:trHeight w:val="1983"/>
          <w:jc w:val="center"/>
        </w:trPr>
        <w:tc>
          <w:tcPr>
            <w:tcW w:w="846" w:type="dxa"/>
            <w:vAlign w:val="center"/>
          </w:tcPr>
          <w:p w:rsidR="00FD1A4F" w:rsidRPr="00940AE8" w:rsidRDefault="00E86AFE">
            <w:pPr>
              <w:rPr>
                <w:rFonts w:ascii="宋体" w:eastAsia="宋体" w:hAnsi="宋体" w:cs="宋体"/>
                <w:color w:val="000000"/>
                <w:sz w:val="24"/>
                <w:szCs w:val="28"/>
              </w:rPr>
            </w:pPr>
            <w:r w:rsidRPr="00940AE8">
              <w:rPr>
                <w:rFonts w:ascii="宋体" w:eastAsia="宋体" w:hAnsi="宋体" w:cs="宋体" w:hint="eastAsia"/>
                <w:color w:val="000000"/>
                <w:sz w:val="24"/>
                <w:szCs w:val="28"/>
              </w:rPr>
              <w:t>十四</w:t>
            </w:r>
            <w:r w:rsidRPr="00940AE8">
              <w:rPr>
                <w:rFonts w:ascii="宋体" w:eastAsia="宋体" w:hAnsi="宋体" w:cs="宋体"/>
                <w:color w:val="000000"/>
                <w:sz w:val="24"/>
                <w:szCs w:val="28"/>
              </w:rPr>
              <w:t>、其他</w:t>
            </w:r>
          </w:p>
        </w:tc>
        <w:tc>
          <w:tcPr>
            <w:tcW w:w="1134"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其他</w:t>
            </w:r>
          </w:p>
        </w:tc>
        <w:tc>
          <w:tcPr>
            <w:tcW w:w="709" w:type="dxa"/>
            <w:vAlign w:val="center"/>
          </w:tcPr>
          <w:p w:rsidR="00FD1A4F" w:rsidRPr="00940AE8" w:rsidRDefault="00E86AFE">
            <w:pPr>
              <w:autoSpaceDE w:val="0"/>
              <w:autoSpaceDN w:val="0"/>
              <w:adjustRightInd w:val="0"/>
              <w:snapToGrid w:val="0"/>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36</w:t>
            </w:r>
          </w:p>
        </w:tc>
        <w:tc>
          <w:tcPr>
            <w:tcW w:w="3402" w:type="dxa"/>
            <w:vAlign w:val="center"/>
          </w:tcPr>
          <w:p w:rsidR="00FD1A4F" w:rsidRPr="00940AE8" w:rsidRDefault="00E86AFE">
            <w:pPr>
              <w:autoSpaceDE w:val="0"/>
              <w:autoSpaceDN w:val="0"/>
              <w:adjustRightInd w:val="0"/>
              <w:snapToGrid w:val="0"/>
              <w:rPr>
                <w:rFonts w:ascii="宋体" w:eastAsia="宋体" w:hAnsi="宋体" w:cs="宋体"/>
                <w:color w:val="000000"/>
                <w:sz w:val="24"/>
                <w:szCs w:val="28"/>
              </w:rPr>
            </w:pP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1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①</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按医院要求及时提供、报送等级医院评审、国家卫生城区、国家文明城区、国家</w:t>
            </w:r>
            <w:r w:rsidRPr="00940AE8">
              <w:rPr>
                <w:rFonts w:ascii="宋体" w:eastAsia="宋体" w:hAnsi="宋体" w:cs="宋体"/>
                <w:color w:val="000000"/>
                <w:sz w:val="24"/>
                <w:szCs w:val="28"/>
              </w:rPr>
              <w:t>食品安全城市、</w:t>
            </w:r>
            <w:r w:rsidRPr="00940AE8">
              <w:rPr>
                <w:rFonts w:ascii="宋体" w:eastAsia="宋体" w:hAnsi="宋体" w:cs="宋体" w:hint="eastAsia"/>
                <w:color w:val="000000"/>
                <w:sz w:val="24"/>
                <w:szCs w:val="28"/>
              </w:rPr>
              <w:t>美丽医院创建等及上级部门检查要求的相关资料。</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2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②</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按时保质保量完成扶贫采购任务（根据政府、上级部门相关政策执行）</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3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③</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出现突发公共卫生重大事项时，无条件全面配合采购人执行医院的供餐保障方</w:t>
            </w:r>
            <w:r w:rsidRPr="00940AE8">
              <w:rPr>
                <w:rFonts w:ascii="宋体" w:eastAsia="宋体" w:hAnsi="宋体" w:cs="宋体" w:hint="eastAsia"/>
                <w:color w:val="000000"/>
                <w:sz w:val="24"/>
                <w:szCs w:val="28"/>
              </w:rPr>
              <w:lastRenderedPageBreak/>
              <w:t>案或其他指令性任务。</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4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④</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食堂</w:t>
            </w:r>
            <w:r w:rsidRPr="00940AE8">
              <w:rPr>
                <w:rFonts w:ascii="宋体" w:eastAsia="宋体" w:hAnsi="宋体" w:cs="宋体"/>
                <w:color w:val="000000"/>
                <w:sz w:val="24"/>
                <w:szCs w:val="28"/>
              </w:rPr>
              <w:t>地面</w:t>
            </w:r>
            <w:r w:rsidRPr="00940AE8">
              <w:rPr>
                <w:rFonts w:ascii="宋体" w:eastAsia="宋体" w:hAnsi="宋体" w:cs="宋体" w:hint="eastAsia"/>
                <w:color w:val="000000"/>
                <w:sz w:val="24"/>
                <w:szCs w:val="28"/>
              </w:rPr>
              <w:t>及时</w:t>
            </w:r>
            <w:r w:rsidRPr="00940AE8">
              <w:rPr>
                <w:rFonts w:ascii="宋体" w:eastAsia="宋体" w:hAnsi="宋体" w:cs="宋体"/>
                <w:color w:val="000000"/>
                <w:sz w:val="24"/>
                <w:szCs w:val="28"/>
              </w:rPr>
              <w:t>清扫</w:t>
            </w:r>
            <w:r w:rsidRPr="00940AE8">
              <w:rPr>
                <w:rFonts w:ascii="宋体" w:eastAsia="宋体" w:hAnsi="宋体" w:cs="宋体" w:hint="eastAsia"/>
                <w:color w:val="000000"/>
                <w:sz w:val="24"/>
                <w:szCs w:val="28"/>
              </w:rPr>
              <w:t>，</w:t>
            </w:r>
            <w:r w:rsidRPr="00940AE8">
              <w:rPr>
                <w:rFonts w:ascii="宋体" w:eastAsia="宋体" w:hAnsi="宋体" w:cs="宋体"/>
                <w:color w:val="000000"/>
                <w:sz w:val="24"/>
                <w:szCs w:val="28"/>
              </w:rPr>
              <w:t>地面不湿滑。</w:t>
            </w:r>
            <w:r w:rsidRPr="00940AE8">
              <w:rPr>
                <w:rFonts w:ascii="宋体" w:eastAsia="宋体" w:hAnsi="宋体" w:cs="宋体"/>
                <w:color w:val="000000"/>
                <w:sz w:val="24"/>
                <w:szCs w:val="28"/>
              </w:rPr>
              <w:fldChar w:fldCharType="begin"/>
            </w:r>
            <w:r w:rsidRPr="00940AE8">
              <w:rPr>
                <w:rFonts w:ascii="宋体" w:eastAsia="宋体" w:hAnsi="宋体" w:cs="宋体"/>
                <w:color w:val="000000"/>
                <w:sz w:val="24"/>
                <w:szCs w:val="28"/>
              </w:rPr>
              <w:instrText xml:space="preserve"> </w:instrText>
            </w:r>
            <w:r w:rsidRPr="00940AE8">
              <w:rPr>
                <w:rFonts w:ascii="宋体" w:eastAsia="宋体" w:hAnsi="宋体" w:cs="宋体" w:hint="eastAsia"/>
                <w:color w:val="000000"/>
                <w:sz w:val="24"/>
                <w:szCs w:val="28"/>
              </w:rPr>
              <w:instrText>= 5 \* GB3</w:instrText>
            </w:r>
            <w:r w:rsidRPr="00940AE8">
              <w:rPr>
                <w:rFonts w:ascii="宋体" w:eastAsia="宋体" w:hAnsi="宋体" w:cs="宋体"/>
                <w:color w:val="000000"/>
                <w:sz w:val="24"/>
                <w:szCs w:val="28"/>
              </w:rPr>
              <w:instrText xml:space="preserve"> </w:instrText>
            </w:r>
            <w:r w:rsidRPr="00940AE8">
              <w:rPr>
                <w:rFonts w:ascii="宋体" w:eastAsia="宋体" w:hAnsi="宋体" w:cs="宋体"/>
                <w:color w:val="000000"/>
                <w:sz w:val="24"/>
                <w:szCs w:val="28"/>
              </w:rPr>
              <w:fldChar w:fldCharType="separate"/>
            </w:r>
            <w:r w:rsidRPr="00940AE8">
              <w:rPr>
                <w:rFonts w:ascii="宋体" w:eastAsia="宋体" w:hAnsi="宋体" w:cs="宋体" w:hint="eastAsia"/>
                <w:color w:val="000000"/>
                <w:sz w:val="24"/>
                <w:szCs w:val="28"/>
              </w:rPr>
              <w:t>⑤</w:t>
            </w:r>
            <w:r w:rsidRPr="00940AE8">
              <w:rPr>
                <w:rFonts w:ascii="宋体" w:eastAsia="宋体" w:hAnsi="宋体" w:cs="宋体"/>
                <w:color w:val="000000"/>
                <w:sz w:val="24"/>
                <w:szCs w:val="28"/>
              </w:rPr>
              <w:fldChar w:fldCharType="end"/>
            </w:r>
            <w:r w:rsidRPr="00940AE8">
              <w:rPr>
                <w:rFonts w:ascii="宋体" w:eastAsia="宋体" w:hAnsi="宋体" w:cs="宋体" w:hint="eastAsia"/>
                <w:color w:val="000000"/>
                <w:sz w:val="24"/>
                <w:szCs w:val="28"/>
              </w:rPr>
              <w:t>本考核标准中未涉及相关法律法规的条款，按照《中华人民共和国食品安全法》合同条款等国家相关法律法规执行。</w:t>
            </w:r>
            <w:r w:rsidRPr="00940AE8">
              <w:rPr>
                <w:rFonts w:ascii="宋体" w:eastAsia="宋体" w:hAnsi="宋体" w:cs="宋体" w:hint="eastAsia"/>
                <w:color w:val="000000"/>
                <w:sz w:val="24"/>
                <w:szCs w:val="28"/>
              </w:rPr>
              <w:tab/>
            </w:r>
          </w:p>
        </w:tc>
        <w:tc>
          <w:tcPr>
            <w:tcW w:w="1984" w:type="dxa"/>
            <w:vAlign w:val="center"/>
          </w:tcPr>
          <w:p w:rsidR="00FD1A4F" w:rsidRPr="00207376" w:rsidRDefault="00207376" w:rsidP="00207376">
            <w:pPr>
              <w:autoSpaceDE w:val="0"/>
              <w:autoSpaceDN w:val="0"/>
              <w:adjustRightInd w:val="0"/>
              <w:snapToGrid w:val="0"/>
              <w:rPr>
                <w:rFonts w:ascii="宋体" w:eastAsia="宋体" w:hAnsi="宋体" w:cs="宋体"/>
                <w:color w:val="000000"/>
                <w:sz w:val="24"/>
                <w:szCs w:val="28"/>
              </w:rPr>
            </w:pPr>
            <w:r>
              <w:rPr>
                <w:rFonts w:ascii="宋体" w:eastAsia="宋体" w:hAnsi="宋体" w:cs="宋体" w:hint="eastAsia"/>
                <w:color w:val="000000"/>
                <w:sz w:val="24"/>
                <w:szCs w:val="28"/>
              </w:rPr>
              <w:lastRenderedPageBreak/>
              <w:t>1、</w:t>
            </w:r>
            <w:r w:rsidR="00E86AFE" w:rsidRPr="00940AE8">
              <w:rPr>
                <w:rFonts w:ascii="宋体" w:eastAsia="宋体" w:hAnsi="宋体" w:cs="宋体" w:hint="eastAsia"/>
                <w:color w:val="000000"/>
                <w:sz w:val="24"/>
                <w:szCs w:val="28"/>
              </w:rPr>
              <w:t>未及时提供采购</w:t>
            </w:r>
            <w:r w:rsidR="00E86AFE" w:rsidRPr="00207376">
              <w:rPr>
                <w:rFonts w:ascii="宋体" w:eastAsia="宋体" w:hAnsi="宋体" w:cs="宋体" w:hint="eastAsia"/>
                <w:color w:val="000000"/>
                <w:sz w:val="24"/>
                <w:szCs w:val="28"/>
              </w:rPr>
              <w:t>人要求的相关资料，每次扣10分，并承担因延迟提供或未提供造成的一切后果。</w:t>
            </w:r>
          </w:p>
          <w:p w:rsidR="00FD1A4F" w:rsidRPr="00940AE8" w:rsidRDefault="00207376" w:rsidP="00207376">
            <w:pPr>
              <w:autoSpaceDE w:val="0"/>
              <w:autoSpaceDN w:val="0"/>
              <w:adjustRightInd w:val="0"/>
              <w:snapToGrid w:val="0"/>
              <w:rPr>
                <w:rFonts w:ascii="宋体" w:eastAsia="宋体" w:hAnsi="宋体" w:cs="宋体"/>
                <w:color w:val="000000"/>
                <w:sz w:val="24"/>
                <w:szCs w:val="28"/>
              </w:rPr>
            </w:pPr>
            <w:r>
              <w:rPr>
                <w:rFonts w:ascii="宋体" w:eastAsia="宋体" w:hAnsi="宋体" w:cs="宋体"/>
                <w:color w:val="000000"/>
                <w:sz w:val="24"/>
                <w:szCs w:val="28"/>
              </w:rPr>
              <w:t>2</w:t>
            </w:r>
            <w:r>
              <w:rPr>
                <w:rFonts w:ascii="宋体" w:eastAsia="宋体" w:hAnsi="宋体" w:cs="宋体" w:hint="eastAsia"/>
                <w:color w:val="000000"/>
                <w:sz w:val="24"/>
                <w:szCs w:val="28"/>
              </w:rPr>
              <w:t>、</w:t>
            </w:r>
            <w:r w:rsidR="00E86AFE" w:rsidRPr="00940AE8">
              <w:rPr>
                <w:rFonts w:ascii="宋体" w:eastAsia="宋体" w:hAnsi="宋体" w:cs="宋体" w:hint="eastAsia"/>
                <w:color w:val="000000"/>
                <w:sz w:val="24"/>
                <w:szCs w:val="28"/>
              </w:rPr>
              <w:t>未完成任务，扣款未完成数的双倍金额。连续</w:t>
            </w:r>
            <w:r w:rsidR="00E86AFE" w:rsidRPr="00940AE8">
              <w:rPr>
                <w:rFonts w:ascii="宋体" w:eastAsia="宋体" w:hAnsi="宋体" w:cs="宋体" w:hint="eastAsia"/>
                <w:color w:val="000000"/>
                <w:sz w:val="24"/>
                <w:szCs w:val="28"/>
              </w:rPr>
              <w:lastRenderedPageBreak/>
              <w:t>两个月或累计三个月未完成采购任务，采购人有权单方解除承包合同。</w:t>
            </w:r>
          </w:p>
          <w:p w:rsidR="00FD1A4F" w:rsidRPr="00940AE8" w:rsidRDefault="00E86AFE" w:rsidP="00207376">
            <w:pPr>
              <w:pStyle w:val="af6"/>
              <w:rPr>
                <w:rFonts w:ascii="宋体" w:eastAsia="宋体" w:hAnsi="宋体" w:cs="宋体"/>
                <w:color w:val="000000"/>
                <w:sz w:val="24"/>
                <w:szCs w:val="28"/>
              </w:rPr>
            </w:pPr>
            <w:r w:rsidRPr="00940AE8">
              <w:rPr>
                <w:rFonts w:ascii="宋体" w:eastAsia="宋体" w:hAnsi="宋体" w:cs="宋体" w:hint="eastAsia"/>
                <w:color w:val="000000"/>
                <w:sz w:val="24"/>
                <w:szCs w:val="28"/>
              </w:rPr>
              <w:t>3、拒绝配合采购人执行各项供餐保障或其他指令性任务的</w:t>
            </w:r>
            <w:r w:rsidRPr="00940AE8">
              <w:rPr>
                <w:rFonts w:ascii="宋体" w:eastAsia="宋体" w:hAnsi="宋体" w:cs="宋体"/>
                <w:color w:val="000000"/>
                <w:sz w:val="24"/>
                <w:szCs w:val="28"/>
              </w:rPr>
              <w:t>，按照招标文件相关条款进行处罚</w:t>
            </w:r>
            <w:r w:rsidRPr="00940AE8">
              <w:rPr>
                <w:rFonts w:ascii="宋体" w:eastAsia="宋体" w:hAnsi="宋体" w:cs="宋体" w:hint="eastAsia"/>
                <w:color w:val="000000"/>
                <w:sz w:val="24"/>
                <w:szCs w:val="28"/>
              </w:rPr>
              <w:t>，</w:t>
            </w:r>
            <w:r w:rsidRPr="00940AE8">
              <w:rPr>
                <w:rFonts w:ascii="宋体" w:eastAsia="宋体" w:hAnsi="宋体" w:cs="宋体"/>
                <w:color w:val="000000"/>
                <w:sz w:val="24"/>
                <w:szCs w:val="28"/>
              </w:rPr>
              <w:t>情节严重者，</w:t>
            </w:r>
            <w:r w:rsidRPr="00940AE8">
              <w:rPr>
                <w:rFonts w:ascii="宋体" w:eastAsia="宋体" w:hAnsi="宋体" w:cs="宋体" w:hint="eastAsia"/>
                <w:color w:val="000000"/>
                <w:sz w:val="24"/>
                <w:szCs w:val="28"/>
              </w:rPr>
              <w:t>承担</w:t>
            </w:r>
            <w:r w:rsidRPr="00940AE8">
              <w:rPr>
                <w:rFonts w:ascii="宋体" w:eastAsia="宋体" w:hAnsi="宋体" w:cs="宋体"/>
                <w:color w:val="000000"/>
                <w:sz w:val="24"/>
                <w:szCs w:val="28"/>
              </w:rPr>
              <w:t>相应的法律责任。</w:t>
            </w:r>
            <w:r w:rsidRPr="00940AE8">
              <w:rPr>
                <w:rFonts w:ascii="宋体" w:eastAsia="宋体" w:hAnsi="宋体" w:cs="宋体" w:hint="eastAsia"/>
                <w:color w:val="000000"/>
                <w:sz w:val="24"/>
                <w:szCs w:val="28"/>
              </w:rPr>
              <w:t>4、因地面湿滑造成服务对象滑跌事故，成交供应商承担事故造成的一切后果、经济赔偿等，并按照招标文件相关条款处罚。</w:t>
            </w:r>
          </w:p>
        </w:tc>
        <w:tc>
          <w:tcPr>
            <w:tcW w:w="851" w:type="dxa"/>
            <w:vAlign w:val="center"/>
          </w:tcPr>
          <w:p w:rsidR="00FD1A4F" w:rsidRDefault="00FD1A4F">
            <w:pPr>
              <w:autoSpaceDE w:val="0"/>
              <w:autoSpaceDN w:val="0"/>
              <w:adjustRightInd w:val="0"/>
              <w:snapToGrid w:val="0"/>
              <w:jc w:val="center"/>
              <w:rPr>
                <w:rFonts w:ascii="宋体" w:cs="仿宋_GB2312"/>
                <w:color w:val="000000"/>
                <w:kern w:val="0"/>
                <w:sz w:val="24"/>
                <w:szCs w:val="24"/>
              </w:rPr>
            </w:pPr>
          </w:p>
        </w:tc>
      </w:tr>
    </w:tbl>
    <w:p w:rsidR="00FD1A4F" w:rsidRDefault="00FD1A4F">
      <w:pPr>
        <w:pStyle w:val="af6"/>
        <w:rPr>
          <w:color w:val="000000"/>
        </w:rPr>
        <w:sectPr w:rsidR="00FD1A4F" w:rsidSect="00C7211C">
          <w:type w:val="continuous"/>
          <w:pgSz w:w="11905" w:h="16838"/>
          <w:pgMar w:top="1134" w:right="1304" w:bottom="1134" w:left="1191" w:header="850" w:footer="850" w:gutter="0"/>
          <w:cols w:space="720"/>
          <w:docGrid w:linePitch="381"/>
        </w:sectPr>
      </w:pPr>
    </w:p>
    <w:p w:rsidR="00FD1A4F" w:rsidRPr="00940AE8" w:rsidRDefault="00E86AFE">
      <w:pPr>
        <w:widowControl/>
        <w:adjustRightInd w:val="0"/>
        <w:snapToGrid w:val="0"/>
        <w:spacing w:line="600" w:lineRule="exact"/>
        <w:jc w:val="left"/>
        <w:rPr>
          <w:rFonts w:ascii="宋体" w:eastAsia="宋体" w:hAnsi="宋体" w:cs="宋体"/>
          <w:b/>
          <w:color w:val="000000"/>
          <w:sz w:val="24"/>
          <w:szCs w:val="28"/>
        </w:rPr>
      </w:pPr>
      <w:r w:rsidRPr="00940AE8">
        <w:rPr>
          <w:rFonts w:ascii="宋体" w:eastAsia="宋体" w:hAnsi="宋体" w:cs="宋体" w:hint="eastAsia"/>
          <w:b/>
          <w:color w:val="000000"/>
          <w:sz w:val="24"/>
          <w:szCs w:val="28"/>
        </w:rPr>
        <w:lastRenderedPageBreak/>
        <w:t>附件2</w:t>
      </w:r>
    </w:p>
    <w:p w:rsidR="00FD1A4F" w:rsidRPr="00940AE8" w:rsidRDefault="00E86AFE">
      <w:pPr>
        <w:widowControl/>
        <w:adjustRightInd w:val="0"/>
        <w:snapToGrid w:val="0"/>
        <w:spacing w:line="60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重庆市荣昌区中医院食堂（员工）</w:t>
      </w:r>
      <w:r w:rsidRPr="00940AE8">
        <w:rPr>
          <w:rFonts w:ascii="宋体" w:eastAsia="宋体" w:hAnsi="宋体" w:cs="宋体" w:hint="eastAsia"/>
          <w:color w:val="000000"/>
          <w:sz w:val="24"/>
          <w:szCs w:val="28"/>
          <w:u w:val="single"/>
        </w:rPr>
        <w:t xml:space="preserve">      </w:t>
      </w:r>
      <w:r w:rsidRPr="00940AE8">
        <w:rPr>
          <w:rFonts w:ascii="宋体" w:eastAsia="宋体" w:hAnsi="宋体" w:cs="宋体" w:hint="eastAsia"/>
          <w:color w:val="000000"/>
          <w:sz w:val="24"/>
          <w:szCs w:val="28"/>
        </w:rPr>
        <w:t>月份满意度调查表</w:t>
      </w:r>
    </w:p>
    <w:p w:rsidR="00FD1A4F" w:rsidRPr="00940AE8" w:rsidRDefault="00E86AFE">
      <w:pPr>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各位员工：</w:t>
      </w:r>
    </w:p>
    <w:p w:rsidR="00FD1A4F" w:rsidRPr="00940AE8" w:rsidRDefault="00E86AFE">
      <w:pPr>
        <w:spacing w:line="440" w:lineRule="exact"/>
        <w:ind w:firstLine="480"/>
        <w:rPr>
          <w:rFonts w:ascii="宋体" w:eastAsia="宋体" w:hAnsi="宋体" w:cs="宋体"/>
          <w:color w:val="000000"/>
          <w:sz w:val="24"/>
          <w:szCs w:val="28"/>
        </w:rPr>
      </w:pPr>
      <w:r w:rsidRPr="00940AE8">
        <w:rPr>
          <w:rFonts w:ascii="宋体" w:eastAsia="宋体" w:hAnsi="宋体" w:cs="宋体" w:hint="eastAsia"/>
          <w:color w:val="000000"/>
          <w:sz w:val="24"/>
          <w:szCs w:val="28"/>
        </w:rPr>
        <w:t>您好！为了完善医院食堂管理，持续提高服务质量，让食堂工作人员更加精神饱满地做好生产工作，特发放此表，此表为不记名调查表，希望大家从实际出发，积极配合，认真、详实的填写，谢谢配合！</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4891"/>
        <w:gridCol w:w="992"/>
        <w:gridCol w:w="891"/>
        <w:gridCol w:w="800"/>
        <w:gridCol w:w="1262"/>
      </w:tblGrid>
      <w:tr w:rsidR="00FD1A4F" w:rsidRPr="00940AE8" w:rsidTr="00207376">
        <w:trPr>
          <w:trHeight w:val="470"/>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序号</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调查内容（总分100分）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很满意</w:t>
            </w: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满意</w:t>
            </w: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一般</w:t>
            </w: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不满意</w:t>
            </w:r>
          </w:p>
        </w:tc>
      </w:tr>
      <w:tr w:rsidR="00FD1A4F" w:rsidRPr="00940AE8" w:rsidTr="00207376">
        <w:trPr>
          <w:trHeight w:val="515"/>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食堂饭菜的新鲜度及食材质量（10分）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15"/>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食堂饭菜种类、荤素营养搭配（10</w:t>
            </w:r>
            <w:r w:rsidR="00207376">
              <w:rPr>
                <w:rFonts w:ascii="宋体" w:eastAsia="宋体" w:hAnsi="宋体" w:cs="宋体" w:hint="eastAsia"/>
                <w:color w:val="000000"/>
                <w:sz w:val="24"/>
                <w:szCs w:val="28"/>
              </w:rPr>
              <w:t>分</w:t>
            </w:r>
            <w:r w:rsidRPr="00940AE8">
              <w:rPr>
                <w:rFonts w:ascii="宋体" w:eastAsia="宋体" w:hAnsi="宋体" w:cs="宋体" w:hint="eastAsia"/>
                <w:color w:val="000000"/>
                <w:sz w:val="24"/>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15"/>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食堂饭菜味道、饭菜卫生（10分）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485"/>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4</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食堂饭菜保温效果（10分）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485"/>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5</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食堂的早、中、晚餐按时供应情况（10分）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495"/>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6</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食堂就餐环境、卫生状况（10分）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58"/>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7</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食堂餐具的卫生情况、消毒情况（10分）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66"/>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8</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食堂工作人员的服务质量及服务态度（10分）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688"/>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9</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食堂工作人员的个人卫生情况（10分）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699"/>
          <w:jc w:val="center"/>
        </w:trPr>
        <w:tc>
          <w:tcPr>
            <w:tcW w:w="916"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10</w:t>
            </w:r>
          </w:p>
        </w:tc>
        <w:tc>
          <w:tcPr>
            <w:tcW w:w="4891"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食品超市的种类、价格（10分）</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15"/>
          <w:jc w:val="center"/>
        </w:trPr>
        <w:tc>
          <w:tcPr>
            <w:tcW w:w="5807" w:type="dxa"/>
            <w:gridSpan w:val="2"/>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tabs>
                <w:tab w:val="left" w:pos="3447"/>
              </w:tabs>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分值小计</w:t>
            </w:r>
          </w:p>
        </w:tc>
        <w:tc>
          <w:tcPr>
            <w:tcW w:w="99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91"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80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c>
          <w:tcPr>
            <w:tcW w:w="1262"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00"/>
          <w:jc w:val="center"/>
        </w:trPr>
        <w:tc>
          <w:tcPr>
            <w:tcW w:w="5807" w:type="dxa"/>
            <w:gridSpan w:val="2"/>
            <w:tcBorders>
              <w:top w:val="single" w:sz="4" w:space="0" w:color="auto"/>
              <w:left w:val="single" w:sz="4" w:space="0" w:color="auto"/>
              <w:bottom w:val="single" w:sz="4" w:space="0" w:color="auto"/>
              <w:right w:val="single" w:sz="4" w:space="0" w:color="auto"/>
            </w:tcBorders>
            <w:vAlign w:val="center"/>
          </w:tcPr>
          <w:p w:rsidR="00FD1A4F" w:rsidRPr="00940AE8" w:rsidRDefault="00E86AFE">
            <w:pPr>
              <w:widowControl/>
              <w:tabs>
                <w:tab w:val="left" w:pos="3882"/>
              </w:tabs>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总分</w:t>
            </w:r>
          </w:p>
        </w:tc>
        <w:tc>
          <w:tcPr>
            <w:tcW w:w="3945" w:type="dxa"/>
            <w:gridSpan w:val="4"/>
            <w:tcBorders>
              <w:top w:val="single" w:sz="4" w:space="0" w:color="auto"/>
              <w:left w:val="single" w:sz="4" w:space="0" w:color="auto"/>
              <w:bottom w:val="single" w:sz="4" w:space="0" w:color="auto"/>
              <w:right w:val="single" w:sz="4" w:space="0" w:color="auto"/>
            </w:tcBorders>
            <w:vAlign w:val="center"/>
          </w:tcPr>
          <w:p w:rsidR="00FD1A4F" w:rsidRPr="00940AE8" w:rsidRDefault="00FD1A4F">
            <w:pPr>
              <w:widowControl/>
              <w:adjustRightInd w:val="0"/>
              <w:snapToGrid w:val="0"/>
              <w:spacing w:line="440" w:lineRule="exact"/>
              <w:jc w:val="center"/>
              <w:rPr>
                <w:rFonts w:ascii="宋体" w:eastAsia="宋体" w:hAnsi="宋体" w:cs="宋体"/>
                <w:color w:val="000000"/>
                <w:sz w:val="24"/>
                <w:szCs w:val="28"/>
              </w:rPr>
            </w:pPr>
          </w:p>
        </w:tc>
      </w:tr>
      <w:tr w:rsidR="00FD1A4F" w:rsidRPr="00940AE8">
        <w:trPr>
          <w:trHeight w:val="784"/>
          <w:jc w:val="center"/>
        </w:trPr>
        <w:tc>
          <w:tcPr>
            <w:tcW w:w="9752" w:type="dxa"/>
            <w:gridSpan w:val="6"/>
            <w:tcBorders>
              <w:top w:val="single" w:sz="4" w:space="0" w:color="auto"/>
              <w:left w:val="single" w:sz="4" w:space="0" w:color="auto"/>
              <w:bottom w:val="single" w:sz="4" w:space="0" w:color="auto"/>
              <w:right w:val="single" w:sz="4" w:space="0" w:color="auto"/>
            </w:tcBorders>
          </w:tcPr>
          <w:p w:rsidR="00FD1A4F"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您对医院食堂有什么意见或建议：</w:t>
            </w:r>
          </w:p>
          <w:p w:rsidR="00207376" w:rsidRDefault="00207376" w:rsidP="00207376">
            <w:pPr>
              <w:pStyle w:val="a4"/>
              <w:rPr>
                <w:lang w:val="en-US"/>
              </w:rPr>
            </w:pPr>
          </w:p>
          <w:p w:rsidR="00207376" w:rsidRPr="00207376" w:rsidRDefault="00207376" w:rsidP="00207376">
            <w:pPr>
              <w:pStyle w:val="a4"/>
              <w:rPr>
                <w:rFonts w:hint="eastAsia"/>
                <w:lang w:val="en-US"/>
              </w:rPr>
            </w:pPr>
          </w:p>
        </w:tc>
      </w:tr>
      <w:tr w:rsidR="00FD1A4F" w:rsidRPr="00940AE8">
        <w:trPr>
          <w:trHeight w:val="784"/>
          <w:jc w:val="center"/>
        </w:trPr>
        <w:tc>
          <w:tcPr>
            <w:tcW w:w="9752" w:type="dxa"/>
            <w:gridSpan w:val="6"/>
            <w:tcBorders>
              <w:top w:val="single" w:sz="4" w:space="0" w:color="auto"/>
              <w:left w:val="single" w:sz="4" w:space="0" w:color="auto"/>
              <w:bottom w:val="single" w:sz="4" w:space="0" w:color="auto"/>
              <w:right w:val="single" w:sz="4" w:space="0" w:color="auto"/>
            </w:tcBorders>
          </w:tcPr>
          <w:p w:rsidR="00FD1A4F" w:rsidRPr="00940AE8" w:rsidRDefault="00E86AFE">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说明：“很满意”得10分，“满意”得8分，“一般”得6分，“不满意”得0分。</w:t>
            </w:r>
          </w:p>
        </w:tc>
      </w:tr>
    </w:tbl>
    <w:p w:rsidR="00FD1A4F" w:rsidRPr="00940AE8" w:rsidRDefault="00FD1A4F">
      <w:pPr>
        <w:rPr>
          <w:rFonts w:ascii="宋体" w:eastAsia="宋体" w:hAnsi="宋体" w:cs="宋体"/>
          <w:color w:val="000000"/>
          <w:sz w:val="24"/>
          <w:szCs w:val="28"/>
        </w:rPr>
      </w:pPr>
    </w:p>
    <w:p w:rsidR="00FD1A4F" w:rsidRPr="00940AE8" w:rsidRDefault="00FD1A4F">
      <w:pPr>
        <w:widowControl/>
        <w:adjustRightInd w:val="0"/>
        <w:snapToGrid w:val="0"/>
        <w:spacing w:line="600" w:lineRule="exact"/>
        <w:jc w:val="left"/>
        <w:rPr>
          <w:rFonts w:ascii="宋体" w:eastAsia="宋体" w:hAnsi="宋体" w:cs="宋体"/>
          <w:color w:val="000000"/>
          <w:sz w:val="24"/>
          <w:szCs w:val="28"/>
        </w:rPr>
      </w:pPr>
    </w:p>
    <w:p w:rsidR="00FD1A4F" w:rsidRDefault="00FD1A4F">
      <w:pPr>
        <w:widowControl/>
        <w:adjustRightInd w:val="0"/>
        <w:snapToGrid w:val="0"/>
        <w:spacing w:line="600" w:lineRule="exact"/>
        <w:jc w:val="left"/>
        <w:rPr>
          <w:rFonts w:ascii="宋体" w:hAnsi="宋体" w:cs="宋体"/>
          <w:b/>
          <w:bCs/>
          <w:color w:val="000000"/>
          <w:kern w:val="0"/>
          <w:sz w:val="24"/>
          <w:szCs w:val="24"/>
        </w:rPr>
      </w:pPr>
    </w:p>
    <w:p w:rsidR="00FD1A4F" w:rsidRDefault="00E86AFE">
      <w:pPr>
        <w:widowControl/>
        <w:adjustRightInd w:val="0"/>
        <w:snapToGrid w:val="0"/>
        <w:spacing w:line="600" w:lineRule="exact"/>
        <w:jc w:val="left"/>
        <w:rPr>
          <w:rFonts w:ascii="宋体" w:hAnsi="宋体" w:cs="宋体"/>
          <w:b/>
          <w:bCs/>
          <w:color w:val="000000"/>
          <w:kern w:val="0"/>
          <w:sz w:val="24"/>
          <w:szCs w:val="24"/>
        </w:rPr>
      </w:pPr>
      <w:r>
        <w:rPr>
          <w:rFonts w:ascii="宋体" w:hAnsi="宋体" w:cs="宋体" w:hint="eastAsia"/>
          <w:b/>
          <w:bCs/>
          <w:color w:val="000000"/>
          <w:kern w:val="0"/>
          <w:sz w:val="24"/>
          <w:szCs w:val="24"/>
        </w:rPr>
        <w:lastRenderedPageBreak/>
        <w:t>附件</w:t>
      </w:r>
      <w:r>
        <w:rPr>
          <w:rFonts w:ascii="宋体" w:hAnsi="宋体" w:cs="宋体" w:hint="eastAsia"/>
          <w:b/>
          <w:bCs/>
          <w:color w:val="000000"/>
          <w:kern w:val="0"/>
          <w:sz w:val="24"/>
          <w:szCs w:val="24"/>
        </w:rPr>
        <w:t>3</w:t>
      </w:r>
    </w:p>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重庆市荣昌区中医院食堂（患者）</w:t>
      </w:r>
      <w:r w:rsidRPr="00940AE8">
        <w:rPr>
          <w:rFonts w:ascii="宋体" w:eastAsia="宋体" w:hAnsi="宋体" w:cs="宋体" w:hint="eastAsia"/>
          <w:color w:val="000000"/>
          <w:sz w:val="24"/>
          <w:szCs w:val="28"/>
          <w:u w:val="single"/>
        </w:rPr>
        <w:t xml:space="preserve">      </w:t>
      </w:r>
      <w:r w:rsidRPr="00940AE8">
        <w:rPr>
          <w:rFonts w:ascii="宋体" w:eastAsia="宋体" w:hAnsi="宋体" w:cs="宋体" w:hint="eastAsia"/>
          <w:color w:val="000000"/>
          <w:sz w:val="24"/>
          <w:szCs w:val="28"/>
        </w:rPr>
        <w:t>月份满意度调查表</w:t>
      </w:r>
    </w:p>
    <w:p w:rsidR="00FD1A4F" w:rsidRPr="00940AE8" w:rsidRDefault="00E86AFE" w:rsidP="00AB458B">
      <w:pPr>
        <w:spacing w:line="400" w:lineRule="exact"/>
        <w:outlineLvl w:val="2"/>
        <w:rPr>
          <w:rFonts w:ascii="宋体" w:eastAsia="宋体" w:hAnsi="宋体" w:cs="宋体"/>
          <w:color w:val="000000"/>
          <w:sz w:val="24"/>
          <w:szCs w:val="28"/>
        </w:rPr>
      </w:pPr>
      <w:r w:rsidRPr="00940AE8">
        <w:rPr>
          <w:rFonts w:ascii="宋体" w:eastAsia="宋体" w:hAnsi="宋体" w:cs="宋体" w:hint="eastAsia"/>
          <w:color w:val="000000"/>
          <w:sz w:val="24"/>
          <w:szCs w:val="28"/>
        </w:rPr>
        <w:t>各位患者朋友：</w:t>
      </w:r>
    </w:p>
    <w:p w:rsidR="00FD1A4F" w:rsidRPr="00940AE8" w:rsidRDefault="00E86AFE" w:rsidP="00940AE8">
      <w:pPr>
        <w:spacing w:line="400" w:lineRule="exact"/>
        <w:ind w:firstLineChars="200" w:firstLine="480"/>
        <w:outlineLvl w:val="2"/>
        <w:rPr>
          <w:rFonts w:ascii="宋体" w:eastAsia="宋体" w:hAnsi="宋体" w:cs="宋体"/>
          <w:color w:val="000000"/>
          <w:sz w:val="24"/>
          <w:szCs w:val="28"/>
        </w:rPr>
      </w:pPr>
      <w:r w:rsidRPr="00940AE8">
        <w:rPr>
          <w:rFonts w:ascii="宋体" w:eastAsia="宋体" w:hAnsi="宋体" w:cs="宋体" w:hint="eastAsia"/>
          <w:color w:val="000000"/>
          <w:sz w:val="24"/>
          <w:szCs w:val="28"/>
        </w:rPr>
        <w:t>您好！为了完善医院食堂管理，持续提高服务质量，让食堂工作人员更加精神饱满地做好生产工作，特发放此表，此表为不记名调查表，希望大家从实际出发，积极配合，认真、详实的填写，谢谢配合！</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5199"/>
        <w:gridCol w:w="1104"/>
        <w:gridCol w:w="820"/>
        <w:gridCol w:w="1040"/>
        <w:gridCol w:w="1020"/>
      </w:tblGrid>
      <w:tr w:rsidR="00FD1A4F" w:rsidRPr="00940AE8" w:rsidTr="00207376">
        <w:trPr>
          <w:trHeight w:val="470"/>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序号</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调查内容（总分100分）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很满意</w:t>
            </w: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满意</w:t>
            </w: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一般</w:t>
            </w: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不满意</w:t>
            </w:r>
          </w:p>
        </w:tc>
      </w:tr>
      <w:tr w:rsidR="00FD1A4F" w:rsidRPr="00940AE8" w:rsidTr="00207376">
        <w:trPr>
          <w:trHeight w:val="515"/>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食堂饭菜的新鲜度及食材质量（10分）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15"/>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2</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食堂饭菜种类、荤素营养搭配（10</w:t>
            </w:r>
            <w:r w:rsidR="00207376">
              <w:rPr>
                <w:rFonts w:ascii="宋体" w:eastAsia="宋体" w:hAnsi="宋体" w:cs="宋体" w:hint="eastAsia"/>
                <w:color w:val="000000"/>
                <w:sz w:val="24"/>
                <w:szCs w:val="28"/>
              </w:rPr>
              <w:t>分</w:t>
            </w:r>
            <w:r w:rsidRPr="00940AE8">
              <w:rPr>
                <w:rFonts w:ascii="宋体" w:eastAsia="宋体" w:hAnsi="宋体" w:cs="宋体" w:hint="eastAsia"/>
                <w:color w:val="000000"/>
                <w:sz w:val="24"/>
                <w:szCs w:val="28"/>
              </w:rPr>
              <w:t>）</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15"/>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3</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食堂饭菜味道、饭菜卫生（10分）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485"/>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4</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食堂饭菜保温效果（10分）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485"/>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5</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食堂的早、中、晚餐按时供应情况（10分）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495"/>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6</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食堂就餐环境、卫生状况（10分）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58"/>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7</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食堂餐具的卫生情况、消毒情况（10分）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66"/>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8</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食堂工作人员的服务质量及服务态度（10分）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90"/>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9</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食堂工作人员的个人卫生情况（10分）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699"/>
          <w:jc w:val="center"/>
        </w:trPr>
        <w:tc>
          <w:tcPr>
            <w:tcW w:w="892"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10</w:t>
            </w:r>
          </w:p>
        </w:tc>
        <w:tc>
          <w:tcPr>
            <w:tcW w:w="5199" w:type="dxa"/>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食品超市的种类、价格（10分）</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15"/>
          <w:jc w:val="center"/>
        </w:trPr>
        <w:tc>
          <w:tcPr>
            <w:tcW w:w="6091" w:type="dxa"/>
            <w:gridSpan w:val="2"/>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分值小计</w:t>
            </w:r>
          </w:p>
        </w:tc>
        <w:tc>
          <w:tcPr>
            <w:tcW w:w="1104"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8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4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c>
          <w:tcPr>
            <w:tcW w:w="1020" w:type="dxa"/>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rsidTr="00207376">
        <w:trPr>
          <w:trHeight w:val="500"/>
          <w:jc w:val="center"/>
        </w:trPr>
        <w:tc>
          <w:tcPr>
            <w:tcW w:w="6091" w:type="dxa"/>
            <w:gridSpan w:val="2"/>
            <w:tcBorders>
              <w:top w:val="single" w:sz="4" w:space="0" w:color="auto"/>
              <w:left w:val="single" w:sz="4" w:space="0" w:color="auto"/>
              <w:bottom w:val="single" w:sz="4" w:space="0" w:color="auto"/>
              <w:right w:val="single" w:sz="4" w:space="0" w:color="auto"/>
            </w:tcBorders>
            <w:vAlign w:val="center"/>
          </w:tcPr>
          <w:p w:rsidR="00FD1A4F" w:rsidRPr="00940AE8" w:rsidRDefault="00E86AFE" w:rsidP="00940AE8">
            <w:pPr>
              <w:widowControl/>
              <w:adjustRightInd w:val="0"/>
              <w:snapToGrid w:val="0"/>
              <w:spacing w:line="440" w:lineRule="exact"/>
              <w:jc w:val="center"/>
              <w:rPr>
                <w:rFonts w:ascii="宋体" w:eastAsia="宋体" w:hAnsi="宋体" w:cs="宋体"/>
                <w:color w:val="000000"/>
                <w:sz w:val="24"/>
                <w:szCs w:val="28"/>
              </w:rPr>
            </w:pPr>
            <w:r w:rsidRPr="00940AE8">
              <w:rPr>
                <w:rFonts w:ascii="宋体" w:eastAsia="宋体" w:hAnsi="宋体" w:cs="宋体" w:hint="eastAsia"/>
                <w:color w:val="000000"/>
                <w:sz w:val="24"/>
                <w:szCs w:val="28"/>
              </w:rPr>
              <w:t>总分</w:t>
            </w:r>
          </w:p>
        </w:tc>
        <w:tc>
          <w:tcPr>
            <w:tcW w:w="3984" w:type="dxa"/>
            <w:gridSpan w:val="4"/>
            <w:tcBorders>
              <w:top w:val="single" w:sz="4" w:space="0" w:color="auto"/>
              <w:left w:val="single" w:sz="4" w:space="0" w:color="auto"/>
              <w:bottom w:val="single" w:sz="4" w:space="0" w:color="auto"/>
              <w:right w:val="single" w:sz="4" w:space="0" w:color="auto"/>
            </w:tcBorders>
            <w:vAlign w:val="center"/>
          </w:tcPr>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tc>
      </w:tr>
      <w:tr w:rsidR="00FD1A4F" w:rsidRPr="00940AE8">
        <w:trPr>
          <w:trHeight w:val="784"/>
          <w:jc w:val="center"/>
        </w:trPr>
        <w:tc>
          <w:tcPr>
            <w:tcW w:w="10075" w:type="dxa"/>
            <w:gridSpan w:val="6"/>
            <w:tcBorders>
              <w:top w:val="single" w:sz="4" w:space="0" w:color="auto"/>
              <w:left w:val="single" w:sz="4" w:space="0" w:color="auto"/>
              <w:bottom w:val="single" w:sz="4" w:space="0" w:color="auto"/>
              <w:right w:val="single" w:sz="4" w:space="0" w:color="auto"/>
            </w:tcBorders>
          </w:tcPr>
          <w:p w:rsidR="00FD1A4F" w:rsidRDefault="00E86AFE" w:rsidP="00940AE8">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您对医院食堂有什么意见或建议：</w:t>
            </w:r>
          </w:p>
          <w:p w:rsidR="00207376" w:rsidRDefault="00207376" w:rsidP="00207376">
            <w:pPr>
              <w:pStyle w:val="a4"/>
              <w:rPr>
                <w:lang w:val="en-US"/>
              </w:rPr>
            </w:pPr>
          </w:p>
          <w:p w:rsidR="00207376" w:rsidRDefault="00207376" w:rsidP="00207376">
            <w:pPr>
              <w:pStyle w:val="a4"/>
              <w:rPr>
                <w:lang w:val="en-US"/>
              </w:rPr>
            </w:pPr>
          </w:p>
          <w:p w:rsidR="00207376" w:rsidRPr="00207376" w:rsidRDefault="00207376" w:rsidP="00207376">
            <w:pPr>
              <w:pStyle w:val="a4"/>
              <w:rPr>
                <w:rFonts w:hint="eastAsia"/>
                <w:lang w:val="en-US"/>
              </w:rPr>
            </w:pPr>
          </w:p>
        </w:tc>
      </w:tr>
      <w:tr w:rsidR="00FD1A4F" w:rsidRPr="00940AE8">
        <w:trPr>
          <w:trHeight w:val="784"/>
          <w:jc w:val="center"/>
        </w:trPr>
        <w:tc>
          <w:tcPr>
            <w:tcW w:w="10075" w:type="dxa"/>
            <w:gridSpan w:val="6"/>
            <w:tcBorders>
              <w:top w:val="single" w:sz="4" w:space="0" w:color="auto"/>
              <w:left w:val="single" w:sz="4" w:space="0" w:color="auto"/>
              <w:bottom w:val="single" w:sz="4" w:space="0" w:color="auto"/>
              <w:right w:val="single" w:sz="4" w:space="0" w:color="auto"/>
            </w:tcBorders>
          </w:tcPr>
          <w:p w:rsidR="00FD1A4F" w:rsidRPr="00940AE8" w:rsidRDefault="00E86AFE" w:rsidP="00AB458B">
            <w:pPr>
              <w:widowControl/>
              <w:adjustRightInd w:val="0"/>
              <w:snapToGrid w:val="0"/>
              <w:spacing w:line="440" w:lineRule="exact"/>
              <w:rPr>
                <w:rFonts w:ascii="宋体" w:eastAsia="宋体" w:hAnsi="宋体" w:cs="宋体"/>
                <w:color w:val="000000"/>
                <w:sz w:val="24"/>
                <w:szCs w:val="28"/>
              </w:rPr>
            </w:pPr>
            <w:r w:rsidRPr="00940AE8">
              <w:rPr>
                <w:rFonts w:ascii="宋体" w:eastAsia="宋体" w:hAnsi="宋体" w:cs="宋体" w:hint="eastAsia"/>
                <w:color w:val="000000"/>
                <w:sz w:val="24"/>
                <w:szCs w:val="28"/>
              </w:rPr>
              <w:t>说明：“很满意”得10分，“满意”得8分，“一般”得6分，“不满意”得0分。</w:t>
            </w:r>
          </w:p>
        </w:tc>
      </w:tr>
    </w:tbl>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p w:rsidR="00FD1A4F" w:rsidRPr="00940AE8" w:rsidRDefault="00FD1A4F" w:rsidP="00940AE8">
      <w:pPr>
        <w:widowControl/>
        <w:adjustRightInd w:val="0"/>
        <w:snapToGrid w:val="0"/>
        <w:spacing w:line="440" w:lineRule="exact"/>
        <w:jc w:val="center"/>
        <w:rPr>
          <w:rFonts w:ascii="宋体" w:eastAsia="宋体" w:hAnsi="宋体" w:cs="宋体"/>
          <w:color w:val="000000"/>
          <w:sz w:val="24"/>
          <w:szCs w:val="28"/>
        </w:rPr>
      </w:pPr>
    </w:p>
    <w:p w:rsidR="00FD1A4F" w:rsidRDefault="00E86AFE">
      <w:pPr>
        <w:pStyle w:val="1"/>
        <w:keepLines/>
        <w:snapToGrid/>
        <w:spacing w:line="360" w:lineRule="auto"/>
        <w:rPr>
          <w:rFonts w:eastAsia="宋体" w:hAnsi="宋体" w:cs="宋体"/>
          <w:b/>
          <w:sz w:val="36"/>
          <w:szCs w:val="30"/>
        </w:rPr>
      </w:pPr>
      <w:bookmarkStart w:id="164" w:name="_Toc24195"/>
      <w:bookmarkStart w:id="165" w:name="_Toc106034640"/>
      <w:bookmarkStart w:id="166" w:name="_Toc5272"/>
      <w:bookmarkStart w:id="167" w:name="_Toc16123"/>
      <w:bookmarkStart w:id="168" w:name="_Toc65660349"/>
      <w:bookmarkStart w:id="169" w:name="_Toc127180457"/>
      <w:bookmarkStart w:id="170" w:name="_Toc129617108"/>
      <w:r>
        <w:rPr>
          <w:rFonts w:eastAsia="宋体" w:hAnsi="宋体" w:cs="宋体" w:hint="eastAsia"/>
          <w:b/>
          <w:bCs/>
          <w:sz w:val="36"/>
          <w:szCs w:val="30"/>
        </w:rPr>
        <w:lastRenderedPageBreak/>
        <w:t>第四篇  采购程序、评定成交的标准、无效谈判及采购终止</w:t>
      </w:r>
      <w:bookmarkEnd w:id="164"/>
      <w:bookmarkEnd w:id="165"/>
      <w:bookmarkEnd w:id="166"/>
      <w:bookmarkEnd w:id="167"/>
      <w:bookmarkEnd w:id="168"/>
      <w:bookmarkEnd w:id="169"/>
      <w:bookmarkEnd w:id="170"/>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171" w:name="_Toc5167"/>
      <w:bookmarkStart w:id="172" w:name="_Toc17955"/>
      <w:bookmarkStart w:id="173" w:name="_Toc106034641"/>
      <w:bookmarkStart w:id="174" w:name="_Toc64732012"/>
      <w:bookmarkStart w:id="175" w:name="_Toc65660350"/>
      <w:bookmarkStart w:id="176" w:name="_Toc9361"/>
      <w:bookmarkStart w:id="177" w:name="_Toc127180458"/>
      <w:bookmarkStart w:id="178" w:name="_Toc129617109"/>
      <w:r>
        <w:rPr>
          <w:rFonts w:ascii="宋体" w:eastAsia="宋体" w:hAnsi="宋体" w:cs="宋体" w:hint="eastAsia"/>
          <w:sz w:val="24"/>
        </w:rPr>
        <w:t>一、采购程序</w:t>
      </w:r>
      <w:bookmarkEnd w:id="171"/>
      <w:bookmarkEnd w:id="172"/>
      <w:bookmarkEnd w:id="173"/>
      <w:bookmarkEnd w:id="174"/>
      <w:bookmarkEnd w:id="175"/>
      <w:bookmarkEnd w:id="176"/>
      <w:bookmarkEnd w:id="177"/>
      <w:bookmarkEnd w:id="178"/>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（一）谈判按竞争性谈判文件规定的时间和地点进行。供应商须有法定代表人（或其授权代表）或自然人参加并签到。</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 xml:space="preserve">（二）竞争性谈判以抽签的形式确定谈判顺序，由本项目谈判小组分别与各供应商进行谈判。在谈判前，对各供应商的资格条件、实质性响应等进行审查。 </w:t>
      </w:r>
    </w:p>
    <w:p w:rsidR="00FD1A4F" w:rsidRDefault="00E86AFE">
      <w:pPr>
        <w:snapToGrid w:val="0"/>
        <w:spacing w:line="400" w:lineRule="exact"/>
        <w:ind w:firstLineChars="200" w:firstLine="480"/>
        <w:rPr>
          <w:rFonts w:ascii="宋体" w:eastAsia="宋体" w:hAnsi="宋体" w:cs="宋体"/>
          <w:kern w:val="0"/>
          <w:sz w:val="24"/>
          <w:szCs w:val="24"/>
        </w:rPr>
      </w:pPr>
      <w:r>
        <w:rPr>
          <w:rFonts w:ascii="宋体" w:eastAsia="宋体" w:hAnsi="宋体" w:cs="宋体" w:hint="eastAsia"/>
          <w:sz w:val="24"/>
          <w:szCs w:val="24"/>
        </w:rPr>
        <w:t>1.资格性审查。依据法律法规和竞争性谈判文件的规定，对响应文件中的资格证明材料、保证金等进行审查。资格性审查内容如下：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46"/>
        <w:gridCol w:w="2977"/>
        <w:gridCol w:w="4388"/>
      </w:tblGrid>
      <w:tr w:rsidR="00FD1A4F">
        <w:tc>
          <w:tcPr>
            <w:tcW w:w="817" w:type="dxa"/>
            <w:tcBorders>
              <w:top w:val="single" w:sz="4" w:space="0" w:color="auto"/>
              <w:left w:val="single" w:sz="4" w:space="0" w:color="auto"/>
              <w:bottom w:val="single" w:sz="4" w:space="0" w:color="auto"/>
              <w:right w:val="single" w:sz="4" w:space="0" w:color="auto"/>
            </w:tcBorders>
            <w:vAlign w:val="center"/>
          </w:tcPr>
          <w:p w:rsidR="00FD1A4F" w:rsidRDefault="00E86AFE">
            <w:pPr>
              <w:jc w:val="center"/>
              <w:rPr>
                <w:rFonts w:ascii="宋体" w:eastAsia="宋体" w:hAnsi="宋体" w:cs="宋体"/>
                <w:sz w:val="24"/>
                <w:szCs w:val="24"/>
              </w:rPr>
            </w:pPr>
            <w:r>
              <w:rPr>
                <w:rFonts w:ascii="宋体" w:eastAsia="宋体" w:hAnsi="宋体" w:cs="宋体" w:hint="eastAsia"/>
                <w:sz w:val="24"/>
                <w:szCs w:val="24"/>
              </w:rPr>
              <w:t>序号</w:t>
            </w:r>
          </w:p>
        </w:tc>
        <w:tc>
          <w:tcPr>
            <w:tcW w:w="4423" w:type="dxa"/>
            <w:gridSpan w:val="2"/>
            <w:tcBorders>
              <w:top w:val="single" w:sz="4" w:space="0" w:color="auto"/>
              <w:left w:val="single" w:sz="4" w:space="0" w:color="auto"/>
              <w:bottom w:val="single" w:sz="4" w:space="0" w:color="auto"/>
              <w:right w:val="single" w:sz="4" w:space="0" w:color="auto"/>
            </w:tcBorders>
            <w:vAlign w:val="center"/>
          </w:tcPr>
          <w:p w:rsidR="00FD1A4F" w:rsidRDefault="00E86AFE">
            <w:pPr>
              <w:jc w:val="center"/>
              <w:rPr>
                <w:rFonts w:ascii="宋体" w:eastAsia="宋体" w:hAnsi="宋体" w:cs="宋体"/>
                <w:sz w:val="24"/>
                <w:szCs w:val="24"/>
              </w:rPr>
            </w:pPr>
            <w:r>
              <w:rPr>
                <w:rFonts w:ascii="宋体" w:eastAsia="宋体" w:hAnsi="宋体" w:cs="宋体" w:hint="eastAsia"/>
                <w:sz w:val="24"/>
                <w:szCs w:val="24"/>
              </w:rPr>
              <w:t>检查因素</w:t>
            </w:r>
          </w:p>
        </w:tc>
        <w:tc>
          <w:tcPr>
            <w:tcW w:w="4388" w:type="dxa"/>
            <w:tcBorders>
              <w:top w:val="single" w:sz="4" w:space="0" w:color="auto"/>
              <w:left w:val="single" w:sz="4" w:space="0" w:color="auto"/>
              <w:bottom w:val="single" w:sz="4" w:space="0" w:color="auto"/>
              <w:right w:val="single" w:sz="4" w:space="0" w:color="auto"/>
            </w:tcBorders>
            <w:vAlign w:val="center"/>
          </w:tcPr>
          <w:p w:rsidR="00FD1A4F" w:rsidRDefault="00E86AFE">
            <w:pPr>
              <w:jc w:val="center"/>
              <w:rPr>
                <w:rFonts w:ascii="宋体" w:eastAsia="宋体" w:hAnsi="宋体" w:cs="宋体"/>
                <w:sz w:val="24"/>
                <w:szCs w:val="24"/>
              </w:rPr>
            </w:pPr>
            <w:r>
              <w:rPr>
                <w:rFonts w:ascii="宋体" w:eastAsia="宋体" w:hAnsi="宋体" w:cs="宋体" w:hint="eastAsia"/>
                <w:sz w:val="24"/>
                <w:szCs w:val="24"/>
              </w:rPr>
              <w:t>检查内容</w:t>
            </w:r>
          </w:p>
        </w:tc>
      </w:tr>
      <w:tr w:rsidR="00FD1A4F">
        <w:trPr>
          <w:trHeight w:val="2400"/>
        </w:trPr>
        <w:tc>
          <w:tcPr>
            <w:tcW w:w="817" w:type="dxa"/>
            <w:vMerge w:val="restart"/>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（一）</w:t>
            </w:r>
          </w:p>
        </w:tc>
        <w:tc>
          <w:tcPr>
            <w:tcW w:w="1446" w:type="dxa"/>
            <w:vMerge w:val="restart"/>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《中华人民共和国政府采购法》第二十二条规定</w:t>
            </w: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1.具有独立承担民事责任的能力</w:t>
            </w:r>
          </w:p>
        </w:tc>
        <w:tc>
          <w:tcPr>
            <w:tcW w:w="4388" w:type="dxa"/>
            <w:vAlign w:val="center"/>
          </w:tcPr>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 xml:space="preserve">1.供应商法人营业执照（副本）或事业单位法人证书（副本）或个体工商户营业执照或有效的自然人身份证明或社会团体法人登记证书（提供复印件）。 </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2.供应商法定代表人身份证明和法定代表人授权代表委托书。</w:t>
            </w:r>
          </w:p>
        </w:tc>
      </w:tr>
      <w:tr w:rsidR="00FD1A4F">
        <w:tc>
          <w:tcPr>
            <w:tcW w:w="817"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1446"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2.具有良好的商业信誉和健全的财务会计制度</w:t>
            </w:r>
          </w:p>
        </w:tc>
        <w:tc>
          <w:tcPr>
            <w:tcW w:w="4388" w:type="dxa"/>
            <w:vMerge w:val="restart"/>
            <w:vAlign w:val="center"/>
          </w:tcPr>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供应商提供“基本资格条件承诺函”（格式详见第七篇）</w:t>
            </w:r>
          </w:p>
        </w:tc>
      </w:tr>
      <w:tr w:rsidR="00FD1A4F">
        <w:tc>
          <w:tcPr>
            <w:tcW w:w="817"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1446"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3.具有履行合同所必需的设备和专业技术能力</w:t>
            </w:r>
          </w:p>
        </w:tc>
        <w:tc>
          <w:tcPr>
            <w:tcW w:w="4388"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r>
      <w:tr w:rsidR="00FD1A4F">
        <w:tc>
          <w:tcPr>
            <w:tcW w:w="817"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1446"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4.有依法缴纳税收和社会保障金的良好记录</w:t>
            </w:r>
          </w:p>
        </w:tc>
        <w:tc>
          <w:tcPr>
            <w:tcW w:w="4388"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r>
      <w:tr w:rsidR="00FD1A4F">
        <w:tc>
          <w:tcPr>
            <w:tcW w:w="817"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1446"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5.参加政府采购活动前三年内，在经营活动中没有重大违法记录</w:t>
            </w:r>
          </w:p>
        </w:tc>
        <w:tc>
          <w:tcPr>
            <w:tcW w:w="4388"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r>
      <w:tr w:rsidR="00FD1A4F">
        <w:trPr>
          <w:trHeight w:val="711"/>
        </w:trPr>
        <w:tc>
          <w:tcPr>
            <w:tcW w:w="817"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1446"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6.法律、行政法规规定的其他条件</w:t>
            </w:r>
          </w:p>
        </w:tc>
        <w:tc>
          <w:tcPr>
            <w:tcW w:w="4388" w:type="dxa"/>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r>
      <w:tr w:rsidR="00FD1A4F">
        <w:trPr>
          <w:trHeight w:val="1064"/>
        </w:trPr>
        <w:tc>
          <w:tcPr>
            <w:tcW w:w="817"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1446" w:type="dxa"/>
            <w:vMerge/>
            <w:vAlign w:val="center"/>
          </w:tcPr>
          <w:p w:rsidR="00FD1A4F" w:rsidRDefault="00FD1A4F">
            <w:pPr>
              <w:pStyle w:val="27"/>
              <w:spacing w:line="400" w:lineRule="exact"/>
              <w:ind w:leftChars="0" w:left="0" w:firstLineChars="200" w:firstLine="480"/>
              <w:rPr>
                <w:rFonts w:ascii="宋体" w:eastAsia="宋体" w:hAnsi="宋体" w:cs="宋体"/>
                <w:sz w:val="24"/>
                <w:szCs w:val="24"/>
              </w:rPr>
            </w:pPr>
          </w:p>
        </w:tc>
        <w:tc>
          <w:tcPr>
            <w:tcW w:w="297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7.本项目的特定资格要求</w:t>
            </w:r>
          </w:p>
        </w:tc>
        <w:tc>
          <w:tcPr>
            <w:tcW w:w="4388" w:type="dxa"/>
            <w:vAlign w:val="center"/>
          </w:tcPr>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按“第一篇三、供应商资格要求（三）本项目的特定资格要求”的要求提交（如果有）。</w:t>
            </w:r>
          </w:p>
        </w:tc>
      </w:tr>
      <w:tr w:rsidR="00FD1A4F">
        <w:tc>
          <w:tcPr>
            <w:tcW w:w="817" w:type="dxa"/>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（二）</w:t>
            </w:r>
          </w:p>
        </w:tc>
        <w:tc>
          <w:tcPr>
            <w:tcW w:w="4423" w:type="dxa"/>
            <w:gridSpan w:val="2"/>
            <w:vAlign w:val="center"/>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t>落实政府采购政策需满足的资格要求</w:t>
            </w:r>
          </w:p>
        </w:tc>
        <w:tc>
          <w:tcPr>
            <w:tcW w:w="4388" w:type="dxa"/>
            <w:vAlign w:val="center"/>
          </w:tcPr>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按“第一篇三、供应商资格要求（二）落实政府采购政策需满足的资格要求”的要求提交（如果有）。</w:t>
            </w:r>
          </w:p>
        </w:tc>
      </w:tr>
      <w:tr w:rsidR="00FD1A4F">
        <w:tc>
          <w:tcPr>
            <w:tcW w:w="817" w:type="dxa"/>
          </w:tcPr>
          <w:p w:rsidR="00FD1A4F" w:rsidRDefault="00E86AFE">
            <w:pPr>
              <w:pStyle w:val="27"/>
              <w:spacing w:line="400" w:lineRule="exact"/>
              <w:ind w:leftChars="0" w:left="0"/>
              <w:rPr>
                <w:rFonts w:ascii="宋体" w:eastAsia="宋体" w:hAnsi="宋体" w:cs="宋体"/>
                <w:sz w:val="24"/>
                <w:szCs w:val="24"/>
              </w:rPr>
            </w:pPr>
            <w:r>
              <w:rPr>
                <w:rFonts w:ascii="宋体" w:eastAsia="宋体" w:hAnsi="宋体" w:cs="宋体" w:hint="eastAsia"/>
                <w:sz w:val="24"/>
                <w:szCs w:val="24"/>
              </w:rPr>
              <w:lastRenderedPageBreak/>
              <w:t>（三）</w:t>
            </w:r>
          </w:p>
        </w:tc>
        <w:tc>
          <w:tcPr>
            <w:tcW w:w="4423" w:type="dxa"/>
            <w:gridSpan w:val="2"/>
          </w:tcPr>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保证金</w:t>
            </w:r>
          </w:p>
        </w:tc>
        <w:tc>
          <w:tcPr>
            <w:tcW w:w="4388" w:type="dxa"/>
          </w:tcPr>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按照竞争性谈判文件要求足额交纳所参与包的保证金。</w:t>
            </w:r>
          </w:p>
        </w:tc>
      </w:tr>
    </w:tbl>
    <w:p w:rsidR="00FD1A4F" w:rsidRDefault="00E86AFE">
      <w:pPr>
        <w:snapToGrid w:val="0"/>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注：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rsidR="00FD1A4F" w:rsidRDefault="00E86AFE">
      <w:pPr>
        <w:snapToGrid w:val="0"/>
        <w:spacing w:line="400" w:lineRule="exact"/>
        <w:ind w:firstLineChars="200" w:firstLine="480"/>
        <w:rPr>
          <w:rFonts w:ascii="宋体" w:eastAsia="宋体" w:hAnsi="宋体" w:cs="宋体"/>
          <w:kern w:val="0"/>
          <w:sz w:val="24"/>
          <w:szCs w:val="24"/>
        </w:rPr>
      </w:pPr>
      <w:r>
        <w:rPr>
          <w:rFonts w:ascii="宋体" w:eastAsia="宋体" w:hAnsi="宋体" w:cs="宋体" w:hint="eastAsia"/>
          <w:sz w:val="24"/>
          <w:szCs w:val="24"/>
        </w:rPr>
        <w:t>2.实质性响应审查。谈判小组应当对响应文件进行评审，并根据谈判文件规定的采购程序、评定成交的标准等事项与实质性响应谈判文件要求的供应商进行谈判。未实质性响应谈判文件的响应文件按无效处理，谈判小组应当告知有关供应商。实质性响应审查内容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6259"/>
      </w:tblGrid>
      <w:tr w:rsidR="00FD1A4F">
        <w:trPr>
          <w:trHeight w:val="321"/>
        </w:trPr>
        <w:tc>
          <w:tcPr>
            <w:tcW w:w="675" w:type="dxa"/>
            <w:vAlign w:val="center"/>
          </w:tcPr>
          <w:p w:rsidR="00FD1A4F" w:rsidRDefault="00E86AFE">
            <w:pPr>
              <w:jc w:val="center"/>
              <w:rPr>
                <w:rFonts w:ascii="宋体" w:eastAsia="宋体" w:hAnsi="宋体" w:cs="宋体"/>
                <w:b/>
                <w:kern w:val="0"/>
                <w:sz w:val="21"/>
                <w:szCs w:val="21"/>
              </w:rPr>
            </w:pPr>
            <w:r>
              <w:rPr>
                <w:rFonts w:ascii="宋体" w:eastAsia="宋体" w:hAnsi="宋体" w:cs="宋体" w:hint="eastAsia"/>
                <w:b/>
                <w:kern w:val="0"/>
                <w:sz w:val="21"/>
                <w:szCs w:val="21"/>
              </w:rPr>
              <w:t>序号</w:t>
            </w:r>
          </w:p>
        </w:tc>
        <w:tc>
          <w:tcPr>
            <w:tcW w:w="2694" w:type="dxa"/>
            <w:vAlign w:val="center"/>
          </w:tcPr>
          <w:p w:rsidR="00FD1A4F" w:rsidRDefault="00E86AFE">
            <w:pPr>
              <w:jc w:val="center"/>
              <w:rPr>
                <w:rFonts w:ascii="宋体" w:eastAsia="宋体" w:hAnsi="宋体" w:cs="宋体"/>
                <w:b/>
                <w:kern w:val="0"/>
                <w:sz w:val="21"/>
                <w:szCs w:val="21"/>
              </w:rPr>
            </w:pPr>
            <w:r>
              <w:rPr>
                <w:rFonts w:ascii="宋体" w:eastAsia="宋体" w:hAnsi="宋体" w:cs="宋体" w:hint="eastAsia"/>
                <w:b/>
                <w:kern w:val="0"/>
                <w:sz w:val="21"/>
                <w:szCs w:val="21"/>
              </w:rPr>
              <w:t>审查因素</w:t>
            </w:r>
          </w:p>
        </w:tc>
        <w:tc>
          <w:tcPr>
            <w:tcW w:w="6259" w:type="dxa"/>
            <w:vAlign w:val="center"/>
          </w:tcPr>
          <w:p w:rsidR="00FD1A4F" w:rsidRDefault="00E86AFE">
            <w:pPr>
              <w:jc w:val="center"/>
              <w:rPr>
                <w:rFonts w:ascii="宋体" w:eastAsia="宋体" w:hAnsi="宋体" w:cs="宋体"/>
                <w:b/>
                <w:kern w:val="0"/>
                <w:sz w:val="21"/>
                <w:szCs w:val="21"/>
              </w:rPr>
            </w:pPr>
            <w:r>
              <w:rPr>
                <w:rFonts w:ascii="宋体" w:eastAsia="宋体" w:hAnsi="宋体" w:cs="宋体" w:hint="eastAsia"/>
                <w:b/>
                <w:kern w:val="0"/>
                <w:sz w:val="21"/>
                <w:szCs w:val="21"/>
              </w:rPr>
              <w:t>审查标准</w:t>
            </w:r>
          </w:p>
        </w:tc>
      </w:tr>
      <w:tr w:rsidR="00FD1A4F">
        <w:trPr>
          <w:trHeight w:val="384"/>
        </w:trPr>
        <w:tc>
          <w:tcPr>
            <w:tcW w:w="675" w:type="dxa"/>
            <w:vMerge w:val="restart"/>
            <w:vAlign w:val="center"/>
          </w:tcPr>
          <w:p w:rsidR="00FD1A4F" w:rsidRDefault="00E86AFE">
            <w:pPr>
              <w:jc w:val="center"/>
              <w:rPr>
                <w:rFonts w:ascii="宋体" w:eastAsia="宋体" w:hAnsi="宋体" w:cs="宋体"/>
                <w:sz w:val="24"/>
                <w:szCs w:val="24"/>
              </w:rPr>
            </w:pPr>
            <w:r>
              <w:rPr>
                <w:rFonts w:ascii="宋体" w:eastAsia="宋体" w:hAnsi="宋体" w:cs="宋体" w:hint="eastAsia"/>
                <w:sz w:val="24"/>
                <w:szCs w:val="24"/>
              </w:rPr>
              <w:t>1</w:t>
            </w: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响应文件签署或盖章</w:t>
            </w:r>
          </w:p>
        </w:tc>
        <w:tc>
          <w:tcPr>
            <w:tcW w:w="6259"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按“第七篇响应文件格式要求”要求签署或盖章</w:t>
            </w:r>
          </w:p>
        </w:tc>
      </w:tr>
      <w:tr w:rsidR="00FD1A4F">
        <w:trPr>
          <w:trHeight w:val="389"/>
        </w:trPr>
        <w:tc>
          <w:tcPr>
            <w:tcW w:w="675" w:type="dxa"/>
            <w:vMerge/>
            <w:vAlign w:val="center"/>
          </w:tcPr>
          <w:p w:rsidR="00FD1A4F" w:rsidRDefault="00FD1A4F">
            <w:pPr>
              <w:jc w:val="center"/>
              <w:rPr>
                <w:rFonts w:ascii="宋体" w:eastAsia="宋体" w:hAnsi="宋体" w:cs="宋体"/>
                <w:sz w:val="24"/>
                <w:szCs w:val="24"/>
              </w:rPr>
            </w:pP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法定代表人身份证明及授权委托书</w:t>
            </w:r>
          </w:p>
        </w:tc>
        <w:tc>
          <w:tcPr>
            <w:tcW w:w="6259"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法定代表人身份证明及授权委托书有效，符合竞争性谈判文件规定的格式，签署或盖章齐全。</w:t>
            </w:r>
          </w:p>
        </w:tc>
      </w:tr>
      <w:tr w:rsidR="00FD1A4F">
        <w:trPr>
          <w:trHeight w:val="386"/>
        </w:trPr>
        <w:tc>
          <w:tcPr>
            <w:tcW w:w="675" w:type="dxa"/>
            <w:vMerge/>
            <w:vAlign w:val="center"/>
          </w:tcPr>
          <w:p w:rsidR="00FD1A4F" w:rsidRDefault="00FD1A4F">
            <w:pPr>
              <w:jc w:val="center"/>
              <w:rPr>
                <w:rFonts w:ascii="宋体" w:eastAsia="宋体" w:hAnsi="宋体" w:cs="宋体"/>
                <w:sz w:val="24"/>
                <w:szCs w:val="24"/>
              </w:rPr>
            </w:pP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响应方案</w:t>
            </w:r>
          </w:p>
        </w:tc>
        <w:tc>
          <w:tcPr>
            <w:tcW w:w="6259"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只能有一个响应方案。</w:t>
            </w:r>
          </w:p>
        </w:tc>
      </w:tr>
      <w:tr w:rsidR="00FD1A4F">
        <w:trPr>
          <w:trHeight w:val="452"/>
        </w:trPr>
        <w:tc>
          <w:tcPr>
            <w:tcW w:w="675" w:type="dxa"/>
            <w:vMerge/>
            <w:vAlign w:val="center"/>
          </w:tcPr>
          <w:p w:rsidR="00FD1A4F" w:rsidRDefault="00FD1A4F">
            <w:pPr>
              <w:jc w:val="center"/>
              <w:rPr>
                <w:rFonts w:ascii="宋体" w:eastAsia="宋体" w:hAnsi="宋体" w:cs="宋体"/>
                <w:sz w:val="24"/>
                <w:szCs w:val="24"/>
              </w:rPr>
            </w:pP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报价唯一</w:t>
            </w:r>
          </w:p>
        </w:tc>
        <w:tc>
          <w:tcPr>
            <w:tcW w:w="6259"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只能有一个有效报价，不得提交选择性报价。</w:t>
            </w:r>
          </w:p>
        </w:tc>
      </w:tr>
      <w:tr w:rsidR="00FD1A4F">
        <w:trPr>
          <w:trHeight w:val="486"/>
        </w:trPr>
        <w:tc>
          <w:tcPr>
            <w:tcW w:w="675" w:type="dxa"/>
            <w:vAlign w:val="center"/>
          </w:tcPr>
          <w:p w:rsidR="00FD1A4F" w:rsidRDefault="00E86AFE">
            <w:pPr>
              <w:jc w:val="center"/>
              <w:rPr>
                <w:rFonts w:ascii="宋体" w:eastAsia="宋体" w:hAnsi="宋体" w:cs="宋体"/>
                <w:sz w:val="24"/>
                <w:szCs w:val="24"/>
              </w:rPr>
            </w:pPr>
            <w:r>
              <w:rPr>
                <w:rFonts w:ascii="宋体" w:eastAsia="宋体" w:hAnsi="宋体" w:cs="宋体" w:hint="eastAsia"/>
                <w:sz w:val="24"/>
                <w:szCs w:val="24"/>
              </w:rPr>
              <w:t>2</w:t>
            </w: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响应文件份数</w:t>
            </w:r>
          </w:p>
        </w:tc>
        <w:tc>
          <w:tcPr>
            <w:tcW w:w="6259"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响应文件正、副本数量（含电子文档）符合竞争性谈判文件要求。</w:t>
            </w:r>
          </w:p>
        </w:tc>
      </w:tr>
      <w:tr w:rsidR="00FD1A4F">
        <w:trPr>
          <w:trHeight w:val="405"/>
        </w:trPr>
        <w:tc>
          <w:tcPr>
            <w:tcW w:w="675" w:type="dxa"/>
            <w:vMerge w:val="restart"/>
            <w:vAlign w:val="center"/>
          </w:tcPr>
          <w:p w:rsidR="00FD1A4F" w:rsidRDefault="00E86AFE">
            <w:pPr>
              <w:jc w:val="center"/>
              <w:rPr>
                <w:rFonts w:ascii="宋体" w:eastAsia="宋体" w:hAnsi="宋体" w:cs="宋体"/>
                <w:sz w:val="24"/>
                <w:szCs w:val="24"/>
              </w:rPr>
            </w:pPr>
            <w:r>
              <w:rPr>
                <w:rFonts w:ascii="宋体" w:eastAsia="宋体" w:hAnsi="宋体" w:cs="宋体" w:hint="eastAsia"/>
                <w:sz w:val="24"/>
                <w:szCs w:val="24"/>
              </w:rPr>
              <w:t>3</w:t>
            </w: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响应文件内容</w:t>
            </w:r>
          </w:p>
        </w:tc>
        <w:tc>
          <w:tcPr>
            <w:tcW w:w="6259" w:type="dxa"/>
            <w:vAlign w:val="center"/>
          </w:tcPr>
          <w:p w:rsidR="00FD1A4F" w:rsidRDefault="00E86AFE">
            <w:pPr>
              <w:pStyle w:val="af4"/>
              <w:rPr>
                <w:rFonts w:ascii="宋体" w:eastAsia="宋体" w:hAnsi="宋体" w:cs="宋体"/>
                <w:sz w:val="24"/>
                <w:szCs w:val="24"/>
              </w:rPr>
            </w:pPr>
            <w:r>
              <w:rPr>
                <w:rFonts w:ascii="宋体" w:eastAsia="宋体" w:hAnsi="宋体" w:cs="宋体" w:hint="eastAsia"/>
                <w:sz w:val="24"/>
                <w:szCs w:val="24"/>
              </w:rPr>
              <w:t>对竞争性谈判文件第二篇、第三篇规定的谈判内容进行实质性响应。</w:t>
            </w:r>
          </w:p>
        </w:tc>
      </w:tr>
      <w:tr w:rsidR="00FD1A4F">
        <w:trPr>
          <w:trHeight w:val="300"/>
        </w:trPr>
        <w:tc>
          <w:tcPr>
            <w:tcW w:w="675" w:type="dxa"/>
            <w:vMerge/>
            <w:vAlign w:val="center"/>
          </w:tcPr>
          <w:p w:rsidR="00FD1A4F" w:rsidRDefault="00FD1A4F">
            <w:pPr>
              <w:jc w:val="center"/>
              <w:rPr>
                <w:rFonts w:ascii="宋体" w:eastAsia="宋体" w:hAnsi="宋体" w:cs="宋体"/>
                <w:sz w:val="24"/>
                <w:szCs w:val="24"/>
              </w:rPr>
            </w:pPr>
          </w:p>
        </w:tc>
        <w:tc>
          <w:tcPr>
            <w:tcW w:w="2694"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谈判有效期</w:t>
            </w:r>
          </w:p>
        </w:tc>
        <w:tc>
          <w:tcPr>
            <w:tcW w:w="6259" w:type="dxa"/>
            <w:vAlign w:val="center"/>
          </w:tcPr>
          <w:p w:rsidR="00FD1A4F" w:rsidRDefault="00E86AFE">
            <w:pPr>
              <w:rPr>
                <w:rFonts w:ascii="宋体" w:eastAsia="宋体" w:hAnsi="宋体" w:cs="宋体"/>
                <w:sz w:val="24"/>
                <w:szCs w:val="24"/>
              </w:rPr>
            </w:pPr>
            <w:r>
              <w:rPr>
                <w:rFonts w:ascii="宋体" w:eastAsia="宋体" w:hAnsi="宋体" w:cs="宋体" w:hint="eastAsia"/>
                <w:sz w:val="24"/>
                <w:szCs w:val="24"/>
              </w:rPr>
              <w:t>响应文件及有关承诺文件有效期为提交响应文件截止时间起90天。</w:t>
            </w:r>
          </w:p>
        </w:tc>
      </w:tr>
    </w:tbl>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谈判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（四）在谈判过程中谈判的任何一方不得向他人透露与谈判有关的技术资料、价格或其他信息。</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（五）在谈判过程中，谈判小组可以根据竞争性谈判文件和谈判情况实质性变动采购</w:t>
      </w:r>
      <w:r>
        <w:rPr>
          <w:rFonts w:ascii="宋体" w:eastAsia="宋体" w:hAnsi="宋体" w:cs="宋体" w:hint="eastAsia"/>
          <w:sz w:val="24"/>
          <w:szCs w:val="24"/>
        </w:rPr>
        <w:lastRenderedPageBreak/>
        <w:t>需求中的技术（质量）、服务要求以及合同草案条款，但不得变动竞争性谈判文件中的其他内容。实质性变动的内容，须经采购人代表确认。对竞争性谈判文件作出的实质性变动是竞争性谈判文件的有效组成部分，谈判小组应当及时以书面形式同时通知所有参加谈判的供应商。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（六）供应商在谈判时作出的所有书面承诺须由法定代表人（或其授权代表）或自然人（供应商为自然人）签署。</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七）谈判结束后，谈判小组要求所有参加正式谈判的供应商在规定时间内同时书面提交最后报价及有关承诺（《最后报价表》在谈判现场向供应商提供）。已提交响应文件但未在规定时间内进行最后报价的供应商，视为放弃最后报价，以供应商响应文件中的报价为准。</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（八）评审的依据为竞争性谈判文件和响应文件（含有效的补充文件）。谈判小组判断响应文件对竞争性谈判文件的响应，仅基于响应文件本身而不靠外部证据。</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179" w:name="_Toc30639"/>
      <w:bookmarkStart w:id="180" w:name="_Toc106034642"/>
      <w:bookmarkStart w:id="181" w:name="_Toc30755"/>
      <w:bookmarkStart w:id="182" w:name="_Toc65660351"/>
      <w:bookmarkStart w:id="183" w:name="_Toc11713"/>
      <w:bookmarkStart w:id="184" w:name="_Toc64732013"/>
      <w:bookmarkStart w:id="185" w:name="_Toc127180459"/>
      <w:bookmarkStart w:id="186" w:name="_Toc129617110"/>
      <w:r>
        <w:rPr>
          <w:rFonts w:ascii="宋体" w:eastAsia="宋体" w:hAnsi="宋体" w:cs="宋体" w:hint="eastAsia"/>
          <w:sz w:val="24"/>
        </w:rPr>
        <w:t>二、评定成交的标准</w:t>
      </w:r>
      <w:bookmarkEnd w:id="179"/>
      <w:bookmarkEnd w:id="180"/>
      <w:bookmarkEnd w:id="181"/>
      <w:bookmarkEnd w:id="182"/>
      <w:bookmarkEnd w:id="183"/>
      <w:bookmarkEnd w:id="184"/>
      <w:bookmarkEnd w:id="185"/>
      <w:bookmarkEnd w:id="186"/>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（一）谈判小组将依照本竞争性谈判文件相关规定对技术（质量）和服务均能满足竞争性谈判实质性响应要求的</w:t>
      </w:r>
      <w:r w:rsidR="00AB458B">
        <w:rPr>
          <w:rFonts w:ascii="宋体" w:eastAsia="宋体" w:hAnsi="宋体" w:cs="宋体" w:hint="eastAsia"/>
          <w:sz w:val="24"/>
          <w:szCs w:val="24"/>
        </w:rPr>
        <w:t>供应商所提交的最后报价进行政策性扣减，并依据扣减后的价格按照由高到低</w:t>
      </w:r>
      <w:r>
        <w:rPr>
          <w:rFonts w:ascii="宋体" w:eastAsia="宋体" w:hAnsi="宋体" w:cs="宋体" w:hint="eastAsia"/>
          <w:sz w:val="24"/>
          <w:szCs w:val="24"/>
        </w:rPr>
        <w:t>的顺序提出3名以上成交候选人，并编写评审报告。</w:t>
      </w:r>
    </w:p>
    <w:p w:rsidR="00FD1A4F" w:rsidRDefault="00E86AFE">
      <w:pPr>
        <w:pStyle w:val="27"/>
        <w:spacing w:line="400" w:lineRule="exact"/>
        <w:ind w:left="560"/>
        <w:rPr>
          <w:rFonts w:ascii="宋体" w:eastAsia="宋体" w:hAnsi="宋体" w:cs="宋体"/>
          <w:sz w:val="24"/>
          <w:szCs w:val="24"/>
        </w:rPr>
      </w:pPr>
      <w:r>
        <w:rPr>
          <w:rFonts w:ascii="宋体" w:eastAsia="宋体" w:hAnsi="宋体" w:cs="宋体" w:hint="eastAsia"/>
          <w:sz w:val="24"/>
          <w:szCs w:val="24"/>
        </w:rPr>
        <w:t>注：政策性扣减方式</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1.供应商为非联合体参与谈判的，对小微型企业给予</w:t>
      </w:r>
      <w:r>
        <w:rPr>
          <w:rFonts w:ascii="宋体" w:eastAsia="宋体" w:hAnsi="宋体" w:cs="宋体" w:hint="eastAsia"/>
          <w:sz w:val="24"/>
          <w:szCs w:val="24"/>
          <w:u w:val="single"/>
        </w:rPr>
        <w:t xml:space="preserve"> 10 </w:t>
      </w:r>
      <w:r>
        <w:rPr>
          <w:rFonts w:ascii="宋体" w:eastAsia="宋体" w:hAnsi="宋体" w:cs="宋体" w:hint="eastAsia"/>
          <w:sz w:val="24"/>
          <w:szCs w:val="24"/>
        </w:rPr>
        <w:t>%的扣除，以扣除后的报价参与评审。</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2.监狱企业、残疾人福利性单位视同小型、微型企业。</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（二）若供应商的最后报价经扣减后价格相同，按技术（质量）的优劣顺序排列；以上都相同的，按服务条款的优劣顺序排列。</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（三）成交价格=成交供应商的最后报价。</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187" w:name="_Toc12644"/>
      <w:bookmarkStart w:id="188" w:name="_Toc29113"/>
      <w:bookmarkStart w:id="189" w:name="_Toc65660352"/>
      <w:bookmarkStart w:id="190" w:name="_Toc7023"/>
      <w:bookmarkStart w:id="191" w:name="_Toc106034643"/>
      <w:bookmarkStart w:id="192" w:name="_Toc127180460"/>
      <w:bookmarkStart w:id="193" w:name="_Toc129617111"/>
      <w:r>
        <w:rPr>
          <w:rFonts w:ascii="宋体" w:eastAsia="宋体" w:hAnsi="宋体" w:cs="宋体" w:hint="eastAsia"/>
          <w:sz w:val="24"/>
        </w:rPr>
        <w:t>三、无效谈判</w:t>
      </w:r>
      <w:bookmarkEnd w:id="187"/>
      <w:bookmarkEnd w:id="188"/>
      <w:bookmarkEnd w:id="189"/>
      <w:bookmarkEnd w:id="190"/>
      <w:bookmarkEnd w:id="191"/>
      <w:bookmarkEnd w:id="192"/>
      <w:bookmarkEnd w:id="193"/>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供应商发生以下条款情况之一者，视为无效谈判：</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（一）供应商不符合规定的资格条件的；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（二）供应商未通过实质性响应审查的；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（三）供应商的法定代表人（或其授权代表）或自然人未参加谈判的；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（四）供应商未在保证金到账截止时间前足额交纳所参与包保证金的；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（五）供应商所提交的响应文件未按“第七篇响应文件格式要求”要求签署或盖章的；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lastRenderedPageBreak/>
        <w:t>（六）供应商的最后报价超过采购预算或最高限价的；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（七）供应商不接受谈判小组修正后的价格的；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（八）单位负责人为同一人或者存在直接控股、管理关系的不同供应商，参加同一合同项（包）谈判的；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（九）为采购项目提供整体设计、规范编制或者项目管理、监理、检测等服务的供应商再参加该采购项目的其他采购活动的；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（十）同一合同项（包）下的货物，制造商参与谈判，再委托代理商参与谈判的；</w:t>
      </w:r>
    </w:p>
    <w:p w:rsidR="00FD1A4F" w:rsidRDefault="00E86AFE">
      <w:pPr>
        <w:pStyle w:val="27"/>
        <w:spacing w:line="400" w:lineRule="exact"/>
        <w:ind w:leftChars="0" w:left="0" w:firstLineChars="200" w:firstLine="480"/>
        <w:rPr>
          <w:rFonts w:ascii="宋体" w:eastAsia="宋体" w:hAnsi="宋体" w:cs="宋体"/>
          <w:sz w:val="24"/>
          <w:szCs w:val="24"/>
        </w:rPr>
      </w:pPr>
      <w:r>
        <w:rPr>
          <w:rFonts w:ascii="宋体" w:eastAsia="宋体" w:hAnsi="宋体" w:cs="宋体" w:hint="eastAsia"/>
          <w:sz w:val="24"/>
          <w:szCs w:val="24"/>
        </w:rPr>
        <w:t>（十一）供应商响应文件内容有与国家现行法律法规相违背的内容，或附有采购人无法接受条件的；</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（十二）法律、法规和竞争性谈判文件规定的其他无效情形。</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194" w:name="_Toc29298"/>
      <w:bookmarkStart w:id="195" w:name="_Toc65660353"/>
      <w:bookmarkStart w:id="196" w:name="_Toc106034644"/>
      <w:bookmarkStart w:id="197" w:name="_Toc7704"/>
      <w:bookmarkStart w:id="198" w:name="_Toc28422"/>
      <w:bookmarkStart w:id="199" w:name="_Toc127180461"/>
      <w:bookmarkStart w:id="200" w:name="_Toc129617112"/>
      <w:r>
        <w:rPr>
          <w:rFonts w:ascii="宋体" w:eastAsia="宋体" w:hAnsi="宋体" w:cs="宋体" w:hint="eastAsia"/>
          <w:sz w:val="24"/>
        </w:rPr>
        <w:t>四、采购终止</w:t>
      </w:r>
      <w:bookmarkEnd w:id="194"/>
      <w:bookmarkEnd w:id="195"/>
      <w:bookmarkEnd w:id="196"/>
      <w:bookmarkEnd w:id="197"/>
      <w:bookmarkEnd w:id="198"/>
      <w:bookmarkEnd w:id="199"/>
      <w:bookmarkEnd w:id="200"/>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出现下列情形之一的，采购人或者采购代理机构应当终止竞争性谈判采购活动，发布项目终止公告并说明原因，重新开展采购活动：</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（一）因情况变化，不再符合规定的竞争性谈判采购方式适用情形的；</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（二）出现影响采购公正的违法、违规行为的；</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（三）在采购过程中符合竞争要求的供应商或者报价未超过采购预算的供应商不足3家的，但《政府采购非招标采购方式管理办法》第二十七条第二款规定的情形除外。</w:t>
      </w:r>
    </w:p>
    <w:p w:rsidR="00FD1A4F" w:rsidRDefault="00E86AFE">
      <w:pPr>
        <w:pStyle w:val="1"/>
        <w:keepLines/>
        <w:snapToGrid/>
        <w:spacing w:line="360" w:lineRule="auto"/>
        <w:jc w:val="center"/>
        <w:rPr>
          <w:rFonts w:eastAsia="宋体" w:hAnsi="宋体" w:cs="宋体"/>
          <w:b/>
          <w:sz w:val="36"/>
          <w:szCs w:val="30"/>
        </w:rPr>
      </w:pPr>
      <w:r>
        <w:rPr>
          <w:rFonts w:eastAsia="宋体" w:hAnsi="宋体" w:cs="宋体" w:hint="eastAsia"/>
          <w:sz w:val="24"/>
          <w:szCs w:val="24"/>
        </w:rPr>
        <w:br w:type="page"/>
      </w:r>
      <w:bookmarkStart w:id="201" w:name="_Toc65660354"/>
      <w:bookmarkStart w:id="202" w:name="_Toc106034645"/>
      <w:bookmarkStart w:id="203" w:name="_Toc20055"/>
      <w:bookmarkStart w:id="204" w:name="_Toc18209"/>
      <w:bookmarkStart w:id="205" w:name="_Toc10768"/>
      <w:bookmarkStart w:id="206" w:name="_Toc127180462"/>
      <w:bookmarkStart w:id="207" w:name="_Toc129617113"/>
      <w:r>
        <w:rPr>
          <w:rFonts w:eastAsia="宋体" w:hAnsi="宋体" w:cs="宋体" w:hint="eastAsia"/>
          <w:b/>
          <w:bCs/>
          <w:sz w:val="36"/>
          <w:szCs w:val="30"/>
        </w:rPr>
        <w:lastRenderedPageBreak/>
        <w:t>第五篇  供应商须知</w:t>
      </w:r>
      <w:bookmarkEnd w:id="201"/>
      <w:bookmarkEnd w:id="202"/>
      <w:bookmarkEnd w:id="203"/>
      <w:bookmarkEnd w:id="204"/>
      <w:bookmarkEnd w:id="205"/>
      <w:bookmarkEnd w:id="206"/>
      <w:bookmarkEnd w:id="207"/>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08" w:name="_Toc65660355"/>
      <w:bookmarkStart w:id="209" w:name="_Toc5347"/>
      <w:bookmarkStart w:id="210" w:name="_Toc5290"/>
      <w:bookmarkStart w:id="211" w:name="_Toc106034646"/>
      <w:bookmarkStart w:id="212" w:name="_Toc16524"/>
      <w:bookmarkStart w:id="213" w:name="_Toc127180463"/>
      <w:bookmarkStart w:id="214" w:name="_Toc129617114"/>
      <w:r>
        <w:rPr>
          <w:rFonts w:ascii="宋体" w:eastAsia="宋体" w:hAnsi="宋体" w:cs="宋体" w:hint="eastAsia"/>
          <w:sz w:val="24"/>
        </w:rPr>
        <w:t>一、谈判费用</w:t>
      </w:r>
      <w:bookmarkEnd w:id="208"/>
      <w:bookmarkEnd w:id="209"/>
      <w:bookmarkEnd w:id="210"/>
      <w:bookmarkEnd w:id="211"/>
      <w:bookmarkEnd w:id="212"/>
      <w:bookmarkEnd w:id="213"/>
      <w:bookmarkEnd w:id="214"/>
    </w:p>
    <w:p w:rsidR="00FD1A4F" w:rsidRDefault="00E86AFE">
      <w:pPr>
        <w:pStyle w:val="13"/>
        <w:spacing w:line="400" w:lineRule="exact"/>
        <w:ind w:firstLineChars="200" w:firstLine="480"/>
        <w:rPr>
          <w:rFonts w:eastAsia="宋体" w:hAnsi="宋体" w:cs="宋体"/>
          <w:sz w:val="24"/>
          <w:szCs w:val="24"/>
        </w:rPr>
      </w:pPr>
      <w:r>
        <w:rPr>
          <w:rFonts w:eastAsia="宋体" w:hAnsi="宋体" w:cs="宋体" w:hint="eastAsia"/>
          <w:sz w:val="24"/>
          <w:szCs w:val="24"/>
        </w:rPr>
        <w:t>参与谈判的供应商应承担其编制响应文件与递交响应文件所涉及的一切费用，不论谈判结果如何，采购人和采购代理机构在任何情况下无义务也无责任承担这些费用。</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15" w:name="_Toc31739"/>
      <w:bookmarkStart w:id="216" w:name="_Toc32054"/>
      <w:bookmarkStart w:id="217" w:name="_Toc65660356"/>
      <w:bookmarkStart w:id="218" w:name="_Toc106034647"/>
      <w:bookmarkStart w:id="219" w:name="_Toc5915"/>
      <w:bookmarkStart w:id="220" w:name="_Toc127180464"/>
      <w:bookmarkStart w:id="221" w:name="_Toc129617115"/>
      <w:r>
        <w:rPr>
          <w:rFonts w:ascii="宋体" w:eastAsia="宋体" w:hAnsi="宋体" w:cs="宋体" w:hint="eastAsia"/>
          <w:sz w:val="24"/>
        </w:rPr>
        <w:t>二、竞争性谈判文件</w:t>
      </w:r>
      <w:bookmarkEnd w:id="215"/>
      <w:bookmarkEnd w:id="216"/>
      <w:bookmarkEnd w:id="217"/>
      <w:bookmarkEnd w:id="218"/>
      <w:bookmarkEnd w:id="219"/>
      <w:bookmarkEnd w:id="220"/>
      <w:bookmarkEnd w:id="221"/>
      <w:r>
        <w:rPr>
          <w:rFonts w:ascii="宋体" w:eastAsia="宋体" w:hAnsi="宋体" w:cs="宋体" w:hint="eastAsia"/>
          <w:sz w:val="24"/>
        </w:rPr>
        <w:tab/>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（一）竞争性谈判文件由竞争性谈判邀请书、谈判项目技术需求、谈判项目服务需求、采购程序、评定成交的标准、无效谈判及采购终止、供应商须知、合同草案条款、响应文件格式要求七部分组成。</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（二）采购人（或采购代理机构）所作的一切有效的书面通知、修改及补充，都是竞争性谈判文件不可分割的部分。</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（三）本竞争性谈判文件中，谈判小组根据与供应商谈判情况可能实质性变动的内容为竞争性谈判文件第二、三、六篇全部内容。</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22" w:name="_Toc9532"/>
      <w:bookmarkStart w:id="223" w:name="_Toc106034648"/>
      <w:bookmarkStart w:id="224" w:name="_Toc65660357"/>
      <w:bookmarkStart w:id="225" w:name="_Toc3061"/>
      <w:bookmarkStart w:id="226" w:name="_Toc2790"/>
      <w:bookmarkStart w:id="227" w:name="_Toc127180465"/>
      <w:bookmarkStart w:id="228" w:name="_Toc129617116"/>
      <w:r>
        <w:rPr>
          <w:rFonts w:ascii="宋体" w:eastAsia="宋体" w:hAnsi="宋体" w:cs="宋体" w:hint="eastAsia"/>
          <w:sz w:val="24"/>
        </w:rPr>
        <w:t>三、谈判要求</w:t>
      </w:r>
      <w:bookmarkEnd w:id="222"/>
      <w:bookmarkEnd w:id="223"/>
      <w:bookmarkEnd w:id="224"/>
      <w:bookmarkEnd w:id="225"/>
      <w:bookmarkEnd w:id="226"/>
      <w:bookmarkEnd w:id="227"/>
      <w:bookmarkEnd w:id="228"/>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（一）响应文件</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供应商应当按照竞争性谈判文件的要求编制响应文件，并对竞争性谈判文件提出的要求和条件作出实质性响应，响应文件原则上采用软面订本。</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1.响应文件组成</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sz w:val="24"/>
          <w:szCs w:val="24"/>
        </w:rPr>
        <w:t>2</w:t>
      </w:r>
      <w:r>
        <w:rPr>
          <w:rFonts w:ascii="宋体" w:eastAsia="宋体" w:hAnsi="宋体" w:cs="宋体" w:hint="eastAsia"/>
          <w:sz w:val="24"/>
          <w:szCs w:val="24"/>
        </w:rPr>
        <w:t>.谈判有效期：响应文件及有关承诺文件有效期为提交响应文件截止时间起90天。</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（二）保证金：</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1.供应商提交保证金金额和方式详见“</w:t>
      </w:r>
      <w:r>
        <w:rPr>
          <w:rFonts w:ascii="宋体" w:eastAsia="宋体" w:hAnsi="宋体" w:cs="宋体" w:hint="eastAsia"/>
          <w:b/>
          <w:sz w:val="24"/>
          <w:szCs w:val="24"/>
          <w:u w:val="single"/>
        </w:rPr>
        <w:t>第一篇  五、保证金”</w:t>
      </w:r>
      <w:r>
        <w:rPr>
          <w:rFonts w:ascii="宋体" w:eastAsia="宋体" w:hAnsi="宋体" w:cs="宋体" w:hint="eastAsia"/>
          <w:sz w:val="24"/>
          <w:szCs w:val="24"/>
        </w:rPr>
        <w:t>；</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2.发生以下情况之一者，保证金不予退还：</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2.1供应商在提交响应文件截止时间后撤回响应文件的；</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2.2供应商在响应文件中提供虚假材料的；</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2.3除因不可抗力或竞争性谈判文件认可的情形以外，成交供应商不与采购人签订合同的；</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2.4供应商与采购人、其他供应商或者采购代理机构恶意串通的；</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2.5成交供应商不按规定的时间或拒绝按成交状态签订合同（即不按照采购文件确定的合同文本以及采购标的、规格型号、采购金额、采购数量、技术（质量）和服务要求等事项签订政府采购合同的）。</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rPr>
        <w:t>保证金的有效期限在谈判有效期过后三十天继续有效。</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（三）修正错误</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若供应商所递交的响应文件或最后报价中的价格出现大写金额和小写金额不一致的错</w:t>
      </w:r>
      <w:r>
        <w:rPr>
          <w:rFonts w:ascii="宋体" w:eastAsia="宋体" w:hAnsi="宋体" w:cs="宋体" w:hint="eastAsia"/>
          <w:sz w:val="24"/>
          <w:szCs w:val="24"/>
        </w:rPr>
        <w:lastRenderedPageBreak/>
        <w:t>误，以大写金额修正为准。</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谈判小组按上述修正错误的原则及方法修正供应商的报价，供应商同意并签署确认后，修正后的报价对供应商具有约束作用。如果供应商不接受修正后的价格，将视为无效谈判。</w:t>
      </w:r>
    </w:p>
    <w:p w:rsidR="00FD1A4F" w:rsidRDefault="00E86AFE">
      <w:pPr>
        <w:snapToGrid w:val="0"/>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（四）提交响应文件的份数和签署</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b/>
          <w:bCs/>
          <w:sz w:val="24"/>
          <w:szCs w:val="24"/>
        </w:rPr>
        <w:t>响应文件一式二份，其中正本一份，副本一份，</w:t>
      </w:r>
      <w:r>
        <w:rPr>
          <w:rFonts w:ascii="宋体" w:eastAsia="宋体" w:hAnsi="宋体" w:cs="宋体" w:hint="eastAsia"/>
          <w:sz w:val="24"/>
          <w:szCs w:val="24"/>
        </w:rPr>
        <w:t>副本可为正本的复印件，应与正本一致，如出现不一致情况以正本为准。</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rPr>
        <w:t>在响应文件正本中，竞争性谈判文件第七篇响应文件格式中规定签署、盖章的地方必须按其规定签署、盖章</w:t>
      </w:r>
      <w:r>
        <w:rPr>
          <w:rFonts w:ascii="宋体" w:eastAsia="宋体" w:hAnsi="宋体" w:cs="宋体" w:hint="eastAsia"/>
          <w:sz w:val="24"/>
          <w:szCs w:val="24"/>
        </w:rPr>
        <w:t>；</w:t>
      </w:r>
      <w:r w:rsidRPr="00AB458B">
        <w:rPr>
          <w:rFonts w:ascii="宋体" w:eastAsia="宋体" w:hAnsi="宋体" w:cs="宋体" w:hint="eastAsia"/>
          <w:sz w:val="24"/>
          <w:szCs w:val="24"/>
        </w:rPr>
        <w:t>正本须逐页加盖供应商公章（鲜章）</w:t>
      </w:r>
      <w:r>
        <w:rPr>
          <w:rFonts w:ascii="宋体" w:eastAsia="宋体" w:hAnsi="宋体" w:cs="宋体" w:hint="eastAsia"/>
          <w:sz w:val="24"/>
          <w:szCs w:val="24"/>
        </w:rPr>
        <w:t>。</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3.若供应商对响应文件的错处作必要修改，则应在修改处加盖供应商公章或由法定代表人（或其授权代表）或自然人（供应商为自然人）签署确认。</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4.电报、电话、传真形式的响应文件概不接受。</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（五）响应文件的递交</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响应文件的正本、副本均应密封送达谈判地点，应在封套上注明谈判项目名称、供应商名称。若正本、副本分别进行密封的，还应在封套上注明“正本”、“副本”。</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（六）响应文件语言：简体中文</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（七）供应商参与人员</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各供应商应当派1-2名代表参与谈判，至少1人应为法定代表人（或其授权代表）或自然人（供应商为自然人）；（须手持法定代表人身份证明书或法定代表人授权委托书或自然人身份证明书到谈判采购现场）。</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29" w:name="_Toc14702"/>
      <w:bookmarkStart w:id="230" w:name="_Toc6242"/>
      <w:bookmarkStart w:id="231" w:name="_Toc65660358"/>
      <w:bookmarkStart w:id="232" w:name="_Toc7053"/>
      <w:bookmarkStart w:id="233" w:name="_Toc106034649"/>
      <w:bookmarkStart w:id="234" w:name="_Toc127180466"/>
      <w:bookmarkStart w:id="235" w:name="_Toc129617117"/>
      <w:r>
        <w:rPr>
          <w:rFonts w:ascii="宋体" w:eastAsia="宋体" w:hAnsi="宋体" w:cs="宋体" w:hint="eastAsia"/>
          <w:sz w:val="24"/>
        </w:rPr>
        <w:t>四、成交供应商的确定和变更</w:t>
      </w:r>
      <w:bookmarkEnd w:id="229"/>
      <w:bookmarkEnd w:id="230"/>
      <w:bookmarkEnd w:id="231"/>
      <w:bookmarkEnd w:id="232"/>
      <w:bookmarkEnd w:id="233"/>
      <w:bookmarkEnd w:id="234"/>
      <w:bookmarkEnd w:id="235"/>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（一）采购代理机构应当在评审结束后2个工作日内将评审报告送采购人确认。采购人应当在收到评审报告后5个工作日内，从评审报告提出的成交候选</w:t>
      </w:r>
      <w:r w:rsidR="00207376">
        <w:rPr>
          <w:rFonts w:ascii="宋体" w:eastAsia="宋体" w:hAnsi="宋体" w:cs="宋体" w:hint="eastAsia"/>
          <w:sz w:val="24"/>
          <w:szCs w:val="24"/>
        </w:rPr>
        <w:t>人中，根据质量和服务均能满足采购文件实质性响应要求且最后报价最高</w:t>
      </w:r>
      <w:r>
        <w:rPr>
          <w:rFonts w:ascii="宋体" w:eastAsia="宋体" w:hAnsi="宋体" w:cs="宋体" w:hint="eastAsia"/>
          <w:sz w:val="24"/>
          <w:szCs w:val="24"/>
        </w:rPr>
        <w:t>的原则确定成交供应商，也可以书面授权谈判小组直接确定成交供应商。采购人逾期未</w:t>
      </w:r>
      <w:r w:rsidR="00207376">
        <w:rPr>
          <w:rFonts w:ascii="宋体" w:eastAsia="宋体" w:hAnsi="宋体" w:cs="宋体" w:hint="eastAsia"/>
          <w:sz w:val="24"/>
          <w:szCs w:val="24"/>
        </w:rPr>
        <w:t>确定成交供应商且不提出异议的，视为确定评审报告提出的最后报价最高</w:t>
      </w:r>
      <w:r>
        <w:rPr>
          <w:rFonts w:ascii="宋体" w:eastAsia="宋体" w:hAnsi="宋体" w:cs="宋体" w:hint="eastAsia"/>
          <w:sz w:val="24"/>
          <w:szCs w:val="24"/>
        </w:rPr>
        <w:t>的供应商为成交供应商。</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（二）成交供应商的变更</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2.成交供应商无充分理由放弃成交的，采购人将向同级财政部门报告，财政部门将根据相关法律法规的规定进行处理。</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36" w:name="_Toc21342"/>
      <w:bookmarkStart w:id="237" w:name="_Toc65660359"/>
      <w:bookmarkStart w:id="238" w:name="_Toc1092"/>
      <w:bookmarkStart w:id="239" w:name="_Toc29821"/>
      <w:bookmarkStart w:id="240" w:name="_Toc106034650"/>
      <w:bookmarkStart w:id="241" w:name="_Toc127180467"/>
      <w:bookmarkStart w:id="242" w:name="_Toc129617118"/>
      <w:r>
        <w:rPr>
          <w:rFonts w:ascii="宋体" w:eastAsia="宋体" w:hAnsi="宋体" w:cs="宋体" w:hint="eastAsia"/>
          <w:sz w:val="24"/>
        </w:rPr>
        <w:t>五、成交通知</w:t>
      </w:r>
      <w:bookmarkEnd w:id="236"/>
      <w:bookmarkEnd w:id="237"/>
      <w:bookmarkEnd w:id="238"/>
      <w:bookmarkEnd w:id="239"/>
      <w:bookmarkEnd w:id="240"/>
      <w:bookmarkEnd w:id="241"/>
      <w:bookmarkEnd w:id="242"/>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（一）成交供应商确定后，采购代理机构将在行采家（https://www.gec123.com/）</w:t>
      </w:r>
      <w:r w:rsidR="00434008">
        <w:rPr>
          <w:rFonts w:ascii="宋体" w:eastAsia="宋体" w:hAnsi="宋体" w:cs="宋体" w:hint="eastAsia"/>
          <w:sz w:val="24"/>
          <w:szCs w:val="24"/>
        </w:rPr>
        <w:t>和“</w:t>
      </w:r>
      <w:r w:rsidR="00434008" w:rsidRPr="00434008">
        <w:rPr>
          <w:rFonts w:ascii="宋体" w:eastAsia="宋体" w:hAnsi="宋体" w:cs="宋体" w:hint="eastAsia"/>
          <w:sz w:val="24"/>
          <w:szCs w:val="24"/>
        </w:rPr>
        <w:t>重庆市荣昌区中医院”网站（http://www.rcqzyy.com/）</w:t>
      </w:r>
      <w:r>
        <w:rPr>
          <w:rFonts w:ascii="宋体" w:eastAsia="宋体" w:hAnsi="宋体" w:cs="宋体" w:hint="eastAsia"/>
          <w:sz w:val="24"/>
          <w:szCs w:val="24"/>
        </w:rPr>
        <w:t>上发布成交结果公告。</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（二）结果公告发出同时，采购代理机构将以书面形式发出《成交通知书》。《成交通知书》一经发出即发生法律效力。</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lastRenderedPageBreak/>
        <w:t>（三）《成交通知书》将作为签订合同的依据。</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43" w:name="_Toc1010"/>
      <w:bookmarkStart w:id="244" w:name="_Toc106034651"/>
      <w:bookmarkStart w:id="245" w:name="_Toc65660360"/>
      <w:bookmarkStart w:id="246" w:name="_Toc27084"/>
      <w:bookmarkStart w:id="247" w:name="_Toc30909"/>
      <w:bookmarkStart w:id="248" w:name="_Toc127180468"/>
      <w:bookmarkStart w:id="249" w:name="_Toc129617119"/>
      <w:r>
        <w:rPr>
          <w:rFonts w:ascii="宋体" w:eastAsia="宋体" w:hAnsi="宋体" w:cs="宋体" w:hint="eastAsia"/>
          <w:sz w:val="24"/>
        </w:rPr>
        <w:t>六、关于质疑</w:t>
      </w:r>
      <w:bookmarkEnd w:id="243"/>
      <w:bookmarkEnd w:id="244"/>
      <w:bookmarkEnd w:id="245"/>
      <w:bookmarkEnd w:id="246"/>
      <w:bookmarkEnd w:id="247"/>
      <w:bookmarkEnd w:id="248"/>
      <w:r>
        <w:rPr>
          <w:rFonts w:ascii="宋体" w:eastAsia="宋体" w:hAnsi="宋体" w:cs="宋体" w:hint="eastAsia"/>
          <w:color w:val="000000"/>
          <w:sz w:val="24"/>
          <w:szCs w:val="24"/>
        </w:rPr>
        <w:t>和投诉</w:t>
      </w:r>
      <w:bookmarkEnd w:id="249"/>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（一）质疑</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供应商认为采购文件、采购过程和成交结果使自己的权益收到伤害的，可向采购人或采购代理机构以书面形式提出质疑。</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 xml:space="preserve">提出质疑的应当是参与所质疑项目采购活动的供应商。 </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1.质疑时限、内容</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1.1供应商认为采购文件、采购过程、成交结果使自己的权益受到损害的，可以在知道或者应知其权益受到损害之日起7个工作日内，以书面形式向采购人、采购代理机构提出质疑。</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1.2供应商提出质疑应当提交质疑函和必要的证明材料，质疑函应当包括下列内容：</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1.2.1供应商的姓名或者名称、地址、邮编、联系人及联系电话；</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1.2.2</w:t>
      </w:r>
      <w:r>
        <w:rPr>
          <w:rFonts w:ascii="宋体" w:eastAsia="宋体" w:hAnsi="宋体" w:cs="宋体" w:hint="eastAsia"/>
          <w:sz w:val="24"/>
          <w:szCs w:val="24"/>
        </w:rPr>
        <w:t>质疑项目的项目名称、项目号以及采购执行编号</w:t>
      </w:r>
      <w:r>
        <w:rPr>
          <w:rFonts w:ascii="宋体" w:eastAsia="宋体" w:hAnsi="宋体" w:cs="宋体" w:hint="eastAsia"/>
          <w:sz w:val="24"/>
        </w:rPr>
        <w:t>；</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1.2.3具体、明确的质疑事项和与质疑事项相关的请求；</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1.2.4事实依据；</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1.2.5必要的法律依据；</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1.2.6提出质疑的日期；</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1.2.7营业执照（或事业单位法人证书，或个体工商户营业执照或有效的自然人身份证明）复印件；</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1.2.8法定代表人授权委托书原件、法定代表人身份证复印件和其授权代表的身份证复印件（供应商为自然人的提供自然人身份证复印件）；</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1.3供应商为自然人的，质疑函应当由本人签字；供应商为法人或者其他组织的，质疑函应当由法定代表人、主要负责人，或者其授权代表签字或者盖章，并加盖公章。</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2.质疑答复</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采购人、采购代理机构应当在收到供应商的书面质疑后七个工作日内作出答复，并以书面形式通知质疑供应商和其他有关供应商。</w:t>
      </w:r>
    </w:p>
    <w:p w:rsidR="00FD1A4F" w:rsidRDefault="00E86AFE">
      <w:pPr>
        <w:spacing w:line="400" w:lineRule="exact"/>
        <w:ind w:right="12" w:firstLine="480"/>
        <w:rPr>
          <w:rFonts w:ascii="宋体" w:eastAsia="宋体" w:hAnsi="宋体" w:cs="宋体"/>
          <w:sz w:val="24"/>
        </w:rPr>
      </w:pPr>
      <w:r>
        <w:rPr>
          <w:rFonts w:ascii="宋体" w:hAnsi="宋体" w:cs="宋体" w:hint="eastAsia"/>
          <w:color w:val="000000"/>
          <w:sz w:val="24"/>
          <w:szCs w:val="24"/>
        </w:rPr>
        <w:t>3</w:t>
      </w:r>
      <w:r>
        <w:rPr>
          <w:rFonts w:ascii="宋体" w:eastAsia="宋体" w:hAnsi="宋体" w:cs="宋体" w:hint="eastAsia"/>
          <w:sz w:val="24"/>
        </w:rPr>
        <w:t>、其他</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3.1供应商应按照《政府采购质疑和投诉办法》（财政部令第94号）及相关法律法规要求，在法定质疑期内一次性提出针对同一采购程序环节的质疑。</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3.2质疑函范本可在财政部门户网站和中国政府采购网下载。</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（二）投诉</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1.供应商对采购人、采购代理机构的答复不满意，或者采购人、采购代理机构未在规定时间内作出答复的，可以在答复期满后15个工作日内按照相关法律法规向财政部门提起投诉。</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2、供应商应按照《政府采购质疑和投诉办法》（财政部令第94号）及相关法律法规要求递交投诉书和必要的证明材料。投诉书范本可在财政部门户网站和中国政府采购网下</w:t>
      </w:r>
      <w:r>
        <w:rPr>
          <w:rFonts w:ascii="宋体" w:eastAsia="宋体" w:hAnsi="宋体" w:cs="宋体" w:hint="eastAsia"/>
          <w:sz w:val="24"/>
        </w:rPr>
        <w:lastRenderedPageBreak/>
        <w:t>载。</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FD1A4F" w:rsidRDefault="00E86AFE">
      <w:pPr>
        <w:spacing w:line="400" w:lineRule="exact"/>
        <w:ind w:right="12" w:firstLine="480"/>
        <w:rPr>
          <w:rFonts w:ascii="宋体" w:eastAsia="宋体" w:hAnsi="宋体" w:cs="宋体"/>
          <w:sz w:val="24"/>
        </w:rPr>
      </w:pPr>
      <w:r>
        <w:rPr>
          <w:rFonts w:ascii="宋体" w:eastAsia="宋体" w:hAnsi="宋体" w:cs="宋体" w:hint="eastAsia"/>
          <w:sz w:val="24"/>
        </w:rPr>
        <w:t>4、在确定受理投诉后，财政部门自受理投诉之日起30个工作日内（需要检验、检测、鉴定、专家评审以及需要投诉人补正材料的，所需时间不计算在投诉处理期限内）对投诉事项做出处理决定。</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50" w:name="_Toc16648"/>
      <w:bookmarkStart w:id="251" w:name="_Toc3127"/>
      <w:bookmarkStart w:id="252" w:name="_Toc15183"/>
      <w:bookmarkStart w:id="253" w:name="_Toc106034652"/>
      <w:bookmarkStart w:id="254" w:name="_Toc65660361"/>
      <w:bookmarkStart w:id="255" w:name="_Toc127180469"/>
      <w:bookmarkStart w:id="256" w:name="_Toc129617120"/>
      <w:r>
        <w:rPr>
          <w:rFonts w:ascii="宋体" w:eastAsia="宋体" w:hAnsi="宋体" w:cs="宋体" w:hint="eastAsia"/>
          <w:sz w:val="24"/>
        </w:rPr>
        <w:t>七、签订合同</w:t>
      </w:r>
      <w:bookmarkEnd w:id="250"/>
      <w:bookmarkEnd w:id="251"/>
      <w:bookmarkEnd w:id="252"/>
      <w:bookmarkEnd w:id="253"/>
      <w:bookmarkEnd w:id="254"/>
      <w:bookmarkEnd w:id="255"/>
      <w:bookmarkEnd w:id="256"/>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（一）</w:t>
      </w:r>
      <w:r>
        <w:rPr>
          <w:rFonts w:ascii="宋体" w:eastAsia="宋体" w:hAnsi="宋体" w:cs="宋体" w:hint="eastAsia"/>
          <w:sz w:val="24"/>
        </w:rPr>
        <w:t>采购人原则上应在成交通知书发出之日起二十日内和成交供应商签订政府采购合同，无正当理由不得拒绝或拖延合同签订</w:t>
      </w:r>
      <w:r>
        <w:rPr>
          <w:rFonts w:ascii="宋体" w:eastAsia="宋体" w:hAnsi="宋体" w:cs="宋体" w:hint="eastAsia"/>
          <w:sz w:val="24"/>
          <w:szCs w:val="24"/>
        </w:rPr>
        <w:t>。所签订的合同不得对竞争性谈判文件和供应商的响应文件作实质性修改。其他未尽事宜由采购人和成交供应商在采购合同中详细约定。</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（二）</w:t>
      </w:r>
      <w:r>
        <w:rPr>
          <w:rFonts w:ascii="宋体" w:eastAsia="宋体" w:hAnsi="宋体" w:cs="宋体" w:hint="eastAsia"/>
          <w:sz w:val="24"/>
        </w:rPr>
        <w:t>采购人应当自合同签订之日起7个工作日内，在“政府采购业务管理系统”进行合同登记备案；2个工作日内按相关管理要求在重庆市政府采购网上公告政府采购合同，但政府采购合同中涉及国家秘密、商业秘密的内容除外。未按要求公告及备案的，应当及时进行补充公告及备案。</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（三）竞争性谈判文件、供应商的响应文件及澄清文件等，均为签订政府采购合同的依据。</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（四）合同生效条款由供需双方约定，法律、行政法规规定应当办理批准、登记等手续后生效的合同，依照其规定。</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（五）合同原则上应按照《重庆市政府采购合同》签订，相关单位要求适用合同通用格式版本的，应按其要求另行签订其他合同。</w:t>
      </w:r>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szCs w:val="24"/>
        </w:rPr>
        <w:t>（六）采购人要求成交供应商提供履约保证金的，应当在竞争性谈判文件中予以约定。成交供应商履约完毕后，采购人根据采购文件规定无息退还其履约保证金。</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57" w:name="_Toc106034653"/>
      <w:bookmarkStart w:id="258" w:name="_Toc23822"/>
      <w:bookmarkStart w:id="259" w:name="_Toc127180470"/>
      <w:bookmarkStart w:id="260" w:name="_Toc129617121"/>
      <w:r>
        <w:rPr>
          <w:rFonts w:ascii="宋体" w:eastAsia="宋体" w:hAnsi="宋体" w:cs="宋体" w:hint="eastAsia"/>
          <w:sz w:val="24"/>
        </w:rPr>
        <w:t>八、项目验收</w:t>
      </w:r>
      <w:bookmarkEnd w:id="257"/>
      <w:bookmarkEnd w:id="258"/>
      <w:bookmarkEnd w:id="259"/>
      <w:bookmarkEnd w:id="260"/>
    </w:p>
    <w:p w:rsidR="00FD1A4F" w:rsidRDefault="00E86AFE">
      <w:pPr>
        <w:spacing w:line="400" w:lineRule="exact"/>
        <w:ind w:firstLineChars="150" w:firstLine="360"/>
        <w:rPr>
          <w:rFonts w:ascii="宋体" w:eastAsia="宋体" w:hAnsi="宋体" w:cs="宋体"/>
          <w:sz w:val="24"/>
          <w:szCs w:val="24"/>
        </w:rPr>
      </w:pPr>
      <w:r>
        <w:rPr>
          <w:rFonts w:ascii="宋体" w:eastAsia="宋体" w:hAnsi="宋体" w:cs="宋体" w:hint="eastAsia"/>
          <w:sz w:val="24"/>
        </w:rPr>
        <w:t>合同执行完毕，采购人或采购代理机构原则上应在7个工作日内组织履约情况验收，不得无故拖延或附加额外条件。</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61" w:name="_Toc65660362"/>
      <w:bookmarkStart w:id="262" w:name="_Toc29513"/>
      <w:bookmarkStart w:id="263" w:name="_Toc32594"/>
      <w:bookmarkStart w:id="264" w:name="_Toc30443"/>
      <w:bookmarkStart w:id="265" w:name="_Toc106034654"/>
      <w:bookmarkStart w:id="266" w:name="_Toc127180471"/>
      <w:bookmarkStart w:id="267" w:name="_Toc129617122"/>
      <w:r>
        <w:rPr>
          <w:rFonts w:ascii="宋体" w:eastAsia="宋体" w:hAnsi="宋体" w:cs="宋体" w:hint="eastAsia"/>
          <w:sz w:val="24"/>
        </w:rPr>
        <w:t>九、采购代理服务费</w:t>
      </w:r>
      <w:bookmarkEnd w:id="261"/>
      <w:bookmarkEnd w:id="262"/>
      <w:bookmarkEnd w:id="263"/>
      <w:bookmarkEnd w:id="264"/>
      <w:bookmarkEnd w:id="265"/>
      <w:bookmarkEnd w:id="266"/>
      <w:bookmarkEnd w:id="267"/>
    </w:p>
    <w:p w:rsidR="00FD1A4F" w:rsidRDefault="00E86AFE">
      <w:pPr>
        <w:spacing w:line="360" w:lineRule="auto"/>
        <w:ind w:right="12" w:firstLine="480"/>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本项目采购代理服务费</w:t>
      </w:r>
      <w:r w:rsidR="00AB458B">
        <w:rPr>
          <w:rFonts w:ascii="宋体" w:eastAsia="宋体" w:hAnsi="宋体" w:cs="宋体" w:hint="eastAsia"/>
          <w:sz w:val="24"/>
        </w:rPr>
        <w:t>1</w:t>
      </w:r>
      <w:r w:rsidR="00AB458B">
        <w:rPr>
          <w:rFonts w:ascii="宋体" w:eastAsia="宋体" w:hAnsi="宋体" w:cs="宋体"/>
          <w:sz w:val="24"/>
        </w:rPr>
        <w:t>6</w:t>
      </w:r>
      <w:r>
        <w:rPr>
          <w:rFonts w:ascii="宋体" w:eastAsia="宋体" w:hAnsi="宋体" w:cs="宋体" w:hint="eastAsia"/>
          <w:sz w:val="24"/>
        </w:rPr>
        <w:t>000元整（包干价），由中标人支付，即中标人在领取中标通知书之前以转账形式一次性支付给代理机构，并在银行转账（汇款）凭证备注栏中注明“代理服务费—</w:t>
      </w:r>
      <w:r>
        <w:rPr>
          <w:rFonts w:ascii="宋体" w:eastAsia="宋体" w:hAnsi="宋体" w:cs="宋体"/>
          <w:color w:val="000000" w:themeColor="text1"/>
          <w:sz w:val="24"/>
        </w:rPr>
        <w:t>CQZH230</w:t>
      </w:r>
      <w:r>
        <w:rPr>
          <w:rFonts w:ascii="宋体" w:eastAsia="宋体" w:hAnsi="宋体" w:cs="宋体" w:hint="eastAsia"/>
          <w:color w:val="000000" w:themeColor="text1"/>
          <w:sz w:val="24"/>
        </w:rPr>
        <w:t>23</w:t>
      </w:r>
      <w:r>
        <w:rPr>
          <w:rFonts w:ascii="宋体" w:eastAsia="宋体" w:hAnsi="宋体" w:cs="宋体" w:hint="eastAsia"/>
          <w:sz w:val="24"/>
        </w:rPr>
        <w:t>”。</w:t>
      </w:r>
    </w:p>
    <w:p w:rsidR="00FD1A4F" w:rsidRDefault="00E86AFE">
      <w:pPr>
        <w:spacing w:line="360" w:lineRule="auto"/>
        <w:ind w:right="12" w:firstLine="480"/>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成交供应商如未按上述规定缴纳采购代理服务费，其投标保证金将不予退还。</w:t>
      </w:r>
    </w:p>
    <w:p w:rsidR="00FD1A4F" w:rsidRDefault="00E86AFE">
      <w:pPr>
        <w:spacing w:line="360" w:lineRule="auto"/>
        <w:ind w:right="12" w:firstLine="480"/>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采购代理服务费缴纳账户信息：</w:t>
      </w:r>
    </w:p>
    <w:p w:rsidR="00FD1A4F" w:rsidRDefault="00E86AFE">
      <w:pPr>
        <w:spacing w:line="360" w:lineRule="auto"/>
        <w:ind w:right="12" w:firstLine="480"/>
        <w:rPr>
          <w:rFonts w:ascii="宋体" w:eastAsia="宋体" w:hAnsi="宋体" w:cs="宋体"/>
          <w:sz w:val="24"/>
        </w:rPr>
      </w:pPr>
      <w:r>
        <w:rPr>
          <w:rFonts w:ascii="宋体" w:eastAsia="宋体" w:hAnsi="宋体" w:cs="宋体" w:hint="eastAsia"/>
          <w:sz w:val="24"/>
        </w:rPr>
        <w:lastRenderedPageBreak/>
        <w:t>户  名：重庆展辉招标代理有限公司</w:t>
      </w:r>
    </w:p>
    <w:p w:rsidR="00FD1A4F" w:rsidRDefault="00E86AFE">
      <w:pPr>
        <w:spacing w:line="360" w:lineRule="auto"/>
        <w:ind w:right="12" w:firstLine="480"/>
        <w:rPr>
          <w:rFonts w:ascii="宋体" w:eastAsia="宋体" w:hAnsi="宋体" w:cs="宋体"/>
          <w:sz w:val="24"/>
        </w:rPr>
      </w:pPr>
      <w:r>
        <w:rPr>
          <w:rFonts w:ascii="宋体" w:eastAsia="宋体" w:hAnsi="宋体" w:cs="宋体" w:hint="eastAsia"/>
          <w:sz w:val="24"/>
        </w:rPr>
        <w:t>开户行：工商银行荣昌支行</w:t>
      </w:r>
    </w:p>
    <w:p w:rsidR="00FD1A4F" w:rsidRDefault="00E86AFE">
      <w:pPr>
        <w:spacing w:line="360" w:lineRule="auto"/>
        <w:ind w:right="12" w:firstLine="480"/>
        <w:rPr>
          <w:rFonts w:ascii="宋体" w:eastAsia="宋体" w:hAnsi="宋体" w:cs="宋体"/>
          <w:sz w:val="24"/>
          <w:szCs w:val="22"/>
        </w:rPr>
      </w:pPr>
      <w:r>
        <w:rPr>
          <w:rFonts w:ascii="宋体" w:eastAsia="宋体" w:hAnsi="宋体" w:cs="宋体" w:hint="eastAsia"/>
          <w:sz w:val="24"/>
        </w:rPr>
        <w:t>账  号：3100097109200134460</w:t>
      </w: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bookmarkStart w:id="268" w:name="_Toc1715"/>
      <w:bookmarkStart w:id="269" w:name="_Toc106034656"/>
      <w:bookmarkStart w:id="270" w:name="_Toc18609"/>
      <w:bookmarkStart w:id="271" w:name="_Toc65660364"/>
      <w:bookmarkStart w:id="272" w:name="_Toc9785"/>
      <w:bookmarkStart w:id="273" w:name="_Toc127180472"/>
      <w:bookmarkStart w:id="274" w:name="_Toc129617123"/>
      <w:r>
        <w:rPr>
          <w:rFonts w:ascii="宋体" w:eastAsia="宋体" w:hAnsi="宋体" w:cs="宋体" w:hint="eastAsia"/>
          <w:sz w:val="24"/>
        </w:rPr>
        <w:t>十、政府采购信用融资</w:t>
      </w:r>
      <w:bookmarkEnd w:id="268"/>
      <w:bookmarkEnd w:id="269"/>
      <w:bookmarkEnd w:id="270"/>
      <w:bookmarkEnd w:id="271"/>
      <w:bookmarkEnd w:id="272"/>
      <w:bookmarkEnd w:id="273"/>
      <w:bookmarkEnd w:id="274"/>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rsidR="00FD1A4F" w:rsidRDefault="00FD1A4F">
      <w:pPr>
        <w:pStyle w:val="ae"/>
        <w:ind w:left="1600" w:hanging="480"/>
        <w:rPr>
          <w:rFonts w:ascii="宋体" w:eastAsia="宋体" w:hAnsi="宋体" w:cs="宋体"/>
          <w:sz w:val="24"/>
          <w:szCs w:val="24"/>
        </w:rPr>
      </w:pPr>
    </w:p>
    <w:p w:rsidR="00FD1A4F" w:rsidRDefault="00FD1A4F">
      <w:pPr>
        <w:rPr>
          <w:rFonts w:ascii="宋体" w:eastAsia="宋体" w:hAnsi="宋体" w:cs="宋体"/>
          <w:sz w:val="24"/>
          <w:szCs w:val="24"/>
        </w:rPr>
      </w:pPr>
    </w:p>
    <w:p w:rsidR="00FD1A4F" w:rsidRPr="00434008" w:rsidRDefault="00E86AFE">
      <w:pPr>
        <w:pStyle w:val="1"/>
        <w:keepLines/>
        <w:snapToGrid/>
        <w:spacing w:line="360" w:lineRule="auto"/>
        <w:jc w:val="center"/>
        <w:rPr>
          <w:rFonts w:hAnsi="宋体" w:cs="宋体"/>
          <w:b/>
          <w:sz w:val="36"/>
          <w:szCs w:val="30"/>
        </w:rPr>
      </w:pPr>
      <w:r>
        <w:rPr>
          <w:rFonts w:eastAsia="宋体" w:hAnsi="宋体" w:cs="宋体" w:hint="eastAsia"/>
          <w:sz w:val="24"/>
          <w:szCs w:val="24"/>
        </w:rPr>
        <w:br w:type="page"/>
      </w:r>
      <w:r>
        <w:rPr>
          <w:rStyle w:val="25"/>
          <w:rFonts w:ascii="宋体" w:eastAsia="宋体" w:hAnsi="宋体" w:cs="宋体" w:hint="eastAsia"/>
          <w:sz w:val="36"/>
          <w:szCs w:val="36"/>
        </w:rPr>
        <w:lastRenderedPageBreak/>
        <w:t xml:space="preserve"> </w:t>
      </w:r>
      <w:r w:rsidRPr="00434008">
        <w:rPr>
          <w:rFonts w:hint="eastAsia"/>
          <w:bCs/>
          <w:szCs w:val="30"/>
        </w:rPr>
        <w:t xml:space="preserve"> </w:t>
      </w:r>
      <w:bookmarkStart w:id="275" w:name="_Toc109721520"/>
      <w:bookmarkStart w:id="276" w:name="_Toc127180473"/>
      <w:bookmarkStart w:id="277" w:name="_Toc129617124"/>
      <w:bookmarkEnd w:id="92"/>
      <w:bookmarkEnd w:id="93"/>
      <w:bookmarkEnd w:id="94"/>
      <w:bookmarkEnd w:id="95"/>
      <w:bookmarkEnd w:id="96"/>
      <w:r w:rsidRPr="00434008">
        <w:rPr>
          <w:rFonts w:eastAsia="宋体" w:hAnsi="宋体" w:cs="宋体" w:hint="eastAsia"/>
          <w:b/>
          <w:bCs/>
          <w:sz w:val="36"/>
          <w:szCs w:val="30"/>
        </w:rPr>
        <w:t>第六篇  合同草案条款</w:t>
      </w:r>
      <w:bookmarkEnd w:id="275"/>
      <w:bookmarkEnd w:id="276"/>
      <w:bookmarkEnd w:id="277"/>
    </w:p>
    <w:p w:rsidR="00FD1A4F" w:rsidRPr="00207376" w:rsidRDefault="00E86AFE">
      <w:pPr>
        <w:pStyle w:val="af6"/>
        <w:jc w:val="center"/>
        <w:rPr>
          <w:rFonts w:ascii="宋体" w:eastAsia="宋体" w:hAnsi="宋体" w:cs="宋体"/>
          <w:b/>
          <w:color w:val="000000"/>
          <w:sz w:val="24"/>
          <w:szCs w:val="24"/>
        </w:rPr>
      </w:pPr>
      <w:r w:rsidRPr="00207376">
        <w:rPr>
          <w:rFonts w:ascii="宋体" w:eastAsia="宋体" w:hAnsi="宋体" w:cs="宋体" w:hint="eastAsia"/>
          <w:b/>
          <w:color w:val="000000"/>
          <w:sz w:val="24"/>
          <w:szCs w:val="24"/>
        </w:rPr>
        <w:t>荣昌区中医院新院区食堂外包服务合同</w:t>
      </w:r>
    </w:p>
    <w:p w:rsidR="00FD1A4F" w:rsidRDefault="00FD1A4F">
      <w:pPr>
        <w:wordWrap w:val="0"/>
        <w:spacing w:line="460" w:lineRule="exact"/>
        <w:ind w:firstLineChars="200" w:firstLine="480"/>
        <w:rPr>
          <w:rFonts w:ascii="宋体" w:hAnsi="宋体" w:cs="宋体"/>
          <w:color w:val="000000"/>
          <w:sz w:val="24"/>
          <w:szCs w:val="24"/>
        </w:rPr>
      </w:pPr>
    </w:p>
    <w:p w:rsidR="00FD1A4F" w:rsidRDefault="00E86AFE">
      <w:pPr>
        <w:wordWrap w:val="0"/>
        <w:spacing w:line="460" w:lineRule="exact"/>
        <w:ind w:firstLineChars="200" w:firstLine="480"/>
        <w:rPr>
          <w:rFonts w:ascii="宋体" w:hAnsi="宋体" w:cs="宋体"/>
          <w:color w:val="000000"/>
          <w:sz w:val="24"/>
          <w:szCs w:val="24"/>
        </w:rPr>
      </w:pPr>
      <w:r w:rsidRPr="00207376">
        <w:rPr>
          <w:rFonts w:ascii="宋体" w:eastAsia="宋体" w:hAnsi="宋体" w:cs="宋体" w:hint="eastAsia"/>
          <w:color w:val="000000"/>
          <w:sz w:val="24"/>
          <w:szCs w:val="24"/>
        </w:rPr>
        <w:t>甲方：</w:t>
      </w:r>
      <w:r>
        <w:rPr>
          <w:rFonts w:ascii="宋体" w:hAnsi="宋体" w:cs="宋体" w:hint="eastAsia"/>
          <w:color w:val="000000"/>
          <w:sz w:val="24"/>
          <w:szCs w:val="24"/>
          <w:u w:val="single"/>
        </w:rPr>
        <w:t xml:space="preserve">                       </w:t>
      </w:r>
      <w:r>
        <w:rPr>
          <w:rFonts w:ascii="宋体" w:hAnsi="宋体" w:cs="宋体" w:hint="eastAsia"/>
          <w:color w:val="000000"/>
          <w:sz w:val="24"/>
          <w:szCs w:val="24"/>
        </w:rPr>
        <w:t xml:space="preserve">                               </w:t>
      </w:r>
    </w:p>
    <w:p w:rsidR="00FD1A4F" w:rsidRDefault="00E86AFE">
      <w:pPr>
        <w:tabs>
          <w:tab w:val="left" w:pos="9000"/>
        </w:tabs>
        <w:spacing w:line="460" w:lineRule="exact"/>
        <w:ind w:firstLineChars="200" w:firstLine="480"/>
        <w:rPr>
          <w:rFonts w:ascii="宋体" w:hAnsi="宋体" w:cs="宋体"/>
          <w:color w:val="000000"/>
          <w:sz w:val="24"/>
          <w:szCs w:val="24"/>
        </w:rPr>
      </w:pPr>
      <w:r w:rsidRPr="00207376">
        <w:rPr>
          <w:rFonts w:ascii="宋体" w:eastAsia="宋体" w:hAnsi="宋体" w:cs="宋体" w:hint="eastAsia"/>
          <w:color w:val="000000"/>
          <w:sz w:val="24"/>
          <w:szCs w:val="24"/>
        </w:rPr>
        <w:t>乙方：</w:t>
      </w:r>
      <w:r>
        <w:rPr>
          <w:rFonts w:ascii="宋体" w:hAnsi="宋体" w:cs="宋体" w:hint="eastAsia"/>
          <w:color w:val="000000"/>
          <w:sz w:val="24"/>
          <w:szCs w:val="24"/>
          <w:u w:val="single"/>
        </w:rPr>
        <w:t xml:space="preserve">                       </w:t>
      </w:r>
    </w:p>
    <w:p w:rsidR="00FD1A4F" w:rsidRPr="00434008" w:rsidRDefault="00E86AFE">
      <w:pPr>
        <w:pStyle w:val="af6"/>
        <w:spacing w:line="460" w:lineRule="exact"/>
        <w:rPr>
          <w:rFonts w:ascii="宋体" w:eastAsia="宋体" w:hAnsi="宋体" w:cs="宋体"/>
          <w:color w:val="000000"/>
          <w:sz w:val="24"/>
          <w:szCs w:val="24"/>
        </w:rPr>
      </w:pPr>
      <w:r>
        <w:rPr>
          <w:rFonts w:ascii="宋体" w:hAnsi="宋体" w:cs="宋体" w:hint="eastAsia"/>
          <w:color w:val="000000"/>
          <w:sz w:val="24"/>
          <w:szCs w:val="24"/>
        </w:rPr>
        <w:t xml:space="preserve">    </w:t>
      </w:r>
      <w:r w:rsidRPr="00434008">
        <w:rPr>
          <w:rFonts w:ascii="宋体" w:eastAsia="宋体" w:hAnsi="宋体" w:cs="宋体" w:hint="eastAsia"/>
          <w:color w:val="000000"/>
          <w:sz w:val="24"/>
          <w:szCs w:val="24"/>
        </w:rPr>
        <w:t>根据《中华人民共和国民法典》及相关法律规定，甲乙双方就荣昌区中医院新院区食堂外包服务事宜，在平等友好、协商一致的前提下，达成以下合同：</w:t>
      </w:r>
    </w:p>
    <w:p w:rsidR="00FD1A4F" w:rsidRPr="00434008" w:rsidRDefault="00E86AFE" w:rsidP="00AB458B">
      <w:pPr>
        <w:tabs>
          <w:tab w:val="left" w:pos="9000"/>
        </w:tabs>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第一条：项目情况及服务期限</w:t>
      </w:r>
    </w:p>
    <w:p w:rsidR="00FD1A4F" w:rsidRDefault="00E86AFE">
      <w:pPr>
        <w:spacing w:line="460" w:lineRule="exact"/>
        <w:ind w:firstLineChars="200" w:firstLine="480"/>
        <w:rPr>
          <w:rFonts w:ascii="宋体" w:hAnsi="宋体" w:cs="宋体"/>
          <w:color w:val="000000"/>
          <w:sz w:val="24"/>
          <w:szCs w:val="24"/>
          <w:u w:val="single"/>
        </w:rPr>
      </w:pPr>
      <w:r w:rsidRPr="00434008">
        <w:rPr>
          <w:rFonts w:ascii="宋体" w:eastAsia="宋体" w:hAnsi="宋体" w:cs="宋体" w:hint="eastAsia"/>
          <w:color w:val="000000"/>
          <w:sz w:val="24"/>
          <w:szCs w:val="24"/>
        </w:rPr>
        <w:t>项目地址</w:t>
      </w:r>
      <w:r>
        <w:rPr>
          <w:rFonts w:ascii="宋体" w:hAnsi="宋体" w:cs="宋体" w:hint="eastAsia"/>
          <w:color w:val="000000"/>
          <w:sz w:val="24"/>
          <w:szCs w:val="24"/>
        </w:rPr>
        <w:t>：</w:t>
      </w:r>
      <w:r>
        <w:rPr>
          <w:rFonts w:ascii="宋体" w:hAnsi="宋体" w:cs="宋体" w:hint="eastAsia"/>
          <w:color w:val="000000"/>
          <w:sz w:val="24"/>
          <w:szCs w:val="24"/>
          <w:u w:val="single"/>
        </w:rPr>
        <w:t xml:space="preserve">              </w:t>
      </w:r>
    </w:p>
    <w:p w:rsidR="00FD1A4F" w:rsidRDefault="00E86AFE">
      <w:pPr>
        <w:spacing w:line="460" w:lineRule="exact"/>
        <w:ind w:firstLineChars="200" w:firstLine="480"/>
        <w:rPr>
          <w:rFonts w:ascii="宋体" w:hAnsi="宋体" w:cs="宋体"/>
          <w:color w:val="000000"/>
          <w:sz w:val="24"/>
          <w:szCs w:val="24"/>
        </w:rPr>
      </w:pPr>
      <w:r w:rsidRPr="00434008">
        <w:rPr>
          <w:rFonts w:ascii="宋体" w:eastAsia="宋体" w:hAnsi="宋体" w:cs="宋体" w:hint="eastAsia"/>
          <w:color w:val="000000"/>
          <w:sz w:val="24"/>
          <w:szCs w:val="24"/>
        </w:rPr>
        <w:t>服务团队：</w:t>
      </w:r>
      <w:r>
        <w:rPr>
          <w:rFonts w:ascii="宋体" w:hAnsi="宋体" w:cs="宋体" w:hint="eastAsia"/>
          <w:color w:val="000000"/>
          <w:sz w:val="24"/>
          <w:szCs w:val="24"/>
          <w:u w:val="single"/>
        </w:rPr>
        <w:t xml:space="preserve">             </w:t>
      </w:r>
      <w:r w:rsidRPr="00434008">
        <w:rPr>
          <w:rFonts w:ascii="宋体" w:eastAsia="宋体" w:hAnsi="宋体" w:cs="宋体" w:hint="eastAsia"/>
          <w:color w:val="000000"/>
          <w:sz w:val="24"/>
          <w:szCs w:val="24"/>
        </w:rPr>
        <w:t>人</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外包服务费： </w:t>
      </w:r>
      <w:r>
        <w:rPr>
          <w:rFonts w:ascii="宋体" w:hAnsi="宋体" w:cs="宋体" w:hint="eastAsia"/>
          <w:color w:val="000000"/>
          <w:sz w:val="24"/>
          <w:szCs w:val="24"/>
          <w:u w:val="single"/>
        </w:rPr>
        <w:t xml:space="preserve">       </w:t>
      </w:r>
      <w:r w:rsidRPr="00434008">
        <w:rPr>
          <w:rFonts w:ascii="宋体" w:eastAsia="宋体" w:hAnsi="宋体" w:cs="宋体" w:hint="eastAsia"/>
          <w:color w:val="000000"/>
          <w:sz w:val="24"/>
          <w:szCs w:val="24"/>
        </w:rPr>
        <w:t>元/月 。</w:t>
      </w:r>
    </w:p>
    <w:p w:rsidR="00FD1A4F" w:rsidRPr="00434008" w:rsidRDefault="00E86AFE">
      <w:pPr>
        <w:pStyle w:val="af6"/>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履约保证金：</w:t>
      </w:r>
      <w:r w:rsidRPr="00434008">
        <w:rPr>
          <w:rFonts w:ascii="宋体" w:eastAsia="宋体" w:hAnsi="宋体" w:cs="宋体" w:hint="eastAsia"/>
          <w:color w:val="000000"/>
          <w:sz w:val="24"/>
          <w:szCs w:val="24"/>
          <w:u w:val="single"/>
        </w:rPr>
        <w:t xml:space="preserve">           </w:t>
      </w:r>
      <w:r w:rsidRPr="00434008">
        <w:rPr>
          <w:rFonts w:ascii="宋体" w:eastAsia="宋体" w:hAnsi="宋体" w:cs="宋体" w:hint="eastAsia"/>
          <w:color w:val="000000"/>
          <w:sz w:val="24"/>
          <w:szCs w:val="24"/>
        </w:rPr>
        <w:t>元。履约保证金在采购合同服务期限到期后扣除违约金（如有）在30日内无息退还。</w:t>
      </w:r>
    </w:p>
    <w:p w:rsidR="00FD1A4F" w:rsidRDefault="00E86AFE">
      <w:pPr>
        <w:pStyle w:val="27"/>
        <w:spacing w:line="440" w:lineRule="exact"/>
        <w:ind w:leftChars="0" w:left="0" w:firstLineChars="200" w:firstLine="480"/>
        <w:rPr>
          <w:rFonts w:ascii="宋体" w:eastAsia="宋体" w:hAnsi="宋体" w:cs="宋体"/>
          <w:color w:val="000000"/>
          <w:sz w:val="24"/>
          <w:szCs w:val="24"/>
        </w:rPr>
      </w:pPr>
      <w:r w:rsidRPr="0087170C">
        <w:rPr>
          <w:rFonts w:ascii="宋体" w:eastAsia="宋体" w:hAnsi="宋体" w:cs="宋体" w:hint="eastAsia"/>
          <w:color w:val="000000"/>
          <w:sz w:val="24"/>
          <w:szCs w:val="24"/>
        </w:rPr>
        <w:t>服务期限：</w:t>
      </w:r>
      <w:r>
        <w:rPr>
          <w:rFonts w:ascii="宋体" w:eastAsia="宋体" w:hAnsi="宋体" w:cs="宋体" w:hint="eastAsia"/>
          <w:color w:val="000000"/>
          <w:sz w:val="24"/>
          <w:szCs w:val="24"/>
        </w:rPr>
        <w:t>采购服务期限为3年，合同逐年签订。第一年服务期满后经甲方组织考评小组考核合格并报请院党委会同意后续签下一年合同。</w:t>
      </w:r>
    </w:p>
    <w:p w:rsidR="00FD1A4F" w:rsidRDefault="00E86AFE">
      <w:pPr>
        <w:pStyle w:val="27"/>
        <w:spacing w:line="440" w:lineRule="exact"/>
        <w:ind w:leftChars="0" w:left="0" w:firstLineChars="200" w:firstLine="480"/>
        <w:rPr>
          <w:rFonts w:ascii="宋体" w:eastAsia="宋体" w:hAnsi="宋体" w:cs="宋体"/>
          <w:color w:val="000000"/>
          <w:sz w:val="24"/>
          <w:szCs w:val="24"/>
        </w:rPr>
      </w:pPr>
      <w:r w:rsidRPr="0087170C">
        <w:rPr>
          <w:rFonts w:ascii="宋体" w:eastAsia="宋体" w:hAnsi="宋体" w:cs="宋体" w:hint="eastAsia"/>
          <w:color w:val="000000"/>
          <w:sz w:val="24"/>
          <w:szCs w:val="24"/>
        </w:rPr>
        <w:t>实施时间：</w:t>
      </w:r>
      <w:r>
        <w:rPr>
          <w:rFonts w:ascii="宋体" w:eastAsia="宋体" w:hAnsi="宋体" w:cs="宋体" w:hint="eastAsia"/>
          <w:color w:val="000000"/>
          <w:sz w:val="24"/>
          <w:szCs w:val="24"/>
        </w:rPr>
        <w:t>乙方应在采购合同签定后30个工作日内完甲方的食堂餐厅、厨房进行装饰装修、餐桌椅及厨房设施设备购置并开展甲方所要求的餐饮服务工作，服务期自此开始计算。</w:t>
      </w:r>
    </w:p>
    <w:p w:rsidR="00FD1A4F" w:rsidRDefault="00E86AFE">
      <w:pPr>
        <w:pStyle w:val="27"/>
        <w:spacing w:line="440" w:lineRule="exact"/>
        <w:ind w:leftChars="0" w:left="0"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注：1、甲方提供场地及平面图（就餐区与卫生间已进行二次精装），由乙方负责对食堂餐厅、厨房进行装饰装修、餐桌椅及厨房设施设备购置等，并承担相关费用（达到相关监督部门验收合格方能使用），甲方对装修投资、质量、安全进行监管，乙方使用，投入的设施设备清单（相关监督部门验收合格后）现场由甲方和乙方共同确定签字（设施设备清单与合同正文具有同等法律效应），三年合同期满后按实际投入总金额（以乙方提供的发票为准）的80%折旧。</w:t>
      </w:r>
    </w:p>
    <w:p w:rsidR="00FD1A4F" w:rsidRDefault="00E86AFE" w:rsidP="00434008">
      <w:pPr>
        <w:pStyle w:val="27"/>
        <w:spacing w:line="440" w:lineRule="exact"/>
        <w:ind w:leftChars="0" w:left="0"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2、食堂内所有设施设备均由乙方负责配齐达到相关监督部门验收合格并能正常营业使用。  </w:t>
      </w:r>
    </w:p>
    <w:p w:rsidR="00FD1A4F" w:rsidRPr="00AB458B" w:rsidRDefault="00AB458B" w:rsidP="00434008">
      <w:pPr>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第二条、</w:t>
      </w:r>
      <w:r w:rsidR="00E86AFE" w:rsidRPr="00AB458B">
        <w:rPr>
          <w:rFonts w:ascii="宋体" w:eastAsia="宋体" w:hAnsi="宋体" w:cs="宋体" w:hint="eastAsia"/>
          <w:color w:val="000000"/>
          <w:sz w:val="24"/>
          <w:szCs w:val="24"/>
        </w:rPr>
        <w:t>食堂服务内容</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（一）职工食堂</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1、经营范围</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医院全院职工就餐、送餐;三生用餐；接待用餐；特殊部门送餐(在承包的食堂区域内严禁用作其它用途)。</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2、餐饮形式</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采用“自助餐”、套餐、点餐（含线上、线下点餐）等形式用餐。</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3、 营业时间</w:t>
      </w:r>
    </w:p>
    <w:p w:rsidR="00FD1A4F" w:rsidRPr="00434008" w:rsidRDefault="00E86AFE">
      <w:pPr>
        <w:snapToGrid w:val="0"/>
        <w:spacing w:line="460" w:lineRule="exact"/>
        <w:ind w:firstLineChars="300" w:firstLine="72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（1）早餐：6:30-9:30  </w:t>
      </w:r>
    </w:p>
    <w:p w:rsidR="00FD1A4F" w:rsidRPr="00434008" w:rsidRDefault="00E86AFE">
      <w:pPr>
        <w:snapToGrid w:val="0"/>
        <w:spacing w:line="460" w:lineRule="exact"/>
        <w:ind w:firstLineChars="300" w:firstLine="720"/>
        <w:rPr>
          <w:rFonts w:ascii="宋体" w:eastAsia="宋体" w:hAnsi="宋体" w:cs="宋体"/>
          <w:color w:val="000000"/>
          <w:sz w:val="24"/>
          <w:szCs w:val="24"/>
        </w:rPr>
      </w:pPr>
      <w:r w:rsidRPr="00434008">
        <w:rPr>
          <w:rFonts w:ascii="宋体" w:eastAsia="宋体" w:hAnsi="宋体" w:cs="宋体" w:hint="eastAsia"/>
          <w:color w:val="000000"/>
          <w:sz w:val="24"/>
          <w:szCs w:val="24"/>
        </w:rPr>
        <w:t>（2）午餐：11:00-13:30</w:t>
      </w:r>
    </w:p>
    <w:p w:rsidR="00FD1A4F" w:rsidRPr="00434008" w:rsidRDefault="00E86AFE">
      <w:pPr>
        <w:snapToGrid w:val="0"/>
        <w:spacing w:line="460" w:lineRule="exact"/>
        <w:ind w:firstLineChars="300" w:firstLine="720"/>
        <w:rPr>
          <w:rFonts w:ascii="宋体" w:eastAsia="宋体" w:hAnsi="宋体" w:cs="宋体"/>
          <w:color w:val="000000"/>
          <w:sz w:val="24"/>
          <w:szCs w:val="24"/>
        </w:rPr>
      </w:pPr>
      <w:r w:rsidRPr="00434008">
        <w:rPr>
          <w:rFonts w:ascii="宋体" w:eastAsia="宋体" w:hAnsi="宋体" w:cs="宋体" w:hint="eastAsia"/>
          <w:color w:val="000000"/>
          <w:sz w:val="24"/>
          <w:szCs w:val="24"/>
        </w:rPr>
        <w:t>（3）晚餐：17:00-19:30</w:t>
      </w:r>
    </w:p>
    <w:p w:rsidR="00FD1A4F" w:rsidRPr="00434008" w:rsidRDefault="00E86AFE">
      <w:pPr>
        <w:snapToGrid w:val="0"/>
        <w:spacing w:line="460" w:lineRule="exact"/>
        <w:ind w:firstLineChars="300" w:firstLine="720"/>
        <w:rPr>
          <w:rFonts w:ascii="宋体" w:eastAsia="宋体" w:hAnsi="宋体" w:cs="宋体"/>
          <w:color w:val="000000"/>
          <w:sz w:val="24"/>
          <w:szCs w:val="24"/>
        </w:rPr>
      </w:pPr>
      <w:r w:rsidRPr="00434008">
        <w:rPr>
          <w:rFonts w:ascii="宋体" w:eastAsia="宋体" w:hAnsi="宋体" w:cs="宋体" w:hint="eastAsia"/>
          <w:color w:val="000000"/>
          <w:sz w:val="24"/>
          <w:szCs w:val="24"/>
        </w:rPr>
        <w:t>（4）根据甲方需要提供加班餐服务。</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4、用餐要求</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餐饮服务单位在服务过程中应注意品种变化、营养和各种口味的搭配。职工食堂与病患食堂菜品需有差异。餐饮服务单位须在每周五将食堂下一周的菜品安排公示。保障性食堂的用餐标准具体如下：</w:t>
      </w:r>
    </w:p>
    <w:p w:rsidR="00FD1A4F" w:rsidRPr="00434008" w:rsidRDefault="00E86AFE" w:rsidP="00434008">
      <w:pPr>
        <w:snapToGrid w:val="0"/>
        <w:spacing w:line="460" w:lineRule="exact"/>
        <w:ind w:firstLineChars="100" w:firstLine="240"/>
        <w:rPr>
          <w:rFonts w:ascii="宋体" w:eastAsia="宋体" w:hAnsi="宋体" w:cs="宋体"/>
          <w:color w:val="000000"/>
          <w:sz w:val="24"/>
          <w:szCs w:val="24"/>
        </w:rPr>
      </w:pPr>
      <w:r w:rsidRPr="00434008">
        <w:rPr>
          <w:rFonts w:ascii="宋体" w:eastAsia="宋体" w:hAnsi="宋体" w:cs="宋体" w:hint="eastAsia"/>
          <w:color w:val="000000"/>
          <w:sz w:val="24"/>
          <w:szCs w:val="24"/>
        </w:rPr>
        <w:t>（1）早餐</w:t>
      </w:r>
    </w:p>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①提供品种：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66"/>
        <w:gridCol w:w="2214"/>
      </w:tblGrid>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类别</w:t>
            </w:r>
          </w:p>
        </w:tc>
        <w:tc>
          <w:tcPr>
            <w:tcW w:w="5866" w:type="dxa"/>
          </w:tcPr>
          <w:p w:rsidR="00FD1A4F" w:rsidRPr="00434008" w:rsidRDefault="00E86AFE">
            <w:pPr>
              <w:snapToGrid w:val="0"/>
              <w:spacing w:line="560" w:lineRule="exact"/>
              <w:ind w:firstLineChars="200" w:firstLine="480"/>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提供种类</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每餐提供数量</w:t>
            </w:r>
          </w:p>
        </w:tc>
      </w:tr>
      <w:tr w:rsidR="00FD1A4F" w:rsidRPr="00434008">
        <w:tc>
          <w:tcPr>
            <w:tcW w:w="1242" w:type="dxa"/>
          </w:tcPr>
          <w:p w:rsidR="00207376" w:rsidRDefault="00207376">
            <w:pPr>
              <w:snapToGrid w:val="0"/>
              <w:spacing w:line="560" w:lineRule="exact"/>
              <w:jc w:val="center"/>
              <w:rPr>
                <w:rFonts w:ascii="宋体" w:eastAsia="宋体" w:hAnsi="宋体" w:cs="宋体"/>
                <w:color w:val="000000"/>
                <w:sz w:val="24"/>
                <w:szCs w:val="24"/>
              </w:rPr>
            </w:pP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粥类</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白米粥、八宝粥、小米粥、蔬菜粥、玉米粥、绿豆粥、皮蛋瘦肉粥、南瓜粥、玉米粥、玉米糊、芝麻糊、银耳粥等</w:t>
            </w:r>
          </w:p>
        </w:tc>
        <w:tc>
          <w:tcPr>
            <w:tcW w:w="2214" w:type="dxa"/>
          </w:tcPr>
          <w:p w:rsidR="00207376" w:rsidRDefault="00207376">
            <w:pPr>
              <w:snapToGrid w:val="0"/>
              <w:spacing w:line="560" w:lineRule="exact"/>
              <w:jc w:val="center"/>
              <w:rPr>
                <w:rFonts w:ascii="宋体" w:eastAsia="宋体" w:hAnsi="宋体" w:cs="宋体"/>
                <w:color w:val="000000"/>
                <w:sz w:val="24"/>
                <w:szCs w:val="24"/>
              </w:rPr>
            </w:pP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 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面点</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馒头、花卷、鲜肉包、酱肉包、蔬菜包、豆沙包、奶黄包、油条、大饼、麻园、糍粑块</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蒸糕</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白糕、桂花糕、紫薯糕、玉米糕、红枣糕、红糖糕</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207376"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精品</w:t>
            </w: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面食</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酸菜肉丝、鸡杂、牛肉、肥肠、杂酱等浇头的面/米线/米粉等、抄手、饺子</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粗粮</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山药、红薯、紫薯、花生、胡萝卜</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禽蛋</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白水鸡蛋、煎蛋、茶叶蛋、卤蛋、咸蛋等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开胃菜</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风味萝卜干、四川泡菜、热拌菜等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207376"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饮品</w:t>
            </w: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/甜汤</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花生浆、豆浆、银耳汤、西米露等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奶制品</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纯牛奶、酸奶、果粒奶、脱脂奶、核桃花生奶、低脂</w:t>
            </w:r>
            <w:r w:rsidRPr="00434008">
              <w:rPr>
                <w:rFonts w:ascii="宋体" w:eastAsia="宋体" w:hAnsi="宋体" w:cs="宋体" w:hint="eastAsia"/>
                <w:color w:val="000000"/>
                <w:sz w:val="24"/>
                <w:szCs w:val="24"/>
              </w:rPr>
              <w:lastRenderedPageBreak/>
              <w:t>高钙奶等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不少于3款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西点</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面包、蛋糕</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bl>
    <w:p w:rsidR="00FD1A4F" w:rsidRPr="00434008" w:rsidRDefault="00E86AFE">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②除以上品种外，经营者如须增加品种，必须将增加的品种及价格报甲方批准后方能实施。</w:t>
      </w:r>
    </w:p>
    <w:p w:rsidR="00FD1A4F" w:rsidRPr="00434008" w:rsidRDefault="00E86AFE" w:rsidP="00434008">
      <w:pPr>
        <w:snapToGrid w:val="0"/>
        <w:spacing w:line="460" w:lineRule="exact"/>
        <w:ind w:firstLineChars="100" w:firstLine="240"/>
        <w:rPr>
          <w:rFonts w:ascii="宋体" w:eastAsia="宋体" w:hAnsi="宋体" w:cs="宋体"/>
          <w:color w:val="000000"/>
          <w:sz w:val="24"/>
          <w:szCs w:val="24"/>
        </w:rPr>
      </w:pPr>
      <w:r w:rsidRPr="00434008">
        <w:rPr>
          <w:rFonts w:ascii="宋体" w:eastAsia="宋体" w:hAnsi="宋体" w:cs="宋体" w:hint="eastAsia"/>
          <w:color w:val="000000"/>
          <w:sz w:val="24"/>
          <w:szCs w:val="24"/>
        </w:rPr>
        <w:t>（2）午餐</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① 传统套餐：15元</w:t>
      </w:r>
      <w:r w:rsidRPr="00434008">
        <w:rPr>
          <w:rFonts w:ascii="宋体" w:eastAsia="宋体" w:hAnsi="宋体" w:cs="宋体"/>
          <w:color w:val="000000"/>
          <w:sz w:val="24"/>
          <w:szCs w:val="24"/>
        </w:rPr>
        <w:t>套餐</w:t>
      </w:r>
      <w:r w:rsidRPr="00434008">
        <w:rPr>
          <w:rFonts w:ascii="宋体" w:eastAsia="宋体" w:hAnsi="宋体" w:cs="宋体" w:hint="eastAsia"/>
          <w:color w:val="000000"/>
          <w:sz w:val="24"/>
          <w:szCs w:val="24"/>
        </w:rPr>
        <w:t>，菜品3荤2素。乙方每餐需提供5荤5素供选择，荤菜主辅比例为5︰5。每周提供4天荤汤3天素汤。由乙方</w:t>
      </w:r>
      <w:r w:rsidRPr="00434008">
        <w:rPr>
          <w:rFonts w:ascii="宋体" w:eastAsia="宋体" w:hAnsi="宋体" w:cs="宋体"/>
          <w:color w:val="000000"/>
          <w:sz w:val="24"/>
          <w:szCs w:val="24"/>
        </w:rPr>
        <w:t>员工</w:t>
      </w:r>
      <w:r w:rsidRPr="00434008">
        <w:rPr>
          <w:rFonts w:ascii="宋体" w:eastAsia="宋体" w:hAnsi="宋体" w:cs="宋体" w:hint="eastAsia"/>
          <w:color w:val="000000"/>
          <w:sz w:val="24"/>
          <w:szCs w:val="24"/>
        </w:rPr>
        <w:t>负责打餐，甲方</w:t>
      </w:r>
      <w:r w:rsidRPr="00434008">
        <w:rPr>
          <w:rFonts w:ascii="宋体" w:eastAsia="宋体" w:hAnsi="宋体" w:cs="宋体"/>
          <w:color w:val="000000"/>
          <w:sz w:val="24"/>
          <w:szCs w:val="24"/>
        </w:rPr>
        <w:t>员工在</w:t>
      </w:r>
      <w:r w:rsidRPr="00434008">
        <w:rPr>
          <w:rFonts w:ascii="宋体" w:eastAsia="宋体" w:hAnsi="宋体" w:cs="宋体" w:hint="eastAsia"/>
          <w:color w:val="000000"/>
          <w:sz w:val="24"/>
          <w:szCs w:val="24"/>
        </w:rPr>
        <w:t>不浪费</w:t>
      </w:r>
      <w:r w:rsidRPr="00434008">
        <w:rPr>
          <w:rFonts w:ascii="宋体" w:eastAsia="宋体" w:hAnsi="宋体" w:cs="宋体"/>
          <w:color w:val="000000"/>
          <w:sz w:val="24"/>
          <w:szCs w:val="24"/>
        </w:rPr>
        <w:t>的情况下，可以免费添加荤素菜</w:t>
      </w:r>
      <w:r w:rsidRPr="00434008">
        <w:rPr>
          <w:rFonts w:ascii="宋体" w:eastAsia="宋体" w:hAnsi="宋体" w:cs="宋体" w:hint="eastAsia"/>
          <w:color w:val="000000"/>
          <w:sz w:val="24"/>
          <w:szCs w:val="24"/>
        </w:rPr>
        <w:t>。一周内每天菜品不能重复，报请后勤科审核后实施。水果搭配：传统套餐提供适量新鲜水果（或酸奶）供员工餐后食用。每周套餐荤菜占比为：猪肉40%，鸡鸭鹅30%，鱼20%，牛羊10%。禽蛋类可以冲抵鸡鸭鹅和鱼的比例，但总占比不能超过5%。特别说明:此套餐禁止打包，医院将针对浪费现象出台考核细则。</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②小炒点餐：为员工提供小炒点餐服务，价格报甲方批准并向职工公示，无异议后执行。                                          </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③学生餐：9元套餐，菜品1荤1素，荤菜主辅比例为4︰6，每份重量不低于120克，米饭、例汤免费自取。12元套餐，菜品2荤1素，荤菜主辅比例为5︰5，每份重量不低于100克，米饭、例汤免费自取。可以免费添加素菜。</w:t>
      </w:r>
    </w:p>
    <w:p w:rsidR="00FD1A4F" w:rsidRPr="00434008" w:rsidRDefault="00E86AFE" w:rsidP="00207376">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④其它形式供餐：可在响应方案里说明。乙方成交后如需改变用餐方式，需经甲方批准后方可实施。</w:t>
      </w:r>
    </w:p>
    <w:p w:rsidR="00FD1A4F" w:rsidRPr="00434008" w:rsidRDefault="00E86AFE" w:rsidP="00434008">
      <w:pPr>
        <w:snapToGrid w:val="0"/>
        <w:spacing w:line="440" w:lineRule="exact"/>
        <w:ind w:firstLineChars="100" w:firstLine="240"/>
        <w:rPr>
          <w:rFonts w:ascii="宋体" w:eastAsia="宋体" w:hAnsi="宋体" w:cs="宋体"/>
          <w:color w:val="000000"/>
          <w:sz w:val="24"/>
          <w:szCs w:val="24"/>
        </w:rPr>
      </w:pPr>
      <w:r w:rsidRPr="00434008">
        <w:rPr>
          <w:rFonts w:ascii="宋体" w:eastAsia="宋体" w:hAnsi="宋体" w:cs="宋体" w:hint="eastAsia"/>
          <w:color w:val="000000"/>
          <w:sz w:val="24"/>
          <w:szCs w:val="24"/>
        </w:rPr>
        <w:t>（3）晚餐</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①晚餐套餐供应可与职工食堂午餐传统套餐或学生餐相同。</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②其它形式供餐：可在响应方案里说明。</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（二）病患食堂</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1、经营范围</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全院住院病人及住院病人家属、三方服务公司人员就餐、送餐。</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2、餐饮形式</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采用“自助餐”、套餐、点餐（含线上、线下点餐）等形式用餐。</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3、营业时间</w:t>
      </w:r>
    </w:p>
    <w:p w:rsidR="00FD1A4F" w:rsidRPr="00434008" w:rsidRDefault="00E86AFE">
      <w:pPr>
        <w:snapToGrid w:val="0"/>
        <w:spacing w:line="440" w:lineRule="exact"/>
        <w:ind w:firstLineChars="300" w:firstLine="72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（1）早餐：6:30-9:30  </w:t>
      </w:r>
    </w:p>
    <w:p w:rsidR="00FD1A4F" w:rsidRPr="00434008" w:rsidRDefault="00E86AFE">
      <w:pPr>
        <w:snapToGrid w:val="0"/>
        <w:spacing w:line="440" w:lineRule="exact"/>
        <w:ind w:firstLineChars="300" w:firstLine="72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（2）午餐：11：00-13:30</w:t>
      </w:r>
    </w:p>
    <w:p w:rsidR="00FD1A4F" w:rsidRPr="00434008" w:rsidRDefault="00E86AFE">
      <w:pPr>
        <w:snapToGrid w:val="0"/>
        <w:spacing w:line="440" w:lineRule="exact"/>
        <w:ind w:firstLineChars="300" w:firstLine="72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（3）晚餐：17:00-19:30</w:t>
      </w:r>
    </w:p>
    <w:p w:rsidR="00FD1A4F" w:rsidRPr="00434008" w:rsidRDefault="00E86AFE">
      <w:pPr>
        <w:snapToGrid w:val="0"/>
        <w:spacing w:line="460" w:lineRule="exact"/>
        <w:ind w:firstLineChars="300" w:firstLine="720"/>
        <w:rPr>
          <w:rFonts w:ascii="宋体" w:eastAsia="宋体" w:hAnsi="宋体" w:cs="宋体"/>
          <w:color w:val="000000"/>
          <w:sz w:val="24"/>
          <w:szCs w:val="24"/>
        </w:rPr>
      </w:pPr>
      <w:r w:rsidRPr="00434008">
        <w:rPr>
          <w:rFonts w:ascii="宋体" w:eastAsia="宋体" w:hAnsi="宋体" w:cs="宋体" w:hint="eastAsia"/>
          <w:color w:val="000000"/>
          <w:sz w:val="24"/>
          <w:szCs w:val="24"/>
        </w:rPr>
        <w:t>（4）根据甲方需要提供加班餐服务。</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4、用餐要求</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餐饮服务单位在服务过程中应注意品种变化、营养和各种口味的搭配。餐饮服务单位须在每周五将食堂下一周的菜品安排公示。用餐标准具体如下：</w:t>
      </w:r>
    </w:p>
    <w:p w:rsidR="00FD1A4F" w:rsidRPr="00434008" w:rsidRDefault="00E86AFE" w:rsidP="00434008">
      <w:pPr>
        <w:snapToGrid w:val="0"/>
        <w:spacing w:line="440" w:lineRule="exact"/>
        <w:ind w:firstLineChars="100" w:firstLine="24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（1）早餐</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①提供品种：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66"/>
        <w:gridCol w:w="2214"/>
      </w:tblGrid>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类别</w:t>
            </w:r>
          </w:p>
        </w:tc>
        <w:tc>
          <w:tcPr>
            <w:tcW w:w="5866" w:type="dxa"/>
          </w:tcPr>
          <w:p w:rsidR="00FD1A4F" w:rsidRPr="00434008" w:rsidRDefault="00E86AFE">
            <w:pPr>
              <w:snapToGrid w:val="0"/>
              <w:spacing w:line="560" w:lineRule="exact"/>
              <w:ind w:firstLineChars="200" w:firstLine="480"/>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提供种类</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每餐提供数量</w:t>
            </w:r>
          </w:p>
        </w:tc>
      </w:tr>
      <w:tr w:rsidR="00FD1A4F" w:rsidRPr="00434008">
        <w:tc>
          <w:tcPr>
            <w:tcW w:w="1242" w:type="dxa"/>
          </w:tcPr>
          <w:p w:rsidR="00207376" w:rsidRDefault="00207376">
            <w:pPr>
              <w:snapToGrid w:val="0"/>
              <w:spacing w:line="560" w:lineRule="exact"/>
              <w:jc w:val="center"/>
              <w:rPr>
                <w:rFonts w:ascii="宋体" w:eastAsia="宋体" w:hAnsi="宋体" w:cs="宋体"/>
                <w:color w:val="000000"/>
                <w:sz w:val="24"/>
                <w:szCs w:val="24"/>
              </w:rPr>
            </w:pP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粥类</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白米粥、八宝粥、小米粥、蔬菜粥、玉米粥、绿豆粥、皮蛋瘦肉粥、南瓜粥、玉米粥、玉米糊、芝麻糊、银耳粥等</w:t>
            </w:r>
          </w:p>
        </w:tc>
        <w:tc>
          <w:tcPr>
            <w:tcW w:w="2214" w:type="dxa"/>
          </w:tcPr>
          <w:p w:rsidR="00207376" w:rsidRDefault="00207376">
            <w:pPr>
              <w:snapToGrid w:val="0"/>
              <w:spacing w:line="560" w:lineRule="exact"/>
              <w:jc w:val="center"/>
              <w:rPr>
                <w:rFonts w:ascii="宋体" w:eastAsia="宋体" w:hAnsi="宋体" w:cs="宋体"/>
                <w:color w:val="000000"/>
                <w:sz w:val="24"/>
                <w:szCs w:val="24"/>
              </w:rPr>
            </w:pP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 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面点</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馒头、花卷、鲜肉包、酱肉包、蔬菜包、豆沙包、奶黄包、油条、大饼、麻园、糍粑块</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蒸糕</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白糕、桂花糕、紫薯糕、玉米糕、红枣糕、红糖糕</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207376"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精品</w:t>
            </w: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面食</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酸菜肉丝、鸡杂、牛肉、肥肠、杂酱等浇头的面/米线/米粉等、抄手、饺子</w:t>
            </w:r>
          </w:p>
        </w:tc>
        <w:tc>
          <w:tcPr>
            <w:tcW w:w="2214" w:type="dxa"/>
          </w:tcPr>
          <w:p w:rsidR="00FD1A4F" w:rsidRPr="00434008" w:rsidRDefault="00E86AFE" w:rsidP="00207376">
            <w:pPr>
              <w:snapToGrid w:val="0"/>
              <w:spacing w:line="5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粗粮</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山药、红薯、紫薯、花生、胡萝卜</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禽蛋</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白水鸡蛋、煎蛋、茶叶蛋、卤蛋、咸蛋等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开胃菜</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风味萝卜干、四川泡菜、热拌菜等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207376"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饮品</w:t>
            </w:r>
          </w:p>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/甜汤</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花生浆、豆浆、银耳汤、西米露等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奶制品</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纯牛奶、酸奶、果粒奶、脱脂奶、核桃花生奶、低脂高钙奶等</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不少于3款</w:t>
            </w:r>
          </w:p>
        </w:tc>
      </w:tr>
      <w:tr w:rsidR="00FD1A4F" w:rsidRPr="00434008">
        <w:tc>
          <w:tcPr>
            <w:tcW w:w="1242"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西点</w:t>
            </w:r>
          </w:p>
        </w:tc>
        <w:tc>
          <w:tcPr>
            <w:tcW w:w="5866"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面包、蛋糕</w:t>
            </w:r>
          </w:p>
        </w:tc>
        <w:tc>
          <w:tcPr>
            <w:tcW w:w="2214" w:type="dxa"/>
          </w:tcPr>
          <w:p w:rsidR="00FD1A4F" w:rsidRPr="00434008" w:rsidRDefault="00E86AFE">
            <w:pPr>
              <w:snapToGrid w:val="0"/>
              <w:spacing w:line="560" w:lineRule="exact"/>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不少于2款</w:t>
            </w:r>
          </w:p>
        </w:tc>
      </w:tr>
    </w:tbl>
    <w:p w:rsidR="00FD1A4F" w:rsidRPr="00434008" w:rsidRDefault="00E86AFE" w:rsidP="00434008">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②除以上品种外，经营者如须增加品种，必须将增加的品种及价格报甲方同意后方可实施。</w:t>
      </w:r>
    </w:p>
    <w:p w:rsidR="00FD1A4F" w:rsidRPr="00434008" w:rsidRDefault="00E86AFE" w:rsidP="00434008">
      <w:pPr>
        <w:snapToGrid w:val="0"/>
        <w:spacing w:line="440" w:lineRule="exact"/>
        <w:ind w:firstLineChars="100" w:firstLine="24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（2）午餐</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①传统套餐，每餐提供4荤4素1汤供选择。一周内每天菜品不能重复，报请后勤科审核后实施。9元套餐，菜品1荤1素，荤菜主辅比例为4︰6，每份重量不低于100克。15元套餐，2荤1素，荤菜主辅比例为4︰6，菜品每份重量不低于100克。</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②小炒点餐：为病患提供小炒点餐服务，价格通过甲方同意后执行。                                          </w:t>
      </w:r>
    </w:p>
    <w:p w:rsidR="00FD1A4F" w:rsidRPr="00434008" w:rsidRDefault="00E86AFE" w:rsidP="00207376">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③其它形式供餐：可在响应方案里说明。成交后如需改变用餐方式，需经甲方院党委会、院办公会等会议表决通过方可实施。</w:t>
      </w:r>
    </w:p>
    <w:p w:rsidR="00FD1A4F" w:rsidRPr="00434008" w:rsidRDefault="00E86AFE" w:rsidP="00434008">
      <w:pPr>
        <w:snapToGrid w:val="0"/>
        <w:spacing w:line="440" w:lineRule="exact"/>
        <w:ind w:firstLineChars="100" w:firstLine="24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（3）晚餐</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①晚餐套餐供应与病患食堂的午餐传统套餐相同。</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②其它形式供餐：可在响应方案里说明。</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5、其他要求。</w:t>
      </w:r>
    </w:p>
    <w:p w:rsidR="00FD1A4F" w:rsidRPr="00434008" w:rsidRDefault="00E86AFE">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①乙方必须按时为病患提供膳食服务，按时将三餐送入病房，保证病患及家属的用餐及订餐需求，配送到病房的食品必须有保温措施并新鲜可口。乙方必须根据甲方特殊临床科室的要求为病患提供基本膳食（普食、软食、半流质、流质）及治疗膳食。</w:t>
      </w:r>
    </w:p>
    <w:p w:rsidR="00FD1A4F" w:rsidRPr="0087170C" w:rsidRDefault="0087170C" w:rsidP="0087170C">
      <w:pPr>
        <w:snapToGrid w:val="0"/>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②</w:t>
      </w:r>
      <w:r w:rsidR="00E86AFE" w:rsidRPr="0087170C">
        <w:rPr>
          <w:rFonts w:ascii="宋体" w:eastAsia="宋体" w:hAnsi="宋体" w:cs="宋体" w:hint="eastAsia"/>
          <w:color w:val="000000"/>
          <w:sz w:val="24"/>
          <w:szCs w:val="24"/>
        </w:rPr>
        <w:t>为方便病患，乙方需免费为病患提供加热服务，并满足甲方临时性、特殊性送餐。</w:t>
      </w:r>
    </w:p>
    <w:p w:rsidR="00FD1A4F" w:rsidRPr="0087170C" w:rsidRDefault="00E86AFE" w:rsidP="0087170C">
      <w:pPr>
        <w:snapToGrid w:val="0"/>
        <w:spacing w:line="440" w:lineRule="exact"/>
        <w:ind w:firstLineChars="200" w:firstLine="480"/>
        <w:jc w:val="left"/>
        <w:rPr>
          <w:rFonts w:ascii="宋体" w:eastAsia="宋体" w:hAnsi="宋体" w:cs="宋体"/>
          <w:color w:val="000000"/>
          <w:sz w:val="24"/>
          <w:szCs w:val="24"/>
        </w:rPr>
      </w:pPr>
      <w:bookmarkStart w:id="278" w:name="_Toc18454"/>
      <w:bookmarkStart w:id="279" w:name="_Toc31910"/>
      <w:bookmarkStart w:id="280" w:name="_Toc129617125"/>
      <w:r w:rsidRPr="0087170C">
        <w:rPr>
          <w:rFonts w:ascii="宋体" w:eastAsia="宋体" w:hAnsi="宋体" w:cs="宋体" w:hint="eastAsia"/>
          <w:color w:val="000000"/>
          <w:sz w:val="24"/>
          <w:szCs w:val="24"/>
        </w:rPr>
        <w:t>第三条</w:t>
      </w:r>
      <w:bookmarkStart w:id="281" w:name="_Toc10136"/>
      <w:bookmarkStart w:id="282" w:name="_Toc19426"/>
      <w:r w:rsidRPr="0087170C">
        <w:rPr>
          <w:rFonts w:ascii="宋体" w:eastAsia="宋体" w:hAnsi="宋体" w:cs="宋体" w:hint="eastAsia"/>
          <w:color w:val="000000"/>
          <w:sz w:val="24"/>
          <w:szCs w:val="24"/>
        </w:rPr>
        <w:t>、食堂服务要求</w:t>
      </w:r>
      <w:bookmarkEnd w:id="278"/>
      <w:bookmarkEnd w:id="279"/>
      <w:bookmarkEnd w:id="280"/>
      <w:bookmarkEnd w:id="281"/>
      <w:bookmarkEnd w:id="282"/>
    </w:p>
    <w:p w:rsidR="00FD1A4F" w:rsidRDefault="00E86AFE" w:rsidP="0087170C">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（一）食堂须使用正品“金龙鱼”或“红蜻蜓”、</w:t>
      </w:r>
      <w:r>
        <w:rPr>
          <w:rFonts w:ascii="宋体" w:eastAsia="宋体" w:hAnsi="宋体" w:cs="宋体"/>
          <w:color w:val="000000"/>
          <w:sz w:val="24"/>
          <w:szCs w:val="24"/>
        </w:rPr>
        <w:t>“</w:t>
      </w:r>
      <w:r>
        <w:rPr>
          <w:rFonts w:ascii="宋体" w:eastAsia="宋体" w:hAnsi="宋体" w:cs="宋体" w:hint="eastAsia"/>
          <w:color w:val="000000"/>
          <w:sz w:val="24"/>
          <w:szCs w:val="24"/>
        </w:rPr>
        <w:t>福临门</w:t>
      </w:r>
      <w:r>
        <w:rPr>
          <w:rFonts w:ascii="宋体" w:eastAsia="宋体" w:hAnsi="宋体" w:cs="宋体"/>
          <w:color w:val="000000"/>
          <w:sz w:val="24"/>
          <w:szCs w:val="24"/>
        </w:rPr>
        <w:t>”</w:t>
      </w:r>
      <w:r>
        <w:rPr>
          <w:rFonts w:ascii="宋体" w:eastAsia="宋体" w:hAnsi="宋体" w:cs="宋体" w:hint="eastAsia"/>
          <w:color w:val="000000"/>
          <w:sz w:val="24"/>
          <w:szCs w:val="24"/>
        </w:rPr>
        <w:t>牌同等档次及以上系列食用油；须使用正品“天友”或“光明”“伊利”牌同等档次及以上系列牛奶。</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食堂所用食材保证新鲜、不得采购冰冻肉类；不得使用陈化品，所有食材（含佐料）品质须达到优质及以上，粮油、大米、面粉、蔬菜、酱油等均不得使用转基因产品，食材及加工后食品符合国家食品卫生安全标准要求。在同质同价基础上优先采购荣昌本地品牌猪肉企业的产品。</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（三）厨房操作间、仓库、食堂环境及厨具餐具等保持干净卫生，符合国家食品卫生安全要求。 </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（四）乙方在承包期内“自主经营、自负盈亏”，不得分包、转包，不准擅自停业。</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（五）食堂所有经营管理和服务行为必须符合卫生行政主管部门和行业要求，乙方在正式经营前须取得合法经营的所有证件，达到无质量事故和食品安全事故要求。</w:t>
      </w:r>
    </w:p>
    <w:p w:rsidR="00FD1A4F" w:rsidRPr="00434008"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（六）计价方式：以单品计价方式进行计价，各菜品单价需低于市场价，</w:t>
      </w:r>
      <w:r w:rsidRPr="00434008">
        <w:rPr>
          <w:rFonts w:ascii="宋体" w:eastAsia="宋体" w:hAnsi="宋体" w:cs="宋体" w:hint="eastAsia"/>
          <w:color w:val="000000"/>
          <w:sz w:val="24"/>
          <w:szCs w:val="24"/>
        </w:rPr>
        <w:t>并在响应文件中约定。</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（七）配置点餐系统，点餐系统需具备以下功能。</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1、配备食材原料出入库系统，甲方可以通过系统查看食材的品牌、乙方、数量等信息，便于对食材进行管控；所有购进食材有源可溯。 </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2、具备线上点餐服务功能，职工、患者可通过二维码、医院公众号等扫码订餐，点餐时系统能准确定位职工、患者的具体位置（如患者所在病房、床位等信息），满足全院职工、患者点餐需求。</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3、根据甲方送餐需求，配备适宜的恒温餐车（不低于2台）或恒温保险柜开展送餐服务，且职工、患者可对食堂菜品质量、配送服务等进行满意度点评。</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（1）恒温餐车要求：餐车材质为食品级材质，无毒无害；有温度显示计，随时掌握温</w:t>
      </w:r>
      <w:r>
        <w:rPr>
          <w:rFonts w:ascii="宋体" w:eastAsia="宋体" w:hAnsi="宋体" w:cs="宋体" w:hint="eastAsia"/>
          <w:color w:val="000000"/>
          <w:sz w:val="24"/>
          <w:szCs w:val="24"/>
        </w:rPr>
        <w:lastRenderedPageBreak/>
        <w:t>度；保温时间长达6小时，菜品温度达75℃以上；每台餐车能存放盒饭100份以上。</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（2）恒温保险柜要求：保险柜材质为食品级材质、无毒无害；有温度显示计，随时掌握温度；保温时间长达6小时，菜品温度达75℃以上；保险柜每天自动定时消毒；每个箱格存取一份盒饭，凭订餐码领取。</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根据员工需求满足值班员工、特殊科室（如手术室、血透室等）及特殊情况（如医院开会导致误餐）的送餐需求，不能出现生、冷饭菜情况，晚上十二点前提供宵夜，如米线、面条、糕点等，其中手术室因工作性质特殊，需提供配送服务。职工可提前一天预定菜品，满足职工的个性化需求，提高职工幸福指数。</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（4）病患送餐：根据患者需求，开展病患送餐服务或到各病房售卖餐食。</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4、具备职工就餐管理系统：创建职工、“三生”（实习生、规培生和进修生）等电子虚拟钱包；系统后台，批量充值，也可单账户充值； 职工或“三生”在食堂扫码支付就餐；虚拟账户余额实时更新显示。</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5、具备食堂用餐情况报表管理功能。</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6、食堂超市和在线订餐系统进行关联，职工、患者可扫描二维码，进入食堂超市下单购买，超市进行集中配送。</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7、乙方所投产品必须免费提供第三方通讯协议接口及数据开放(包含对应的硬件)供甲方未来扩展综合集成平台使用。</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（八）</w:t>
      </w:r>
      <w:r w:rsidRPr="00434008">
        <w:rPr>
          <w:rFonts w:ascii="宋体" w:eastAsia="宋体" w:hAnsi="宋体" w:cs="宋体" w:hint="eastAsia"/>
          <w:color w:val="000000"/>
          <w:sz w:val="24"/>
          <w:szCs w:val="24"/>
        </w:rPr>
        <w:t>乙方在各种突发时间期间，具有为救治医院提供食堂服务的能力，能</w:t>
      </w:r>
      <w:r>
        <w:rPr>
          <w:rFonts w:ascii="宋体" w:eastAsia="宋体" w:hAnsi="宋体" w:cs="宋体" w:hint="eastAsia"/>
          <w:color w:val="000000"/>
          <w:sz w:val="24"/>
          <w:szCs w:val="24"/>
        </w:rPr>
        <w:t>满足甲方全院职工及</w:t>
      </w:r>
      <w:r>
        <w:rPr>
          <w:rFonts w:ascii="宋体" w:eastAsia="宋体" w:hAnsi="宋体" w:cs="宋体"/>
          <w:color w:val="000000"/>
          <w:sz w:val="24"/>
          <w:szCs w:val="24"/>
        </w:rPr>
        <w:t>患者</w:t>
      </w:r>
      <w:r>
        <w:rPr>
          <w:rFonts w:ascii="宋体" w:eastAsia="宋体" w:hAnsi="宋体" w:cs="宋体" w:hint="eastAsia"/>
          <w:color w:val="000000"/>
          <w:sz w:val="24"/>
          <w:szCs w:val="24"/>
        </w:rPr>
        <w:t>的保障性用餐。</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（九）公务用餐：根据医院公务接待需求及标准合理制定餐标，满足医院公务接待需求。</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（十）临时性工作餐饮保障任务。</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（十一）消费方式：职工或“三生”在食堂就餐需持就餐卡刷卡就餐，禁止餐卡兑换现金，</w:t>
      </w:r>
      <w:r w:rsidRPr="00434008">
        <w:rPr>
          <w:rFonts w:ascii="宋体" w:eastAsia="宋体" w:hAnsi="宋体" w:cs="宋体" w:hint="eastAsia"/>
          <w:color w:val="000000"/>
          <w:sz w:val="24"/>
          <w:szCs w:val="24"/>
        </w:rPr>
        <w:t>就餐卡由甲方根据实际情况进行清零，未使用的餐费归属甲方所有。</w:t>
      </w:r>
      <w:r>
        <w:rPr>
          <w:rFonts w:ascii="宋体" w:eastAsia="宋体" w:hAnsi="宋体" w:cs="宋体" w:hint="eastAsia"/>
          <w:color w:val="000000"/>
          <w:sz w:val="24"/>
          <w:szCs w:val="24"/>
        </w:rPr>
        <w:t>患者可使用现金、微信扫码支付等多种支付方式就餐。</w:t>
      </w:r>
    </w:p>
    <w:p w:rsidR="00FD1A4F" w:rsidRDefault="00E86AFE">
      <w:pPr>
        <w:pStyle w:val="1e"/>
        <w:spacing w:line="440" w:lineRule="exact"/>
        <w:ind w:firstLineChars="200" w:firstLine="480"/>
        <w:jc w:val="left"/>
        <w:rPr>
          <w:rFonts w:ascii="宋体" w:hAnsi="宋体" w:cs="宋体"/>
          <w:color w:val="000000"/>
          <w:szCs w:val="24"/>
        </w:rPr>
      </w:pPr>
      <w:r>
        <w:rPr>
          <w:rFonts w:ascii="宋体" w:hAnsi="宋体" w:cs="宋体" w:hint="eastAsia"/>
          <w:color w:val="000000"/>
          <w:szCs w:val="24"/>
        </w:rPr>
        <w:t>（十二）营养食堂餐食配置需由国家认可的营养师开具营养处方，营养餐食满足职工、患者需求。</w:t>
      </w:r>
    </w:p>
    <w:p w:rsidR="00FD1A4F" w:rsidRDefault="00E86AFE">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（十三）食堂食品超市可经营就餐以外的项目（如售卖大米、饮料、牛奶、油等其他生活商品，不得售卖烟酒），职工购买食堂食品超市物品时享受食堂超市正常售价的8折优惠。</w:t>
      </w:r>
    </w:p>
    <w:p w:rsidR="00FD1A4F" w:rsidRDefault="00E86AFE">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（十四）若出现水电气异常情况及其他应急情况，乙方应积极响应，全力保障。</w:t>
      </w:r>
    </w:p>
    <w:p w:rsidR="00FD1A4F" w:rsidRDefault="00E86AFE">
      <w:pPr>
        <w:snapToGrid w:val="0"/>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（十五）乙方负责员工的招聘、薪资、福利、保险和日常管理、培训。</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（十六）乙方负责自用员工的食宿、安全和日常管理等。</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（十七）服务期内的所有耗材（餐巾纸、清洁剂、垃圾桶等）、点餐系统（软件）及食堂员工劳保用品由乙方负责购买并承担相应费用。</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（十八）服务</w:t>
      </w:r>
      <w:r w:rsidRPr="00434008">
        <w:rPr>
          <w:rFonts w:ascii="宋体" w:eastAsia="宋体" w:hAnsi="宋体" w:cs="宋体" w:hint="eastAsia"/>
          <w:color w:val="000000"/>
          <w:sz w:val="24"/>
          <w:szCs w:val="24"/>
        </w:rPr>
        <w:t>期内</w:t>
      </w:r>
      <w:r>
        <w:rPr>
          <w:rFonts w:ascii="宋体" w:eastAsia="宋体" w:hAnsi="宋体" w:cs="宋体" w:hint="eastAsia"/>
          <w:color w:val="000000"/>
          <w:sz w:val="24"/>
          <w:szCs w:val="24"/>
        </w:rPr>
        <w:t>乙方</w:t>
      </w:r>
      <w:r w:rsidRPr="00434008">
        <w:rPr>
          <w:rFonts w:ascii="宋体" w:eastAsia="宋体" w:hAnsi="宋体" w:cs="宋体" w:hint="eastAsia"/>
          <w:color w:val="000000"/>
          <w:sz w:val="24"/>
          <w:szCs w:val="24"/>
        </w:rPr>
        <w:t>负责餐厨用具、器皿用具、桌椅等相关的设施设备购置补充并保障食堂的正常运转。</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（十九）服务期内乙方所提供餐厨用具、清洁用品用具、器皿用具等相关用品用具应符合国家标准。</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（二十）乙方应严格遵守《食品安全法》等法律、法规，负责食品储运、加工、售卖，确保食品的安全、卫生、品质，杜绝发生一切食品安全事故，若发生食品安全事故，责任由乙方自行承担。</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（二十一）乙方负责员工的安全教育和日常管理，确保所属员工的人身及财产安全，所属员工因事故或人身财产等遭受损害的，由乙方承担全部责任。</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（二十二）食材及菜品按规定留样备查。</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（二十三）乙方做好食堂的安全防范，严禁无关人员进入厨房区域。</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（二十四）未经甲方书面同意，乙方不得改变食堂房屋结构和用途。</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（二十五）甲方有权对食堂的食品安全、菜品质量、采购价格、售卖价格及进餐秩序、设备维护等进行无障碍监督管理、检查与指导。</w:t>
      </w:r>
    </w:p>
    <w:p w:rsidR="00FD1A4F" w:rsidRDefault="00E86AFE">
      <w:pPr>
        <w:spacing w:line="400" w:lineRule="exact"/>
        <w:ind w:firstLineChars="200" w:firstLine="480"/>
        <w:outlineLvl w:val="2"/>
        <w:rPr>
          <w:rFonts w:ascii="宋体" w:eastAsia="宋体" w:hAnsi="宋体" w:cs="宋体"/>
          <w:color w:val="000000"/>
          <w:sz w:val="24"/>
          <w:szCs w:val="24"/>
        </w:rPr>
      </w:pPr>
      <w:r>
        <w:rPr>
          <w:rFonts w:ascii="宋体" w:eastAsia="宋体" w:hAnsi="宋体" w:cs="宋体" w:hint="eastAsia"/>
          <w:color w:val="000000"/>
          <w:sz w:val="24"/>
          <w:szCs w:val="24"/>
        </w:rPr>
        <w:t>（二十六）乙方应做好食堂区域内的卫生保洁，</w:t>
      </w:r>
      <w:r w:rsidRPr="00434008">
        <w:rPr>
          <w:rFonts w:ascii="宋体" w:eastAsia="宋体" w:hAnsi="宋体" w:cs="宋体" w:hint="eastAsia"/>
          <w:color w:val="000000"/>
          <w:sz w:val="24"/>
          <w:szCs w:val="24"/>
        </w:rPr>
        <w:t>含餐区厅内、厨房内部、烟罩每月清洗一次（不含油烟净化器、排烟风机的清洗）、排水和排污管沟通畅、项目周边环境责任区及配套设施和</w:t>
      </w:r>
      <w:r>
        <w:rPr>
          <w:rFonts w:ascii="宋体" w:eastAsia="宋体" w:hAnsi="宋体" w:cs="宋体" w:hint="eastAsia"/>
          <w:color w:val="000000"/>
          <w:sz w:val="24"/>
          <w:szCs w:val="24"/>
        </w:rPr>
        <w:t>垃圾每天定时清运到垃圾站</w:t>
      </w:r>
      <w:r w:rsidRPr="00434008">
        <w:rPr>
          <w:rFonts w:ascii="宋体" w:eastAsia="宋体" w:hAnsi="宋体" w:cs="宋体" w:hint="eastAsia"/>
          <w:color w:val="000000"/>
          <w:sz w:val="24"/>
          <w:szCs w:val="24"/>
        </w:rPr>
        <w:t>等</w:t>
      </w:r>
      <w:r>
        <w:rPr>
          <w:rFonts w:ascii="宋体" w:eastAsia="宋体" w:hAnsi="宋体" w:cs="宋体" w:hint="eastAsia"/>
          <w:color w:val="000000"/>
          <w:sz w:val="24"/>
          <w:szCs w:val="24"/>
        </w:rPr>
        <w:t>。乙方负责隔油池给排水的定期清掏工作。</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（二十七）乙方负责食堂病媒生物的防制工作，病媒生物防制水平达到国家C级水平，防鼠防蝇设施率≥95%，并配合完成甲方创建国家卫生城市、美丽医院建设、等级医院创建等相关工作。</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十八）乙方负责餐厨垃圾的收集处理，设置标准的餐厨垃圾收集容器，并保证收集容器的完整和正常使用，做好收运记录归档备查。垃圾投放时，应将餐厨垃圾与非餐厨垃圾分开投放，防止混放、飞扬和气味产生。每日及时将垃圾运送到指定地点并配合相关单位做好垃圾处理，防止异味、苍蝇、蚊虫产生。</w:t>
      </w:r>
    </w:p>
    <w:p w:rsidR="00FD1A4F" w:rsidRDefault="00E86AFE">
      <w:pPr>
        <w:spacing w:line="400" w:lineRule="exact"/>
        <w:ind w:firstLineChars="200" w:firstLine="480"/>
        <w:outlineLvl w:val="2"/>
        <w:rPr>
          <w:rFonts w:ascii="宋体" w:eastAsia="宋体" w:hAnsi="宋体" w:cs="宋体"/>
          <w:color w:val="000000"/>
          <w:sz w:val="24"/>
          <w:szCs w:val="24"/>
        </w:rPr>
      </w:pPr>
      <w:r>
        <w:rPr>
          <w:rFonts w:ascii="宋体" w:eastAsia="宋体" w:hAnsi="宋体" w:cs="宋体" w:hint="eastAsia"/>
          <w:color w:val="000000"/>
          <w:sz w:val="24"/>
          <w:szCs w:val="24"/>
        </w:rPr>
        <w:t>（二十九）乙方在服务期内负责食堂设施设备用品的安全，设施设备的日常维修且必须保障正常使用，</w:t>
      </w:r>
      <w:r w:rsidRPr="00434008">
        <w:rPr>
          <w:rFonts w:ascii="宋体" w:eastAsia="宋体" w:hAnsi="宋体" w:cs="宋体" w:hint="eastAsia"/>
          <w:color w:val="000000"/>
          <w:sz w:val="24"/>
          <w:szCs w:val="24"/>
        </w:rPr>
        <w:t>维修材料及维修人工费用</w:t>
      </w:r>
      <w:r>
        <w:rPr>
          <w:rFonts w:ascii="宋体" w:eastAsia="宋体" w:hAnsi="宋体" w:cs="宋体" w:hint="eastAsia"/>
          <w:color w:val="000000"/>
          <w:sz w:val="24"/>
          <w:szCs w:val="24"/>
        </w:rPr>
        <w:t>由乙方承担。</w:t>
      </w:r>
      <w:r w:rsidRPr="00434008">
        <w:rPr>
          <w:rFonts w:ascii="宋体" w:eastAsia="宋体" w:hAnsi="宋体" w:cs="宋体" w:hint="eastAsia"/>
          <w:color w:val="000000"/>
          <w:sz w:val="24"/>
          <w:szCs w:val="24"/>
        </w:rPr>
        <w:t>2天以上不能修复又严重影响工作的，乙方需提供备用设施设备；达不到报废年限又不能及时修复（维修期限超过7天）的或没有维修价值的，由乙方更换相同品牌型号设施设备，提供备用设施设备和更换设施设备的费用由乙方负责。</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（三十）乙方要接受甲方对菜品质量和食堂管理的建议、意见，在24小时内予以回复整改情况，并于甲方指定的期限内完成整改。</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（三十一）乙方提供的服务和人员配备不能满足就餐服务的，由乙方承担一切责任，并赔偿所造成的损失。</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（三十二）各项工作制度完</w:t>
      </w:r>
      <w:r w:rsidRPr="00434008">
        <w:rPr>
          <w:rFonts w:ascii="宋体" w:eastAsia="宋体" w:hAnsi="宋体" w:cs="宋体" w:hint="eastAsia"/>
          <w:color w:val="000000"/>
          <w:sz w:val="24"/>
          <w:szCs w:val="24"/>
        </w:rPr>
        <w:t>善，岗位职责明确，有相应的应急预案，定期组织演练，演练资料交后勤</w:t>
      </w:r>
      <w:r>
        <w:rPr>
          <w:rFonts w:ascii="宋体" w:eastAsia="宋体" w:hAnsi="宋体" w:cs="宋体" w:hint="eastAsia"/>
          <w:color w:val="000000"/>
          <w:sz w:val="24"/>
          <w:szCs w:val="24"/>
        </w:rPr>
        <w:t>科存档。</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三）乙方负责食堂油烟的清理工作（按国家相关规范定期清洗），并每年外请有资质的第三方公司做食堂油烟监测，确保食堂油烟达标排放（监测报告交后勤科存档），若监测结果不达标，乙方向甲方支付2万元/次的处罚金，若造成其它不良后果（如上级部门、单位的处罚），一切责任由乙方全权承担。</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（三十四）乙方负责食堂治安、消防安全，若发生治安、消防安全事故，由乙方承担一切责任，并赔偿所造成的损失。</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（三十五）乙方负责承包期间的房屋安全（房屋内装、外墙、地面瓷砖等维护、修缮），若发生安全事故，由乙方承担一切责任，并赔偿所造成的损失。</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（三十六）乙方设置便民微波炉服务中心，免费为职工、病患等提供加热服务，配套设施设备的购置、维修等费用由乙方自行承担。</w:t>
      </w:r>
    </w:p>
    <w:p w:rsidR="00FD1A4F" w:rsidRDefault="00E86AFE">
      <w:pPr>
        <w:snapToGrid w:val="0"/>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（三十七）乙方负责按照创建食品安全示范城市标准开展各项工作：设施设备的合理添置（更换）、食堂内宣传氛围的打造、人员培训等，产生的费用由乙方自行承担。</w:t>
      </w:r>
    </w:p>
    <w:p w:rsidR="00FD1A4F" w:rsidRDefault="00E86AFE">
      <w:pPr>
        <w:spacing w:line="400" w:lineRule="exact"/>
        <w:ind w:firstLineChars="200" w:firstLine="480"/>
        <w:outlineLvl w:val="2"/>
        <w:rPr>
          <w:rFonts w:ascii="宋体" w:eastAsia="宋体" w:hAnsi="宋体" w:cs="宋体"/>
          <w:color w:val="000000"/>
          <w:sz w:val="24"/>
          <w:szCs w:val="24"/>
        </w:rPr>
      </w:pPr>
      <w:r>
        <w:rPr>
          <w:rFonts w:ascii="宋体" w:eastAsia="宋体" w:hAnsi="宋体" w:cs="宋体" w:hint="eastAsia"/>
          <w:color w:val="000000"/>
          <w:sz w:val="24"/>
          <w:szCs w:val="24"/>
        </w:rPr>
        <w:t>（三十八）乙方</w:t>
      </w:r>
      <w:r>
        <w:rPr>
          <w:rFonts w:ascii="宋体" w:eastAsia="宋体" w:hAnsi="宋体" w:cs="宋体"/>
          <w:color w:val="000000"/>
          <w:sz w:val="24"/>
          <w:szCs w:val="24"/>
        </w:rPr>
        <w:t>负责食堂内</w:t>
      </w:r>
      <w:r>
        <w:rPr>
          <w:rFonts w:ascii="宋体" w:eastAsia="宋体" w:hAnsi="宋体" w:cs="宋体" w:hint="eastAsia"/>
          <w:color w:val="000000"/>
          <w:sz w:val="24"/>
          <w:szCs w:val="24"/>
        </w:rPr>
        <w:t>布草的清洗（食堂围裙、窗帘；接待餐厅桌布、窗帘、小方巾、垫布、杯布等）。</w:t>
      </w:r>
    </w:p>
    <w:p w:rsidR="00FD1A4F" w:rsidRPr="00434008" w:rsidRDefault="00E86AFE">
      <w:pPr>
        <w:spacing w:line="400" w:lineRule="exact"/>
        <w:ind w:firstLineChars="200" w:firstLine="480"/>
        <w:outlineLvl w:val="2"/>
        <w:rPr>
          <w:rFonts w:ascii="宋体" w:eastAsia="宋体" w:hAnsi="宋体" w:cs="宋体"/>
          <w:color w:val="000000"/>
          <w:sz w:val="24"/>
          <w:szCs w:val="24"/>
        </w:rPr>
      </w:pPr>
      <w:r w:rsidRPr="00434008">
        <w:rPr>
          <w:rFonts w:ascii="宋体" w:eastAsia="宋体" w:hAnsi="宋体" w:cs="宋体" w:hint="eastAsia"/>
          <w:color w:val="000000"/>
          <w:sz w:val="24"/>
          <w:szCs w:val="24"/>
        </w:rPr>
        <w:t>（三十九）乙方负责就餐秩序管理、就餐卡充值等。</w:t>
      </w:r>
    </w:p>
    <w:p w:rsidR="00FD1A4F" w:rsidRPr="00434008" w:rsidRDefault="00E86AFE">
      <w:pPr>
        <w:spacing w:line="400" w:lineRule="exact"/>
        <w:ind w:firstLineChars="200" w:firstLine="480"/>
        <w:outlineLvl w:val="2"/>
        <w:rPr>
          <w:rFonts w:ascii="宋体" w:eastAsia="宋体" w:hAnsi="宋体" w:cs="宋体"/>
          <w:color w:val="000000"/>
          <w:sz w:val="24"/>
          <w:szCs w:val="24"/>
        </w:rPr>
      </w:pPr>
      <w:r w:rsidRPr="00434008">
        <w:rPr>
          <w:rFonts w:ascii="宋体" w:eastAsia="宋体" w:hAnsi="宋体" w:cs="宋体" w:hint="eastAsia"/>
          <w:color w:val="000000"/>
          <w:sz w:val="24"/>
          <w:szCs w:val="24"/>
        </w:rPr>
        <w:t>（四十）乙方负责承包食堂区域范围内的治安保卫、安全防火、防盗等工作，有防火、防盗方案，服从医院的统一管理，确保安全无事故。</w:t>
      </w:r>
    </w:p>
    <w:p w:rsidR="00FD1A4F" w:rsidRPr="00434008" w:rsidRDefault="00E86AFE" w:rsidP="00207376">
      <w:pPr>
        <w:widowControl/>
        <w:spacing w:line="40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（四十一）法律政策规定和合同约定的应由乙方管理服务的其他事项。</w:t>
      </w:r>
    </w:p>
    <w:p w:rsidR="00FD1A4F" w:rsidRPr="00434008" w:rsidRDefault="00E86AFE" w:rsidP="00434008">
      <w:pPr>
        <w:pStyle w:val="31"/>
        <w:spacing w:before="0" w:after="0" w:line="440" w:lineRule="exact"/>
        <w:ind w:firstLineChars="200" w:firstLine="480"/>
        <w:rPr>
          <w:rFonts w:ascii="宋体" w:hAnsi="宋体" w:cs="宋体"/>
          <w:b w:val="0"/>
          <w:color w:val="000000"/>
          <w:sz w:val="24"/>
          <w:szCs w:val="24"/>
        </w:rPr>
      </w:pPr>
      <w:bookmarkStart w:id="283" w:name="_Toc10137"/>
      <w:bookmarkStart w:id="284" w:name="_Toc20311"/>
      <w:bookmarkStart w:id="285" w:name="_Toc129617126"/>
      <w:r w:rsidRPr="00434008">
        <w:rPr>
          <w:rFonts w:ascii="宋体" w:hAnsi="宋体" w:cs="宋体" w:hint="eastAsia"/>
          <w:b w:val="0"/>
          <w:color w:val="000000"/>
          <w:sz w:val="24"/>
          <w:szCs w:val="24"/>
        </w:rPr>
        <w:t>第四条、管理要求</w:t>
      </w:r>
      <w:bookmarkEnd w:id="283"/>
      <w:bookmarkEnd w:id="284"/>
      <w:bookmarkEnd w:id="285"/>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一）乙方要建立健全各项食品卫生安全管理制度（如财务管理、经营核算、设备维护、人事管理、用工培训、工作规范、安全防患、卫生保障、文明服务、物资采购、物品的保管、食品留样相关制度、食品质量监督和价格管理等）和岗位责任、突发事件应急预案等。</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（二）保证食材进货渠道正规，按照索票制度进行索票并每月进行公示，保障食品原材料安全，自觉接受患者、员工及监管部门监管。</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（三）严格执行各项食堂管理制度，保障职工、患者用餐安全。</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（四）职工食堂禁止向在职职工及“三生”以外的其他人员提供就餐服务。</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（五）保质保量完成相关的扶贫采购任务，如年度累计扶贫采购任务金额＜10万元，则由乙方自行完成采购任务且扶贫</w:t>
      </w:r>
      <w:r w:rsidRPr="00434008">
        <w:rPr>
          <w:rFonts w:ascii="宋体" w:eastAsia="宋体" w:hAnsi="宋体" w:cs="宋体"/>
          <w:color w:val="000000"/>
          <w:sz w:val="24"/>
          <w:szCs w:val="24"/>
        </w:rPr>
        <w:t>产品自行使用</w:t>
      </w:r>
      <w:r w:rsidRPr="00434008">
        <w:rPr>
          <w:rFonts w:ascii="宋体" w:eastAsia="宋体" w:hAnsi="宋体" w:cs="宋体" w:hint="eastAsia"/>
          <w:color w:val="000000"/>
          <w:sz w:val="24"/>
          <w:szCs w:val="24"/>
        </w:rPr>
        <w:t>；如年度累计扶贫采购任务金额≥10</w:t>
      </w:r>
      <w:r w:rsidRPr="00434008">
        <w:rPr>
          <w:rFonts w:ascii="宋体" w:eastAsia="宋体" w:hAnsi="宋体" w:cs="宋体" w:hint="eastAsia"/>
          <w:color w:val="000000"/>
          <w:sz w:val="24"/>
          <w:szCs w:val="24"/>
        </w:rPr>
        <w:lastRenderedPageBreak/>
        <w:t>万元，则乙方和甲方各自承担年度累计扶贫采购任务的50%。（年度扶贫采购任务以相关部门下达的采购金额为准）。</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（六）无条件配合医院做好院外临时工作点等情况的供餐保障工作。</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（七）乙方开户账号必须由甲方指定。</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（八）所有供应食品、物品等价格不能高于目前甲方执行价格和市场价格，售卖价格由乙方在物价相关部门备案，一旦发生纠纷、投诉等由乙方全权承担。</w:t>
      </w:r>
    </w:p>
    <w:p w:rsidR="00FD1A4F" w:rsidRPr="00434008" w:rsidRDefault="00E86AFE">
      <w:pPr>
        <w:spacing w:line="440" w:lineRule="exact"/>
        <w:ind w:firstLineChars="200" w:firstLine="480"/>
        <w:jc w:val="left"/>
        <w:rPr>
          <w:rFonts w:ascii="宋体" w:eastAsia="宋体" w:hAnsi="宋体" w:cs="宋体"/>
          <w:color w:val="000000"/>
          <w:sz w:val="24"/>
          <w:szCs w:val="24"/>
        </w:rPr>
      </w:pPr>
      <w:r w:rsidRPr="00434008">
        <w:rPr>
          <w:rFonts w:ascii="宋体" w:eastAsia="宋体" w:hAnsi="宋体" w:cs="宋体" w:hint="eastAsia"/>
          <w:color w:val="000000"/>
          <w:sz w:val="24"/>
          <w:szCs w:val="24"/>
        </w:rPr>
        <w:t>（九）开展食堂文化建设：</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1、春节的除夕、初一、初二的每天午餐在既定的菜品数量之外再免费增加 2 个主菜； </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2、元宵节免费赠送汤圆；</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3、端午节免费赠送粽子与盐蛋； </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4、中秋节免费赠送糍粑与月饼； </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5、腊八节免费赠送腊八粥；</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6、冬至会在既定的菜品数量之外增加羊肉汤、水饺； </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7、职工生日免费赠送生日蛋糕一个或凭生日礼卷领取食堂特色自制佐餐小吃一份；</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8、在医生节、护士节提供食堂自制礼品给予赠送。</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（十）全力配合医院完成创文明城区、食品安全示范城市、等级医院评审、美丽医院创建、智慧医院创建等工作，按创建要求开展各项工作，并上交相应材料。</w:t>
      </w:r>
    </w:p>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（十一）乙方需承诺为本项目购买食品安全责任险。</w:t>
      </w:r>
    </w:p>
    <w:p w:rsidR="00FD1A4F" w:rsidRPr="00434008" w:rsidRDefault="00E86AFE" w:rsidP="0087170C">
      <w:pPr>
        <w:widowControl/>
        <w:spacing w:line="40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第五条、场地使用及有关费用</w:t>
      </w:r>
    </w:p>
    <w:p w:rsidR="00FD1A4F" w:rsidRPr="00434008"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（一）由中标方</w:t>
      </w:r>
      <w:r w:rsidRPr="00434008">
        <w:rPr>
          <w:rFonts w:ascii="宋体" w:eastAsia="宋体" w:hAnsi="宋体" w:cs="宋体" w:hint="eastAsia"/>
          <w:color w:val="000000"/>
          <w:sz w:val="24"/>
          <w:szCs w:val="24"/>
        </w:rPr>
        <w:t>提供</w:t>
      </w:r>
      <w:r>
        <w:rPr>
          <w:rFonts w:ascii="宋体" w:eastAsia="宋体" w:hAnsi="宋体" w:cs="宋体" w:hint="eastAsia"/>
          <w:color w:val="000000"/>
          <w:sz w:val="24"/>
          <w:szCs w:val="24"/>
        </w:rPr>
        <w:t>网络及厨房设施设备、厨具、餐具、桌椅、</w:t>
      </w:r>
      <w:r w:rsidRPr="00434008">
        <w:rPr>
          <w:rFonts w:ascii="宋体" w:eastAsia="宋体" w:hAnsi="宋体" w:cs="宋体" w:hint="eastAsia"/>
          <w:color w:val="000000"/>
          <w:sz w:val="24"/>
          <w:szCs w:val="24"/>
        </w:rPr>
        <w:t>器皿用具、厨房</w:t>
      </w:r>
      <w:r>
        <w:rPr>
          <w:rFonts w:ascii="宋体" w:eastAsia="宋体" w:hAnsi="宋体" w:cs="宋体" w:hint="eastAsia"/>
          <w:color w:val="000000"/>
          <w:sz w:val="24"/>
          <w:szCs w:val="24"/>
        </w:rPr>
        <w:t>装修等设施设备费用由乙方承担，</w:t>
      </w:r>
      <w:r w:rsidRPr="00434008">
        <w:rPr>
          <w:rFonts w:ascii="宋体" w:eastAsia="宋体" w:hAnsi="宋体" w:cs="宋体" w:hint="eastAsia"/>
          <w:color w:val="000000"/>
          <w:sz w:val="24"/>
          <w:szCs w:val="24"/>
        </w:rPr>
        <w:t>投入的设施设备清单由招标人和中标方共同拟定，双方确定无误，三年合同期满后按实际投入总金额的80%折旧，并保障所有物资能正常使用。</w:t>
      </w:r>
    </w:p>
    <w:p w:rsidR="00FD1A4F"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（二）承包期内，乙方自行负责水、电、气、员工工资、员工各种保险及税费。</w:t>
      </w:r>
    </w:p>
    <w:p w:rsidR="00FD1A4F"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（三）承包期内，乙方必须负责从业人员的各类培训（消防、院感、食品安全、突发事件及甲方要求的其他培训）、健康体检、健康证办理等，并按要求进行公示，所发生的费用由乙方自行负责。</w:t>
      </w:r>
    </w:p>
    <w:p w:rsidR="00FD1A4F"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（四）实行阳光餐饮，乙方按甲方要求确定点位安装监控系统（费用由乙方自理），自觉接受上级部门、甲方等监督检查。</w:t>
      </w:r>
    </w:p>
    <w:p w:rsidR="00FD1A4F"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（五）乙方在承包期内与外界发生的一切债权、债务等纠纷问题均与甲方无关。</w:t>
      </w:r>
    </w:p>
    <w:p w:rsidR="00FD1A4F"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（六）承包期内，乙方自行负责点餐系统（软件）购置、维修维护、运营等一切费用。</w:t>
      </w:r>
    </w:p>
    <w:p w:rsidR="00FD1A4F" w:rsidRDefault="00E86AFE" w:rsidP="00207376">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（七）承包期内，乙方自行负责餐厨垃圾清运、油烟清洗、油烟监测、员工各种检测等费用。</w:t>
      </w:r>
    </w:p>
    <w:p w:rsidR="00FD1A4F" w:rsidRPr="00434008" w:rsidRDefault="00E86AFE" w:rsidP="00434008">
      <w:pPr>
        <w:pStyle w:val="31"/>
        <w:spacing w:before="0" w:after="0" w:line="440" w:lineRule="exact"/>
        <w:ind w:firstLineChars="200" w:firstLine="480"/>
        <w:rPr>
          <w:rFonts w:ascii="宋体" w:hAnsi="宋体" w:cs="宋体"/>
          <w:b w:val="0"/>
          <w:color w:val="000000"/>
          <w:sz w:val="24"/>
          <w:szCs w:val="24"/>
        </w:rPr>
      </w:pPr>
      <w:bookmarkStart w:id="286" w:name="_Toc25621"/>
      <w:bookmarkStart w:id="287" w:name="_Toc30381"/>
      <w:bookmarkStart w:id="288" w:name="_Toc12427"/>
      <w:bookmarkStart w:id="289" w:name="_Toc10907"/>
      <w:bookmarkStart w:id="290" w:name="_Toc129617127"/>
      <w:r w:rsidRPr="00434008">
        <w:rPr>
          <w:rFonts w:ascii="宋体" w:hAnsi="宋体" w:cs="宋体" w:hint="eastAsia"/>
          <w:b w:val="0"/>
          <w:color w:val="000000"/>
          <w:sz w:val="24"/>
          <w:szCs w:val="24"/>
        </w:rPr>
        <w:lastRenderedPageBreak/>
        <w:t>第六条、食堂的卫生管理和环境保护</w:t>
      </w:r>
      <w:bookmarkEnd w:id="286"/>
      <w:bookmarkEnd w:id="287"/>
      <w:bookmarkEnd w:id="288"/>
      <w:bookmarkEnd w:id="289"/>
      <w:bookmarkEnd w:id="290"/>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（一）承包期内，乙方应搞好辖区内的环境卫生工作，噪声、污水、油烟排放应符合国家标准，食堂内外保持卫生整洁。</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（二）承包期内，须负责服务区域有害生物灭除工作，费用由乙方负责。</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（三）食堂的集油池每年清掏</w:t>
      </w:r>
      <w:r w:rsidRPr="00434008">
        <w:rPr>
          <w:rFonts w:ascii="宋体" w:eastAsia="宋体" w:hAnsi="宋体" w:cs="宋体" w:hint="eastAsia"/>
          <w:color w:val="000000"/>
          <w:sz w:val="24"/>
          <w:szCs w:val="24"/>
        </w:rPr>
        <w:t>1-2</w:t>
      </w:r>
      <w:r>
        <w:rPr>
          <w:rFonts w:ascii="宋体" w:eastAsia="宋体" w:hAnsi="宋体" w:cs="宋体" w:hint="eastAsia"/>
          <w:color w:val="000000"/>
          <w:sz w:val="24"/>
          <w:szCs w:val="24"/>
        </w:rPr>
        <w:t>次，费用由乙方负责。</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（四）垃圾污物应在指定地点放置，不得随便丢弃，垃圾日产日清，并按规定进行垃圾分类和处置，达到相关部门要求。</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（五）食品的原料采购、仓储、冷藏、加工、出售等符合卫生管理相关要求。</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（六）负责辖区内的消防安全工作，服从医院职能部门的统一管理，确保消防安全。</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（七）应按有关规定自觉接受上级管理部门对辖区内工作检查、监督。</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（八）厨房餐具应严格实行一刷、二洗、三冲、四消毒、五保洁的规程，消毒效果符合食品卫生相关要求。</w:t>
      </w:r>
    </w:p>
    <w:p w:rsidR="00FD1A4F" w:rsidRDefault="00E86AFE">
      <w:pPr>
        <w:spacing w:line="440" w:lineRule="exact"/>
        <w:ind w:firstLineChars="200" w:firstLine="480"/>
        <w:jc w:val="left"/>
        <w:rPr>
          <w:rFonts w:ascii="宋体" w:eastAsia="宋体" w:hAnsi="宋体" w:cs="宋体"/>
          <w:color w:val="000000"/>
          <w:sz w:val="24"/>
          <w:szCs w:val="24"/>
        </w:rPr>
      </w:pPr>
      <w:r>
        <w:rPr>
          <w:rFonts w:ascii="宋体" w:eastAsia="宋体" w:hAnsi="宋体" w:cs="宋体" w:hint="eastAsia"/>
          <w:color w:val="000000"/>
          <w:sz w:val="24"/>
          <w:szCs w:val="24"/>
        </w:rPr>
        <w:t>（九） 乙方在实际操作中若有违反上述规定者，按医院的相关制度扣款，情节严重者由乙方承担全部责任。</w:t>
      </w:r>
    </w:p>
    <w:p w:rsidR="00FD1A4F" w:rsidRPr="00434008" w:rsidRDefault="00E86AFE" w:rsidP="00434008">
      <w:pPr>
        <w:pStyle w:val="31"/>
        <w:spacing w:before="0" w:after="0" w:line="440" w:lineRule="exact"/>
        <w:ind w:firstLineChars="200" w:firstLine="480"/>
        <w:rPr>
          <w:rFonts w:ascii="宋体" w:hAnsi="宋体" w:cs="宋体"/>
          <w:b w:val="0"/>
          <w:color w:val="000000"/>
          <w:sz w:val="24"/>
          <w:szCs w:val="24"/>
        </w:rPr>
      </w:pPr>
      <w:bookmarkStart w:id="291" w:name="_Toc23045"/>
      <w:bookmarkStart w:id="292" w:name="_Toc9020"/>
      <w:bookmarkStart w:id="293" w:name="_Toc129617128"/>
      <w:r w:rsidRPr="00434008">
        <w:rPr>
          <w:rFonts w:ascii="宋体" w:hAnsi="宋体" w:cs="宋体" w:hint="eastAsia"/>
          <w:b w:val="0"/>
          <w:color w:val="000000"/>
          <w:sz w:val="24"/>
          <w:szCs w:val="24"/>
        </w:rPr>
        <w:t>第七条、人员要求</w:t>
      </w:r>
      <w:bookmarkEnd w:id="291"/>
      <w:bookmarkEnd w:id="292"/>
      <w:bookmarkEnd w:id="293"/>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（一）乙方根据本项目相关服务内容，其员工必须具备相关行业法律、法规要求的强制性从业人员执业资格条件。现有甲方的员工如有意继续在医院从事相关工作，只要其符合条件，在考核合格后应当优先聘用。</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（二）所有员工身体健康，须持有效健康合格证（营养师还需持有营养师证）上岗，相关体检费用由乙方负责。甲方有权对乙方员工进行不定期抽查体检。</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（三）具有履行合同所必需的人员配备及专业技术能力。项目经理</w:t>
      </w:r>
      <w:r w:rsidRPr="00434008">
        <w:rPr>
          <w:rFonts w:ascii="宋体" w:eastAsia="宋体" w:hAnsi="宋体" w:cs="宋体" w:hint="eastAsia"/>
          <w:color w:val="000000"/>
          <w:sz w:val="24"/>
          <w:szCs w:val="24"/>
        </w:rPr>
        <w:t>、</w:t>
      </w:r>
      <w:r>
        <w:rPr>
          <w:rFonts w:ascii="宋体" w:eastAsia="宋体" w:hAnsi="宋体" w:cs="宋体" w:hint="eastAsia"/>
          <w:color w:val="000000"/>
          <w:sz w:val="24"/>
          <w:szCs w:val="24"/>
        </w:rPr>
        <w:t>厨师长、</w:t>
      </w:r>
      <w:r w:rsidRPr="00434008">
        <w:rPr>
          <w:rFonts w:ascii="宋体" w:eastAsia="宋体" w:hAnsi="宋体" w:cs="宋体" w:hint="eastAsia"/>
          <w:color w:val="000000"/>
          <w:sz w:val="24"/>
          <w:szCs w:val="24"/>
        </w:rPr>
        <w:t>副厨师长</w:t>
      </w:r>
      <w:r>
        <w:rPr>
          <w:rFonts w:ascii="宋体" w:eastAsia="宋体" w:hAnsi="宋体" w:cs="宋体" w:hint="eastAsia"/>
          <w:color w:val="000000"/>
          <w:sz w:val="24"/>
          <w:szCs w:val="24"/>
        </w:rPr>
        <w:t>、</w:t>
      </w:r>
      <w:r w:rsidRPr="00434008">
        <w:rPr>
          <w:rFonts w:ascii="宋体" w:eastAsia="宋体" w:hAnsi="宋体" w:cs="宋体" w:hint="eastAsia"/>
          <w:color w:val="000000"/>
          <w:sz w:val="24"/>
          <w:szCs w:val="24"/>
        </w:rPr>
        <w:t>库管员、</w:t>
      </w:r>
      <w:r>
        <w:rPr>
          <w:rFonts w:ascii="宋体" w:eastAsia="宋体" w:hAnsi="宋体" w:cs="宋体" w:hint="eastAsia"/>
          <w:color w:val="000000"/>
          <w:sz w:val="24"/>
          <w:szCs w:val="24"/>
        </w:rPr>
        <w:t>服务员须服务至合同期结束，如遇特殊情况需要更换，必须经过甲方书面同意，由甲方考核合格后方能更换。乙方在项目实施过程中如需增减人员，需经甲方同意后方可实施。</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1、项目人员配备要求</w:t>
      </w:r>
    </w:p>
    <w:p w:rsidR="00FD1A4F" w:rsidRPr="00434008"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人员配置要求（详见下表）。乙方配置人员不低于</w:t>
      </w:r>
      <w:r w:rsidRPr="00434008">
        <w:rPr>
          <w:rFonts w:ascii="宋体" w:eastAsia="宋体" w:hAnsi="宋体" w:cs="宋体" w:hint="eastAsia"/>
          <w:color w:val="000000"/>
          <w:sz w:val="24"/>
          <w:szCs w:val="24"/>
        </w:rPr>
        <w:t>20</w:t>
      </w:r>
      <w:r>
        <w:rPr>
          <w:rFonts w:ascii="宋体" w:eastAsia="宋体" w:hAnsi="宋体" w:cs="宋体" w:hint="eastAsia"/>
          <w:color w:val="000000"/>
          <w:sz w:val="24"/>
          <w:szCs w:val="24"/>
        </w:rPr>
        <w:t>人，其中至少有</w:t>
      </w:r>
      <w:r w:rsidRPr="00434008">
        <w:rPr>
          <w:rFonts w:ascii="宋体" w:eastAsia="宋体" w:hAnsi="宋体" w:cs="宋体" w:hint="eastAsia"/>
          <w:color w:val="000000"/>
          <w:sz w:val="24"/>
          <w:szCs w:val="24"/>
        </w:rPr>
        <w:t>2</w:t>
      </w:r>
      <w:r>
        <w:rPr>
          <w:rFonts w:ascii="宋体" w:eastAsia="宋体" w:hAnsi="宋体" w:cs="宋体" w:hint="eastAsia"/>
          <w:color w:val="000000"/>
          <w:sz w:val="24"/>
          <w:szCs w:val="24"/>
        </w:rPr>
        <w:t>名管理人员（</w:t>
      </w:r>
      <w:r w:rsidRPr="00434008">
        <w:rPr>
          <w:rFonts w:ascii="宋体" w:eastAsia="宋体" w:hAnsi="宋体" w:cs="宋体" w:hint="eastAsia"/>
          <w:color w:val="000000"/>
          <w:sz w:val="24"/>
          <w:szCs w:val="24"/>
        </w:rPr>
        <w:t>项目经理、</w:t>
      </w:r>
      <w:r>
        <w:rPr>
          <w:rFonts w:ascii="宋体" w:eastAsia="宋体" w:hAnsi="宋体" w:cs="宋体" w:hint="eastAsia"/>
          <w:color w:val="000000"/>
          <w:sz w:val="24"/>
          <w:szCs w:val="24"/>
        </w:rPr>
        <w:t>厨师长</w:t>
      </w:r>
      <w:r w:rsidRPr="00434008">
        <w:rPr>
          <w:rFonts w:ascii="宋体" w:eastAsia="宋体" w:hAnsi="宋体" w:cs="宋体" w:hint="eastAsia"/>
          <w:color w:val="000000"/>
          <w:sz w:val="24"/>
          <w:szCs w:val="24"/>
        </w:rPr>
        <w:t>）</w:t>
      </w:r>
      <w:r>
        <w:rPr>
          <w:rFonts w:ascii="宋体" w:eastAsia="宋体" w:hAnsi="宋体" w:cs="宋体" w:hint="eastAsia"/>
          <w:color w:val="000000"/>
          <w:sz w:val="24"/>
          <w:szCs w:val="24"/>
        </w:rPr>
        <w:t>。</w:t>
      </w:r>
    </w:p>
    <w:tbl>
      <w:tblPr>
        <w:tblW w:w="9414" w:type="dxa"/>
        <w:tblLayout w:type="fixed"/>
        <w:tblLook w:val="04A0" w:firstRow="1" w:lastRow="0" w:firstColumn="1" w:lastColumn="0" w:noHBand="0" w:noVBand="1"/>
      </w:tblPr>
      <w:tblGrid>
        <w:gridCol w:w="1372"/>
        <w:gridCol w:w="1458"/>
        <w:gridCol w:w="6584"/>
      </w:tblGrid>
      <w:tr w:rsidR="00FD1A4F" w:rsidRPr="00434008" w:rsidTr="00207376">
        <w:trPr>
          <w:trHeight w:val="659"/>
        </w:trPr>
        <w:tc>
          <w:tcPr>
            <w:tcW w:w="1372" w:type="dxa"/>
            <w:tcBorders>
              <w:top w:val="single" w:sz="4" w:space="0" w:color="auto"/>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岗位</w:t>
            </w:r>
          </w:p>
        </w:tc>
        <w:tc>
          <w:tcPr>
            <w:tcW w:w="1458" w:type="dxa"/>
            <w:tcBorders>
              <w:top w:val="single" w:sz="4" w:space="0" w:color="auto"/>
              <w:left w:val="nil"/>
              <w:bottom w:val="single" w:sz="4" w:space="0" w:color="auto"/>
              <w:right w:val="single" w:sz="4" w:space="0" w:color="auto"/>
            </w:tcBorders>
            <w:vAlign w:val="center"/>
          </w:tcPr>
          <w:p w:rsidR="00207376"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人数配备</w:t>
            </w:r>
          </w:p>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基本要求</w:t>
            </w:r>
          </w:p>
        </w:tc>
        <w:tc>
          <w:tcPr>
            <w:tcW w:w="6584" w:type="dxa"/>
            <w:tcBorders>
              <w:top w:val="single" w:sz="4" w:space="0" w:color="auto"/>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职责概述及岗位要求</w:t>
            </w:r>
          </w:p>
        </w:tc>
      </w:tr>
      <w:tr w:rsidR="00FD1A4F" w:rsidRPr="00434008" w:rsidTr="00207376">
        <w:trPr>
          <w:trHeight w:val="388"/>
        </w:trPr>
        <w:tc>
          <w:tcPr>
            <w:tcW w:w="1372" w:type="dxa"/>
            <w:tcBorders>
              <w:top w:val="nil"/>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项目经理</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1人</w:t>
            </w:r>
          </w:p>
        </w:tc>
        <w:tc>
          <w:tcPr>
            <w:tcW w:w="6584" w:type="dxa"/>
            <w:tcBorders>
              <w:top w:val="nil"/>
              <w:left w:val="nil"/>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1、全面负责项目内部运作，与甲方沟通，全面负责餐厅及会务接待场所管理。</w:t>
            </w:r>
          </w:p>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2、岗位要求：男21-45岁，女21-45岁。具有一年及以上的商务接待、大型团膳服务管理工作经验，熟悉操作办公软件及食品安全相关法律法规；大专及以上学历，具有良好的组</w:t>
            </w:r>
            <w:r w:rsidRPr="00434008">
              <w:rPr>
                <w:rFonts w:ascii="宋体" w:eastAsia="宋体" w:hAnsi="宋体" w:cs="宋体" w:hint="eastAsia"/>
                <w:color w:val="000000"/>
                <w:sz w:val="24"/>
                <w:szCs w:val="24"/>
              </w:rPr>
              <w:lastRenderedPageBreak/>
              <w:t>织、协调、沟通能力。</w:t>
            </w:r>
          </w:p>
        </w:tc>
      </w:tr>
      <w:tr w:rsidR="00FD1A4F" w:rsidRPr="00434008" w:rsidTr="00207376">
        <w:trPr>
          <w:trHeight w:val="98"/>
        </w:trPr>
        <w:tc>
          <w:tcPr>
            <w:tcW w:w="1372" w:type="dxa"/>
            <w:tcBorders>
              <w:top w:val="nil"/>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厨师长</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1人</w:t>
            </w:r>
          </w:p>
        </w:tc>
        <w:tc>
          <w:tcPr>
            <w:tcW w:w="6584" w:type="dxa"/>
            <w:tcBorders>
              <w:top w:val="nil"/>
              <w:left w:val="nil"/>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1、负责餐厅食谱制定、餐厅厨师技术培训、菜品开发、菜品质量、食品卫生、消防安全等。</w:t>
            </w:r>
          </w:p>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2、岗位要求：男35-55岁，女35-50岁，从事餐饮业时间10年及以上，且持有二级及以上中式烹调师职业资格证书（投标时提供证书的复印件）；有从事厨师长工作从业经验（投标时提供乙方单位或原工作单位聘书复印件或人员合同复印件或其它证明材料复印件）；有较强菜品创新能力；有较强管理能力；熟悉厨房各种设备的性能，能熟练使用及保养。</w:t>
            </w:r>
          </w:p>
        </w:tc>
      </w:tr>
      <w:tr w:rsidR="00FD1A4F" w:rsidRPr="00434008" w:rsidTr="00207376">
        <w:trPr>
          <w:trHeight w:val="98"/>
        </w:trPr>
        <w:tc>
          <w:tcPr>
            <w:tcW w:w="1372" w:type="dxa"/>
            <w:tcBorders>
              <w:top w:val="nil"/>
              <w:left w:val="single" w:sz="4" w:space="0" w:color="auto"/>
              <w:bottom w:val="single" w:sz="4" w:space="0" w:color="auto"/>
              <w:right w:val="single" w:sz="4" w:space="0" w:color="auto"/>
            </w:tcBorders>
            <w:vAlign w:val="center"/>
          </w:tcPr>
          <w:p w:rsidR="00FD1A4F" w:rsidRDefault="00E86AFE">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副厨师长</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1人</w:t>
            </w:r>
          </w:p>
        </w:tc>
        <w:tc>
          <w:tcPr>
            <w:tcW w:w="6584" w:type="dxa"/>
            <w:tcBorders>
              <w:top w:val="nil"/>
              <w:left w:val="nil"/>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1、负责餐厅面点食谱制定、面点食品质量、面点食品卫生、消防安全等。</w:t>
            </w:r>
          </w:p>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2、岗位要求：男35-55岁，女35-50岁，从事餐饮业时间10年及以上，且持有三级及以上中式面点师职业资格证书（投标时提供证书的复印件）；有从事厨师长工作从业经验（投标时提供乙方单位或原工作单位聘书复印件或人员合同复印件或其它证明材料复印件）；有较强菜品创新能力；有较强管理能力；熟悉厨房各种设备的性能，能熟练使用及保养。</w:t>
            </w:r>
          </w:p>
        </w:tc>
      </w:tr>
      <w:tr w:rsidR="00FD1A4F" w:rsidRPr="00434008" w:rsidTr="00207376">
        <w:trPr>
          <w:trHeight w:val="98"/>
        </w:trPr>
        <w:tc>
          <w:tcPr>
            <w:tcW w:w="1372" w:type="dxa"/>
            <w:tcBorders>
              <w:top w:val="nil"/>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厨师</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3人</w:t>
            </w:r>
          </w:p>
        </w:tc>
        <w:tc>
          <w:tcPr>
            <w:tcW w:w="6584" w:type="dxa"/>
            <w:tcBorders>
              <w:top w:val="nil"/>
              <w:left w:val="nil"/>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男30-55岁，女30-50岁。具有五年以上工作经验，须具有烹饪职业资格证书。（投标时提供证书的复印件并加盖乙方公章）。</w:t>
            </w:r>
          </w:p>
        </w:tc>
      </w:tr>
      <w:tr w:rsidR="00FD1A4F" w:rsidRPr="00434008" w:rsidTr="00207376">
        <w:trPr>
          <w:trHeight w:val="98"/>
        </w:trPr>
        <w:tc>
          <w:tcPr>
            <w:tcW w:w="1372" w:type="dxa"/>
            <w:tcBorders>
              <w:top w:val="nil"/>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食品安全管理人员</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1人</w:t>
            </w:r>
          </w:p>
        </w:tc>
        <w:tc>
          <w:tcPr>
            <w:tcW w:w="6584" w:type="dxa"/>
            <w:tcBorders>
              <w:top w:val="nil"/>
              <w:left w:val="nil"/>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男25-45岁，女25-45岁。具有食品安全管理员培训证（投标时提供证书的复印件并加盖乙方公章），熟知食品安全法要求。具有从事大型餐饮食品安全管理工作的经验至少3年以上。大专及以上学历，食品相关专业。</w:t>
            </w:r>
          </w:p>
        </w:tc>
      </w:tr>
      <w:tr w:rsidR="00FD1A4F" w:rsidRPr="00434008" w:rsidTr="00207376">
        <w:trPr>
          <w:trHeight w:val="98"/>
        </w:trPr>
        <w:tc>
          <w:tcPr>
            <w:tcW w:w="1372" w:type="dxa"/>
            <w:tcBorders>
              <w:top w:val="nil"/>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营养师</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1人</w:t>
            </w:r>
          </w:p>
        </w:tc>
        <w:tc>
          <w:tcPr>
            <w:tcW w:w="6584" w:type="dxa"/>
            <w:tcBorders>
              <w:top w:val="nil"/>
              <w:left w:val="nil"/>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男21-45岁，女21-45岁。具有营养师证（投标时提供证书的复印件并加盖乙方公章），熟悉掌握相关专业知识，大专及以上学历。</w:t>
            </w:r>
          </w:p>
        </w:tc>
      </w:tr>
      <w:tr w:rsidR="00FD1A4F" w:rsidRPr="00434008" w:rsidTr="00207376">
        <w:trPr>
          <w:trHeight w:val="58"/>
        </w:trPr>
        <w:tc>
          <w:tcPr>
            <w:tcW w:w="1372" w:type="dxa"/>
            <w:tcBorders>
              <w:top w:val="single" w:sz="4" w:space="0" w:color="auto"/>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库房管理人员/会计</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1人</w:t>
            </w:r>
          </w:p>
        </w:tc>
        <w:tc>
          <w:tcPr>
            <w:tcW w:w="6584" w:type="dxa"/>
            <w:tcBorders>
              <w:top w:val="single" w:sz="4" w:space="0" w:color="auto"/>
              <w:left w:val="single" w:sz="4" w:space="0" w:color="auto"/>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男25-45岁，女20-45岁。具有相关库房管理经验，熟练操作会计方面工作，熟知食品安全法要求。具有从事库房管理及会计工作的经验至少1年以上。大专及以上学历。</w:t>
            </w:r>
          </w:p>
        </w:tc>
      </w:tr>
      <w:tr w:rsidR="00FD1A4F" w:rsidRPr="00434008" w:rsidTr="00207376">
        <w:trPr>
          <w:trHeight w:val="687"/>
        </w:trPr>
        <w:tc>
          <w:tcPr>
            <w:tcW w:w="1372" w:type="dxa"/>
            <w:tcBorders>
              <w:top w:val="nil"/>
              <w:left w:val="single" w:sz="4" w:space="0" w:color="auto"/>
              <w:bottom w:val="single" w:sz="4" w:space="0" w:color="auto"/>
              <w:right w:val="single" w:sz="4" w:space="0" w:color="auto"/>
            </w:tcBorders>
            <w:vAlign w:val="center"/>
          </w:tcPr>
          <w:p w:rsidR="00FD1A4F" w:rsidRDefault="00E86AFE">
            <w:pPr>
              <w:snapToGrid w:val="0"/>
              <w:spacing w:line="42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墩子</w:t>
            </w:r>
          </w:p>
        </w:tc>
        <w:tc>
          <w:tcPr>
            <w:tcW w:w="1458" w:type="dxa"/>
            <w:tcBorders>
              <w:top w:val="nil"/>
              <w:left w:val="nil"/>
              <w:bottom w:val="single" w:sz="4" w:space="0" w:color="auto"/>
              <w:right w:val="single" w:sz="4" w:space="0" w:color="auto"/>
            </w:tcBorders>
            <w:vAlign w:val="center"/>
          </w:tcPr>
          <w:p w:rsidR="00FD1A4F" w:rsidRPr="00434008" w:rsidRDefault="00E86AFE">
            <w:pPr>
              <w:snapToGrid w:val="0"/>
              <w:spacing w:line="420" w:lineRule="exact"/>
              <w:ind w:firstLineChars="371" w:firstLine="890"/>
              <w:rPr>
                <w:rFonts w:ascii="宋体" w:eastAsia="宋体" w:hAnsi="宋体" w:cs="宋体"/>
                <w:color w:val="000000"/>
                <w:sz w:val="24"/>
                <w:szCs w:val="24"/>
              </w:rPr>
            </w:pPr>
            <w:r w:rsidRPr="00434008">
              <w:rPr>
                <w:rFonts w:ascii="宋体" w:eastAsia="宋体" w:hAnsi="宋体" w:cs="宋体" w:hint="eastAsia"/>
                <w:color w:val="000000"/>
                <w:sz w:val="24"/>
                <w:szCs w:val="24"/>
              </w:rPr>
              <w:t>3</w:t>
            </w:r>
            <w:r>
              <w:rPr>
                <w:rFonts w:ascii="宋体" w:eastAsia="宋体" w:hAnsi="宋体" w:cs="宋体" w:hint="eastAsia"/>
                <w:color w:val="000000"/>
                <w:sz w:val="24"/>
                <w:szCs w:val="24"/>
              </w:rPr>
              <w:t>人</w:t>
            </w:r>
          </w:p>
        </w:tc>
        <w:tc>
          <w:tcPr>
            <w:tcW w:w="6584" w:type="dxa"/>
            <w:tcBorders>
              <w:top w:val="single" w:sz="4" w:space="0" w:color="auto"/>
              <w:left w:val="single" w:sz="4" w:space="0" w:color="auto"/>
              <w:bottom w:val="single" w:sz="4" w:space="0" w:color="auto"/>
              <w:right w:val="single" w:sz="4" w:space="0" w:color="auto"/>
            </w:tcBorders>
            <w:vAlign w:val="center"/>
          </w:tcPr>
          <w:p w:rsidR="00FD1A4F" w:rsidRPr="00434008" w:rsidRDefault="00E86AFE">
            <w:pPr>
              <w:snapToGrid w:val="0"/>
              <w:spacing w:line="42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男30-55岁，女30-50岁。</w:t>
            </w:r>
            <w:r>
              <w:rPr>
                <w:rFonts w:ascii="宋体" w:eastAsia="宋体" w:hAnsi="宋体" w:cs="宋体" w:hint="eastAsia"/>
                <w:color w:val="000000"/>
                <w:sz w:val="24"/>
                <w:szCs w:val="24"/>
              </w:rPr>
              <w:t>身体健康、具有一定切配经验、吃苦耐劳。</w:t>
            </w:r>
          </w:p>
        </w:tc>
      </w:tr>
      <w:tr w:rsidR="00FD1A4F" w:rsidRPr="00434008" w:rsidTr="00207376">
        <w:trPr>
          <w:trHeight w:val="58"/>
        </w:trPr>
        <w:tc>
          <w:tcPr>
            <w:tcW w:w="1372" w:type="dxa"/>
            <w:tcBorders>
              <w:top w:val="nil"/>
              <w:left w:val="single" w:sz="4" w:space="0" w:color="auto"/>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服务员</w:t>
            </w:r>
          </w:p>
        </w:tc>
        <w:tc>
          <w:tcPr>
            <w:tcW w:w="1458" w:type="dxa"/>
            <w:tcBorders>
              <w:top w:val="nil"/>
              <w:left w:val="nil"/>
              <w:bottom w:val="single" w:sz="4" w:space="0" w:color="auto"/>
              <w:right w:val="single" w:sz="4" w:space="0" w:color="auto"/>
            </w:tcBorders>
            <w:vAlign w:val="center"/>
          </w:tcPr>
          <w:p w:rsidR="00FD1A4F" w:rsidRPr="00434008" w:rsidRDefault="00E86AFE">
            <w:pPr>
              <w:widowControl/>
              <w:jc w:val="center"/>
              <w:rPr>
                <w:rFonts w:ascii="宋体" w:eastAsia="宋体" w:hAnsi="宋体" w:cs="宋体"/>
                <w:color w:val="000000"/>
                <w:sz w:val="24"/>
                <w:szCs w:val="24"/>
              </w:rPr>
            </w:pPr>
            <w:r w:rsidRPr="00434008">
              <w:rPr>
                <w:rFonts w:ascii="宋体" w:eastAsia="宋体" w:hAnsi="宋体" w:cs="宋体" w:hint="eastAsia"/>
                <w:color w:val="000000"/>
                <w:sz w:val="24"/>
                <w:szCs w:val="24"/>
              </w:rPr>
              <w:t>8人</w:t>
            </w:r>
          </w:p>
        </w:tc>
        <w:tc>
          <w:tcPr>
            <w:tcW w:w="6584" w:type="dxa"/>
            <w:tcBorders>
              <w:top w:val="single" w:sz="4" w:space="0" w:color="auto"/>
              <w:left w:val="single" w:sz="4" w:space="0" w:color="auto"/>
              <w:bottom w:val="single" w:sz="4" w:space="0" w:color="auto"/>
              <w:right w:val="single" w:sz="4" w:space="0" w:color="auto"/>
            </w:tcBorders>
            <w:vAlign w:val="center"/>
          </w:tcPr>
          <w:p w:rsidR="00FD1A4F" w:rsidRPr="00434008" w:rsidRDefault="00E86AFE">
            <w:pPr>
              <w:spacing w:line="3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女，50岁以下，口齿清楚，身体健康、吃苦耐劳、服务意识强。</w:t>
            </w:r>
          </w:p>
        </w:tc>
      </w:tr>
    </w:tbl>
    <w:p w:rsidR="00FD1A4F" w:rsidRPr="00434008" w:rsidRDefault="00E86AFE">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注：上述表格中的具体岗位人数的数量不得低于甲方要求的岗位人数。响应文件中提供派驻本项目经理、厨师长、副厨师长及持有相关证书的人员清单，清单内容包括人员性别、姓名和人员身份证号码及上述要求的证明文件。（提供管理及岗位人员清单，格式自拟）。</w:t>
      </w:r>
    </w:p>
    <w:p w:rsidR="00FD1A4F" w:rsidRDefault="00E86AFE">
      <w:pPr>
        <w:numPr>
          <w:ilvl w:val="0"/>
          <w:numId w:val="14"/>
        </w:num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乙方所投入本项目的所有员工必须遵守甲方相关管理规定，应对所有员工进行档案管理。服务期内乙方不可随意变动委派在本院的工作人员，若需更换员工队伍主要管理人员的，应提前一个月以书面形式通知并经甲方同意；更换其他人员的，应提前一周告知甲方同意，新更换的人员须与原岗位人员具有相同能力或资质，亦可以优于原岗位人员能力或资质要求（若要求岗位明确需上岗人员持有证书的，乙方必须将新进人员证书交甲方核查，新进人员试用后需经甲方签字确认方可办理入职手续）。确保服务质量不因人员变动而受影响。</w:t>
      </w:r>
    </w:p>
    <w:p w:rsidR="00FD1A4F" w:rsidRDefault="00E86AFE">
      <w:pPr>
        <w:numPr>
          <w:ilvl w:val="0"/>
          <w:numId w:val="14"/>
        </w:num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本项目所有员工持健康证着工作服及口罩上岗。工作时形象整洁，服务热情周到、礼貌快捷；上班期间不得从事为甲方服务以外的其他工作，不得私自接受其它单位的有偿服务要求。乙方应根据季节变更和甲方对食堂工作的具体要求，为本项目的员工提供两季不少于两套数量的工作服。</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 xml:space="preserve">（六）乙方应针对本项目制定合理的员工工伤补偿办法及员工纠纷管理办法，如因本次乙方与上一餐饮服务企业或其所属员工在服务过程中产生的工作交接、停罢、员工群体性事件等，乙方未按照相应法律法规予以妥善解决的，造成的一切后果由乙方自行承担，并承担由此造成的甲方损失，情节严重者，将无条件取消乙方资格，终止合同并罚没全部履约保证金。    </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（七）乙方必须严格遵守国家有关的法律、法规及行业标准承担以下费用：</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1、乙方须严格按照国家规定给所有的员工缴纳各种社会保险（包括养老保险、医疗保险、工伤保险、生育保险和失业保险等）。</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2、乙方自行负责其招聘员工的一切工资、福利等待遇，基本工资不得低于当地政府部门规定的最低工资标准。</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3、乙方人员工如发生工伤、疾病乃至死亡的一切责任及费用由乙方全部负责。</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全部服务人员的工作时间应严格按国家有关法律、法规要求的标准执行，因工作原因产生的加班（含节假日加班、应急事件处置）应严格按国家有关法律、法规要求的标准由乙方支付员工加班薪资，甲方不另行支付费用。</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5、乙方必须购买公共责任险和员工意外保险，因乙方过失，导致第三者伤害的，由乙方承担全部责任。</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（八）乙方员工住宿的问题由乙方自理。</w:t>
      </w:r>
    </w:p>
    <w:p w:rsidR="00FD1A4F" w:rsidRDefault="00E86AFE">
      <w:pPr>
        <w:spacing w:line="44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（九）乙方经营服务所需用工必须符合《劳动合同法》要求，依法用工。如发生用工纠纷，由乙方自行负责。 </w:t>
      </w:r>
    </w:p>
    <w:p w:rsidR="00FD1A4F" w:rsidRDefault="00E86AFE">
      <w:pPr>
        <w:spacing w:line="440" w:lineRule="exact"/>
        <w:ind w:firstLineChars="200" w:firstLine="480"/>
        <w:rPr>
          <w:rFonts w:ascii="宋体" w:hAnsi="宋体" w:cs="宋体"/>
          <w:color w:val="000000"/>
          <w:sz w:val="24"/>
          <w:szCs w:val="24"/>
        </w:rPr>
      </w:pPr>
      <w:r>
        <w:rPr>
          <w:rFonts w:ascii="宋体" w:eastAsia="宋体" w:hAnsi="宋体" w:cs="宋体" w:hint="eastAsia"/>
          <w:color w:val="000000"/>
          <w:sz w:val="24"/>
          <w:szCs w:val="24"/>
        </w:rPr>
        <w:t>（十）乙方应安排专人负责甲方等级医院评审、国家卫生城区、国家文明城区、国家食品</w:t>
      </w:r>
      <w:r>
        <w:rPr>
          <w:rFonts w:ascii="宋体" w:eastAsia="宋体" w:hAnsi="宋体" w:cs="宋体"/>
          <w:color w:val="000000"/>
          <w:sz w:val="24"/>
          <w:szCs w:val="24"/>
        </w:rPr>
        <w:t>安全示范</w:t>
      </w:r>
      <w:r>
        <w:rPr>
          <w:rFonts w:ascii="宋体" w:eastAsia="宋体" w:hAnsi="宋体" w:cs="宋体" w:hint="eastAsia"/>
          <w:color w:val="000000"/>
          <w:sz w:val="24"/>
          <w:szCs w:val="24"/>
        </w:rPr>
        <w:t>城市</w:t>
      </w:r>
      <w:r>
        <w:rPr>
          <w:rFonts w:ascii="宋体" w:eastAsia="宋体" w:hAnsi="宋体" w:cs="宋体"/>
          <w:color w:val="000000"/>
          <w:sz w:val="24"/>
          <w:szCs w:val="24"/>
        </w:rPr>
        <w:t>、</w:t>
      </w:r>
      <w:r>
        <w:rPr>
          <w:rFonts w:ascii="宋体" w:eastAsia="宋体" w:hAnsi="宋体" w:cs="宋体" w:hint="eastAsia"/>
          <w:color w:val="000000"/>
          <w:sz w:val="24"/>
          <w:szCs w:val="24"/>
        </w:rPr>
        <w:t>美丽医院建设等相关工作，并按时向甲方提供相关资料，如遇上级部门的其他检查，乙方应无条件配合。</w:t>
      </w:r>
    </w:p>
    <w:p w:rsidR="00FD1A4F" w:rsidRPr="00434008" w:rsidRDefault="00E86AFE" w:rsidP="00434008">
      <w:pPr>
        <w:spacing w:line="44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第八条、运营模式</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（一）病患食堂由餐饮服务单位自主经营。</w:t>
      </w:r>
      <w:r>
        <w:rPr>
          <w:rFonts w:ascii="宋体" w:hAnsi="宋体" w:cs="宋体" w:hint="eastAsia"/>
          <w:color w:val="000000"/>
          <w:sz w:val="24"/>
          <w:szCs w:val="24"/>
        </w:rPr>
        <w:t>职</w:t>
      </w:r>
      <w:r>
        <w:rPr>
          <w:rFonts w:ascii="宋体" w:eastAsia="宋体" w:hAnsi="宋体" w:cs="宋体" w:hint="eastAsia"/>
          <w:color w:val="000000"/>
          <w:sz w:val="24"/>
          <w:szCs w:val="24"/>
        </w:rPr>
        <w:t>工食堂就餐人员持由医院审批通过后制作的就餐卡（收费系统和制作就餐卡的费用由中标方承担），刷卡就餐（一人一卡）。</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（二）医院食堂实行承包制，由乙方自主经营、自负盈亏，医院采取监管考核的经营模式。</w:t>
      </w:r>
    </w:p>
    <w:p w:rsidR="00FD1A4F" w:rsidRDefault="00E86AFE">
      <w:pPr>
        <w:pStyle w:val="31"/>
        <w:spacing w:before="0" w:after="0" w:line="440" w:lineRule="exact"/>
        <w:ind w:firstLineChars="200" w:firstLine="480"/>
        <w:rPr>
          <w:rFonts w:ascii="宋体" w:hAnsi="宋体" w:cs="宋体"/>
          <w:b w:val="0"/>
          <w:color w:val="000000"/>
          <w:sz w:val="24"/>
          <w:szCs w:val="24"/>
        </w:rPr>
      </w:pPr>
      <w:bookmarkStart w:id="294" w:name="_Toc189"/>
      <w:bookmarkStart w:id="295" w:name="_Toc19650"/>
      <w:bookmarkStart w:id="296" w:name="_Toc129617129"/>
      <w:r>
        <w:rPr>
          <w:rFonts w:ascii="宋体" w:hAnsi="宋体" w:cs="宋体" w:hint="eastAsia"/>
          <w:b w:val="0"/>
          <w:color w:val="000000"/>
          <w:sz w:val="24"/>
          <w:szCs w:val="24"/>
        </w:rPr>
        <w:t>（三）中标方提供刷卡网络及设备、厨具、餐具、桌椅等设施设备。</w:t>
      </w:r>
      <w:bookmarkEnd w:id="294"/>
      <w:bookmarkEnd w:id="295"/>
      <w:bookmarkEnd w:id="296"/>
    </w:p>
    <w:p w:rsidR="00FD1A4F" w:rsidRDefault="00E86AFE">
      <w:pPr>
        <w:pStyle w:val="27"/>
        <w:spacing w:line="440" w:lineRule="exact"/>
        <w:ind w:left="560"/>
        <w:rPr>
          <w:rFonts w:ascii="宋体" w:eastAsia="宋体" w:hAnsi="宋体" w:cs="宋体"/>
          <w:b/>
          <w:bCs/>
          <w:color w:val="000000"/>
          <w:sz w:val="24"/>
          <w:szCs w:val="24"/>
        </w:rPr>
      </w:pPr>
      <w:r>
        <w:rPr>
          <w:rFonts w:ascii="宋体" w:eastAsia="宋体" w:hAnsi="宋体" w:cs="宋体" w:hint="eastAsia"/>
          <w:color w:val="000000"/>
          <w:sz w:val="24"/>
          <w:szCs w:val="24"/>
        </w:rPr>
        <w:t>（四）乙方于每月5日开具上月餐费增值税发票交由甲方，甲方每月25日前支付上月的餐费（职工、三生、公务接待等，不含病患就餐餐费）。</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（五）经营中若遇相关问题，双方可根据具体情况协商解决。</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（六）甲方公务接待和庆典聚会应提前1-3天通知，以便于食堂提前做好各项物品采购及接待安排。</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（七）每月由相关监管部门进行考核，考核合格后支付费用。</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（八）经营满意度不低于80%。</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（九）刷卡网络及设备、桌椅等设施设备、装修布置、维修维保费用、厨具、餐具、垃圾桶的置办、水、电、气等费用由乙方承担。</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（十）现有库存食材、商品（食品库房）等物资以购进价格全部转交给乙方。</w:t>
      </w:r>
    </w:p>
    <w:p w:rsidR="00FD1A4F" w:rsidRDefault="00E86AFE">
      <w:pPr>
        <w:snapToGrid w:val="0"/>
        <w:spacing w:line="460" w:lineRule="exact"/>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十一）餐饮服务单位须按照甲方规定的菜品要求和餐标采购菜品和主副食，并按要求保质保量为相关工作人员提供优质餐饮服务；按要求做好食堂包括但不限于质量、卫生、安全等方面的管理工作，接受医院及相关部门、单位的监督检查；做好用餐登计，按时与医院核对、结算餐饮费用，为餐饮服务费用的结算提供符合规定要求的发票及附件资料，同时按时、足额向食堂服务人员支付工资。</w:t>
      </w:r>
    </w:p>
    <w:p w:rsidR="00FD1A4F" w:rsidRDefault="00E86AFE" w:rsidP="00434008">
      <w:pPr>
        <w:pStyle w:val="31"/>
        <w:spacing w:before="0" w:after="0" w:line="440" w:lineRule="exact"/>
        <w:ind w:firstLineChars="200" w:firstLine="480"/>
        <w:rPr>
          <w:color w:val="000000"/>
          <w:sz w:val="24"/>
          <w:szCs w:val="24"/>
        </w:rPr>
      </w:pPr>
      <w:bookmarkStart w:id="297" w:name="_Toc15843"/>
      <w:bookmarkStart w:id="298" w:name="_Toc129617130"/>
      <w:bookmarkStart w:id="299" w:name="_Toc4846"/>
      <w:r w:rsidRPr="00434008">
        <w:rPr>
          <w:rFonts w:ascii="宋体" w:hAnsi="宋体" w:cs="宋体" w:hint="eastAsia"/>
          <w:b w:val="0"/>
          <w:color w:val="000000"/>
          <w:sz w:val="24"/>
          <w:szCs w:val="24"/>
        </w:rPr>
        <w:t>第九条、</w:t>
      </w:r>
      <w:r>
        <w:rPr>
          <w:rFonts w:hint="eastAsia"/>
          <w:b w:val="0"/>
          <w:bCs/>
          <w:color w:val="000000"/>
          <w:sz w:val="24"/>
          <w:szCs w:val="24"/>
        </w:rPr>
        <w:t>自中标合同签订之日起</w:t>
      </w:r>
      <w:r>
        <w:rPr>
          <w:rFonts w:hint="eastAsia"/>
          <w:b w:val="0"/>
          <w:bCs/>
          <w:color w:val="000000"/>
          <w:sz w:val="24"/>
          <w:szCs w:val="24"/>
        </w:rPr>
        <w:t>40</w:t>
      </w:r>
      <w:r>
        <w:rPr>
          <w:rFonts w:hint="eastAsia"/>
          <w:b w:val="0"/>
          <w:bCs/>
          <w:color w:val="000000"/>
          <w:sz w:val="24"/>
          <w:szCs w:val="24"/>
        </w:rPr>
        <w:t>天内完成装修及厨房设施设备，并能通过各种验收并正常使用。</w:t>
      </w:r>
      <w:bookmarkEnd w:id="297"/>
      <w:bookmarkEnd w:id="298"/>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bookmarkStart w:id="300" w:name="_Toc27027"/>
      <w:bookmarkStart w:id="301" w:name="_Toc129617131"/>
      <w:r w:rsidRPr="00434008">
        <w:rPr>
          <w:rFonts w:ascii="宋体" w:eastAsia="宋体" w:hAnsi="宋体" w:cs="宋体" w:hint="eastAsia"/>
          <w:color w:val="000000"/>
          <w:sz w:val="24"/>
          <w:szCs w:val="24"/>
        </w:rPr>
        <w:t>第十条、其他要求</w:t>
      </w:r>
      <w:bookmarkEnd w:id="299"/>
      <w:bookmarkEnd w:id="300"/>
      <w:bookmarkEnd w:id="301"/>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（一）乙方必须根据食品安全相关法律、法规及相关制度，规范、诚信经营，如发生食品安全事故，除承担相应的经济赔偿和法律责任外，根据甲方要求终止承包协议，10个工作日内无条件撤场。</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（二）如连续三月未能达到甲方提出的满意度要求，则按照甲方要求终止承包合同，10个工作日内无条件撤场。</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（三）乙方进场前，需制定切实可行的工作交接的方案。</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（四）乙方和甲方双方对设施设备进行书面交接，乙方可根据需求进行装修改造，费</w:t>
      </w:r>
      <w:r w:rsidRPr="00434008">
        <w:rPr>
          <w:rFonts w:ascii="宋体" w:eastAsia="宋体" w:hAnsi="宋体" w:cs="宋体" w:hint="eastAsia"/>
          <w:color w:val="000000"/>
          <w:sz w:val="24"/>
          <w:szCs w:val="24"/>
        </w:rPr>
        <w:lastRenderedPageBreak/>
        <w:t>用自理，装修方案需书面征得甲方同意，不得改变房屋主体结构、消防设施；合同期满，装修所有投入归甲方所有。</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（五）协议期满，在乙方撤场之前必须进行设施设备交接，根据进场装修后购置的设施设备清单进行交接，交接完成后方可撤场。</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bookmarkStart w:id="302" w:name="_Toc10620"/>
      <w:bookmarkStart w:id="303" w:name="_Toc20666"/>
      <w:bookmarkStart w:id="304" w:name="_Toc129617132"/>
      <w:r w:rsidRPr="00434008">
        <w:rPr>
          <w:rFonts w:ascii="宋体" w:eastAsia="宋体" w:hAnsi="宋体" w:cs="宋体" w:hint="eastAsia"/>
          <w:color w:val="000000"/>
          <w:sz w:val="24"/>
          <w:szCs w:val="24"/>
        </w:rPr>
        <w:t>第十一条、结算方式及付款方式</w:t>
      </w:r>
      <w:bookmarkEnd w:id="302"/>
      <w:bookmarkEnd w:id="303"/>
      <w:bookmarkEnd w:id="304"/>
    </w:p>
    <w:p w:rsidR="00FD1A4F" w:rsidRPr="00434008" w:rsidRDefault="00E86AFE" w:rsidP="00207376">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（一）职工餐费结算方式：</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按照附件1（重庆市荣昌区中医院食堂管理服务规范及考核标准）的“最后得分”、附件2（员工月份满意度调查表）的“满意度”、附件3（患者月份满意度调查表）的“满意度”结合这3个附件进行结算，具体结算如下：</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乙方当月度：附件1考核分达到90分（含）及以上的且附件2（员工月份满意度调查表）的满意度≥80%且附件3患者月份满意度调查表的满意度≥80%时。甲方支付职工餐费=当月餐费全额支付。</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乙方当月度：附件1考核分达到80-90分之间的，当月餐费扣除3%；附件2（员工月份满意度调查表）的满意度在70%—80%之间，扣除医院职工餐费结算款1000元/次；附件3患者月份满意度调查表的满意度70%—80%之间，扣除医院职工餐费结算款1000元/次。甲方支付职工餐费=当月餐费中扣除3%-1000元-1000元。</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乙方当月度：附件1考核分达到70分-80分（含）之间的，当月餐费扣除7%；附件2（员工月份满意度调查表）的满意度在60%—70%之间，扣除医院职工餐费结算款2000元/次；附件3患者月份满意度调查表的满意度60%—70%之间；扣除医院职工餐费结算款2000元/次。甲方支付职工餐费=当月餐中扣除7%-2000元-2000元。</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乙方当月度：附件1考核分低于70分的，当月餐费扣除50%；附件2（员工月份满意度调查表）的满意度低于60%，扣除医院职工餐费结算款5000元/次；附件3患者月份满意度调查表的满意度低于60%，扣除医院职工餐费结算款5000元/次。甲方支付职工餐费=当月餐费中扣除50%-5000元-5000元。</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外包服务费结算方式：</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1、外包服务费的支付：按月支付，乙方签订合同后7个工作日内向甲方缴纳第一次服务费，以后次月15日前向甲方缴纳上月的外包服务费，以此类推。</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2、水电气的缴纳：乙方每月23日前向甲方缴纳上月水、电、天然气费（水电气表的安装、维修、更换、校验等费用由乙方负责）。</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付款方式：转账支付</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（四）支付方式：</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职工餐费支付方式：由甲方对所属员工统一充值，刷卡消费，按甲方的考核标准考核后最终按照职工餐费结算方式据实结算（乙方于每月5日开具上月餐费增值税发票交由甲方），甲方每月25日前支付上月的餐费。</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bookmarkStart w:id="305" w:name="_Toc7648"/>
      <w:bookmarkStart w:id="306" w:name="_Toc26193"/>
      <w:bookmarkStart w:id="307" w:name="_Toc129617133"/>
      <w:r w:rsidRPr="00434008">
        <w:rPr>
          <w:rFonts w:ascii="宋体" w:eastAsia="宋体" w:hAnsi="宋体" w:cs="宋体" w:hint="eastAsia"/>
          <w:color w:val="000000"/>
          <w:sz w:val="24"/>
          <w:szCs w:val="24"/>
        </w:rPr>
        <w:t>注：如在服务过程中出现本合同约定以外的服务项目，将以双方签字认可的确认单进行结算支付,结算周期为自然月。考核标准</w:t>
      </w:r>
      <w:bookmarkEnd w:id="305"/>
      <w:bookmarkEnd w:id="306"/>
      <w:bookmarkEnd w:id="307"/>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为保证食堂经营饮食质量，甲方成立考核小组或甲方委托第三方公司每季度对医院管理进行满意度测评，每月或每季度对食堂管理进行考核和满意度调查（含甲方、三方公司满意度调查），乙方必须全力配合。考核细则、满意度调查及考核标准详见（附件1、附件2、附件3）。甲方将依据考核结果按照职工餐费结算方式进行结算：</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荣昌区中医院食堂管理服务规范及考核标准》实行每月考核，考核标准为：每项考核按100分值进行打分，乙方当月每项考核得分达到90分（含）及以上的，甲方全额支付给乙方医院职工餐费；考核评分在80分-90分之间，甲方则在乙方中扣除医院职工餐费当月餐费的3%；当考核评分在70分-80分（含）之间，甲方则在乙方中扣除医院职工餐费当月餐费的7%，限次月内整改；低于70分的甲方则在乙方中扣除医院职工餐费当月餐费的50%，限次月内整改；如乙方在一年中累计三次评分低于70分时，乙方按照成交金额的年经营承包费用总金额的5%向甲方承担违约责任，且甲方有权解除合同。以上具体服务规范及考核标准，甲方有权根据食堂管理工作实际情况进行增减、修订。</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2、《重庆市荣昌区中医院食堂（员工） 月份满意度调查表》员工考核标准为：食堂满意度≥80%，全额支付给乙方医院职工餐费结算款；满意度在70%—80%之间，在乙方中扣除医院职工餐费结算款1000元/次，并限期整改；满意度在60%—70%之间，在乙方中扣除医院职工餐费结算款2000元/次，并限期整改；满意度低于60%的，在乙方中扣除医院职工餐费结算款5000元/次，同时甲方有权单方面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3、《重庆市荣昌区中医院食堂患者 月份满意度调查表》患者食堂考核标准为：满意度≥80%，全额支付给乙方医院职工餐费结算款；满意度在70%—80%之间，在乙方中扣除医院职工餐费结算款1000元/次，并限期整改；满意度在60%—70%之间，在乙方中扣除医院职工餐费结算款2000元/次，并限期整改；满意度低于60%的，在乙方中扣除医院职工餐费结算款5000元/次，同时甲方有权单方面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bookmarkStart w:id="308" w:name="_Toc20250"/>
      <w:bookmarkStart w:id="309" w:name="_Toc31293"/>
      <w:bookmarkStart w:id="310" w:name="_Toc26456"/>
      <w:bookmarkStart w:id="311" w:name="_Toc129617134"/>
      <w:r w:rsidRPr="00434008">
        <w:rPr>
          <w:rFonts w:ascii="宋体" w:eastAsia="宋体" w:hAnsi="宋体" w:cs="宋体" w:hint="eastAsia"/>
          <w:color w:val="000000"/>
          <w:sz w:val="24"/>
          <w:szCs w:val="24"/>
        </w:rPr>
        <w:t>第十二条、违约条款</w:t>
      </w:r>
      <w:bookmarkEnd w:id="308"/>
      <w:bookmarkEnd w:id="309"/>
      <w:bookmarkEnd w:id="310"/>
      <w:bookmarkEnd w:id="311"/>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一）合同期内，乙方员工未达到甲方所要求的人员配备及专业技术能力，乙方除按月退还合同约定的相应岗位人员费用外，还须为此承担违约金4500元/人/月；连续3月未达到人员要求的，乙方第4月起为此承担违约金10000元/人/月；连续6月未达到人员要</w:t>
      </w:r>
      <w:r w:rsidRPr="00434008">
        <w:rPr>
          <w:rFonts w:ascii="宋体" w:eastAsia="宋体" w:hAnsi="宋体" w:cs="宋体" w:hint="eastAsia"/>
          <w:color w:val="000000"/>
          <w:sz w:val="24"/>
          <w:szCs w:val="24"/>
        </w:rPr>
        <w:lastRenderedPageBreak/>
        <w:t>求的，乙方为此承担违约金30000元，且甲方有权随时解除合同。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在合同期内，未经甲方书面认可或同意，乙方擅自将合同义务转包或分包他人的，一经发现，乙方为此承担违约金30000元，且甲方有权随时解除合同且有权单方面取消其承包资格或诉讼法律，履约保证金不予退还。</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（三）乙方的经营管理行为违反国家的法律法规、医疗卫生政策等，乙方为此承担违约金30000元，且甲方有权随时解除合同。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四）对在合同期内工作能力低下、服务态度恶劣、违反医院规章制度、不服从甲方监督管理、严重影响医院的声誉、妨碍正常医疗工作秩序等情形的乙方的工作人员，甲方提出更换要求而乙方延迟更换的，乙方除按月退还合同约定的相应岗位人员费用外，还须为此承担履约保证金1000元/人/月；连续6月延迟更换的，乙方为此承担履约保证金30000元，且甲方有权随时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（五）未经甲方书面认可或同意，乙方在甲方医院范围内开展甲方委托的服务管理范围之外的经营活动的，乙方为此承担违约金2000元/次，且甲方有权随时解除合同。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（六）乙方懈怠配合甲方举办各种大型活动、接待、迎接检查及评比等工作的相关准备工作，导致甲方为此得到负面影响或评价的，乙方为此承担违约金5000元/次。</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七）乙方的工作人员不服从甲方管理部门管理监督及不服从使用科室工作指派，拒不听从工作指挥者，乙方为此承担违约金500元/次；情节严重或屡犯（三次以上）者，甲方有权提出更换要求。乙方有责任配合甲方接受上级领导部门的监督、检查以及三级甲等医院的创建中要求提供必须的资料，拒不提供者，乙方为此承担违约金1000元/次。</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八）乙方的工作人员工作中未按规定着装或着装不符合食品卫生相关要求的、擅离岗位，喧哗或嬉笑打闹，或从事其他与工作无关的活动的，乙方为此承担违约金100元/次；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九）乙方工作人员工作期间饮酒或酒后上岗、在院内工作场所打牌者，乙方为此承担违约金500元/次；情节严重或屡犯（三次以上）者，甲方有权提出更换要求。上岗饮酒或酒后上岗者所导致的一切后果，责任由其自行承担。</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乙方指派的管理人员未到本项目履职（8小时值守、24小时备勤），或未经甲方同意而更换，擅自更换响应文件内确定的食堂管理人员、厨师等，乙方为此承担违约金2000元/次并限期整改，整改无效扣款翻倍。拒不整改的，甲方有权随时解除合同且有权单方面取消其承包资格或诉诸法律，履约保证金不予退还。如需更换需书面申请并征得甲方同意。</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（十一）乙方所用的食材原料、售卖的商品等不符合国家相关质量要求的，乙方为此</w:t>
      </w:r>
      <w:r w:rsidRPr="00434008">
        <w:rPr>
          <w:rFonts w:ascii="宋体" w:eastAsia="宋体" w:hAnsi="宋体" w:cs="宋体" w:hint="eastAsia"/>
          <w:color w:val="000000"/>
          <w:sz w:val="24"/>
          <w:szCs w:val="24"/>
        </w:rPr>
        <w:lastRenderedPageBreak/>
        <w:t>承担违约金2000元/次，由此所导致的一切后果，责任由其自行承担，且甲方有权随时解除合同。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（十二）对于故意延长送餐时间、懈怠日间或夜间值班人员，一经收到相关投诉，乙方为此承担违约金200元/次；甲方有权提出更换要求。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（十三）乙方的工作人员未办理健康证或健康证过期的，乙方为此承担违约金500元/名/月。</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四）乙方的工作人员因工作处置不当而被投诉者（经甲方调查属实的）或者因工作质量低劣而被甲方提出整改意见者，乙方为此承担违约金100元/次；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五）乙方的工作人员懈怠履行医院院内治安消防安全维护义务，遇应急事态或安全隐患等特殊情况未立即向上级报告、因未能及时发现治安消防等安全隐患并果断采取防范措施者或因失职发生工作差错者，乙方为此承担违约金1000元/次；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六）乙方工作人员过失损坏医院公共设施及公私财物者，乙方承担相应赔偿责任；乙方的工作人员故意损坏医院公共设施及公私财物者，乙方承担相应赔偿责任，乙方为此承担违约金3000元/次；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七）乙方的工作人员因服务态度、服务质量问题发生投诉事件一经查实，扣餐费结算款200元/次并责令整改，整改无效扣款翻倍。每月同一服务人员有效投诉超过3次，甲方有权决定是否更换。在院区内与他人发生争吵或肢体冲突的，乙方为此承担违约金500元/次；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（十八）乙方的工作人员在工作时段或工作间隙以工作之便介绍院区内生活陪护工作或介绍病患外出就医的，乙方的为此承担违约金500元/次；情节严重或屡犯（三次以上）者，甲方有权提出更换要求。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（十九）职工食堂禁止向病患及家属提供就餐服务，违者扣除餐费结算款500元/次并责令整改，整改无效扣款翻倍。</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（二十）严禁与医院职工私下协商进行现金兑换，一经发现，扣除餐费结算款500元/次。此行为一经发现三次，甲方有权单方解除承包合同。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（二十一）因乙方履行合同的行为造成甲方的一切不利后果，包括行政责任和民事责任，均由乙方承担；乙方还应赔偿因乙方上述行为造成的甲方损失。</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（二十二）乙方违背向甲方提供其派驻甲方处工作员工的身份资料的义务，或懈怠接受公安机关可能的相关审查的，由此导致的一切不利后果，均由乙方承担。</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lastRenderedPageBreak/>
        <w:t>（二十三）乙方在采购活动中所作书面承诺、或提供文件如有虚假，甲方有权在合同履行阶段单方解除合同（甲方不需承担任何违约责任），并追究乙方法律责任。</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（二十四）扶贫采购任务纳入考核，未完成任务，扣款未完成数的双倍金额。连续两个月或累计三个月未完成采购任务，甲方有权单方解除承包合同。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（二十五）出现突发公共卫生重大事项时，乙方应无条件全面配合甲方执行医院的供餐保障方案或其他指令性任务，乙方拒绝配合的，甲方有权单方面取消其承包资格或诉诸法律，履约保证金不予退还。</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六）因突发事件等需要，如果出现应急突发时件，乙方人员必须听从采购方的安排部署，全力配合采购方开展相关工作。若乙方人员不服从采购方安排，由此造成的一切后果及经济赔偿由乙方自行承担，情节严重者，并追究乙方法律责任。</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二十七）乙方人员有义务配合采购方做好突发事件等相关工作，按采购方要求完成，有违反乙方为此承担违约金500元/人/次。突发事件时，必须在30分钟内到达现场（管理人员必须现场管理），迟到或未响应乙方为此承担违约金3000元/次，并承担此事件造成的一切后果及经济赔偿；情节严重或屡犯（三次以上）者，甲方有权提出更换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注：乙方承担的违约金在乙方的履约保证金中扣除</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第十三条：甲方在提前一个月书面通知的情况下，随时可与乙方终止该协议，且乙方不得提出赔偿要求。</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第十四条：本协议若有未尽事宜者，甲乙双方协商增订补充条款，同效力于本协议。</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第十五条：甲、乙双方因本合同或本合同履行引起的纠纷，应先协商解决，协商不成，可向重庆市荣昌区人民法院提起诉讼。</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第十六条：本协议壹式   份，经双方签字盖章后生效，甲乙双方各执   份存档。</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甲方：</w:t>
      </w:r>
      <w:r w:rsidRPr="00434008">
        <w:rPr>
          <w:rFonts w:ascii="宋体" w:eastAsia="宋体" w:hAnsi="宋体" w:cs="宋体" w:hint="eastAsia"/>
          <w:color w:val="000000"/>
          <w:sz w:val="24"/>
          <w:szCs w:val="24"/>
        </w:rPr>
        <w:tab/>
      </w:r>
      <w:r w:rsidRPr="00434008">
        <w:rPr>
          <w:rFonts w:ascii="宋体" w:eastAsia="宋体" w:hAnsi="宋体" w:cs="宋体" w:hint="eastAsia"/>
          <w:color w:val="000000"/>
          <w:sz w:val="24"/>
          <w:szCs w:val="24"/>
        </w:rPr>
        <w:tab/>
      </w:r>
      <w:r w:rsidRPr="00434008">
        <w:rPr>
          <w:rFonts w:ascii="宋体" w:eastAsia="宋体" w:hAnsi="宋体" w:cs="宋体" w:hint="eastAsia"/>
          <w:color w:val="000000"/>
          <w:sz w:val="24"/>
          <w:szCs w:val="24"/>
        </w:rPr>
        <w:tab/>
        <w:t xml:space="preserve">      </w:t>
      </w:r>
      <w:r w:rsidR="00434008">
        <w:rPr>
          <w:rFonts w:ascii="宋体" w:eastAsia="宋体" w:hAnsi="宋体" w:cs="宋体"/>
          <w:color w:val="000000"/>
          <w:sz w:val="24"/>
          <w:szCs w:val="24"/>
        </w:rPr>
        <w:t xml:space="preserve">                   </w:t>
      </w:r>
      <w:r w:rsidR="00207376">
        <w:rPr>
          <w:rFonts w:ascii="宋体" w:eastAsia="宋体" w:hAnsi="宋体" w:cs="宋体"/>
          <w:color w:val="000000"/>
          <w:sz w:val="24"/>
          <w:szCs w:val="24"/>
        </w:rPr>
        <w:t xml:space="preserve"> </w:t>
      </w:r>
      <w:r w:rsidR="00434008">
        <w:rPr>
          <w:rFonts w:ascii="宋体" w:eastAsia="宋体" w:hAnsi="宋体" w:cs="宋体"/>
          <w:color w:val="000000"/>
          <w:sz w:val="24"/>
          <w:szCs w:val="24"/>
        </w:rPr>
        <w:t xml:space="preserve"> </w:t>
      </w:r>
      <w:r w:rsidR="00434008" w:rsidRPr="00434008">
        <w:rPr>
          <w:rFonts w:ascii="宋体" w:eastAsia="宋体" w:hAnsi="宋体" w:cs="宋体" w:hint="eastAsia"/>
          <w:color w:val="000000"/>
          <w:sz w:val="24"/>
          <w:szCs w:val="24"/>
        </w:rPr>
        <w:t>乙方：</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法定（或授权）代表人：               </w:t>
      </w:r>
      <w:r w:rsidR="00434008">
        <w:rPr>
          <w:rFonts w:ascii="宋体" w:eastAsia="宋体" w:hAnsi="宋体" w:cs="宋体"/>
          <w:color w:val="000000"/>
          <w:sz w:val="24"/>
          <w:szCs w:val="24"/>
        </w:rPr>
        <w:t xml:space="preserve"> </w:t>
      </w:r>
      <w:r w:rsidR="00207376">
        <w:rPr>
          <w:rFonts w:ascii="宋体" w:eastAsia="宋体" w:hAnsi="宋体" w:cs="宋体"/>
          <w:color w:val="000000"/>
          <w:sz w:val="24"/>
          <w:szCs w:val="24"/>
        </w:rPr>
        <w:t xml:space="preserve"> </w:t>
      </w:r>
      <w:r w:rsidRPr="00434008">
        <w:rPr>
          <w:rFonts w:ascii="宋体" w:eastAsia="宋体" w:hAnsi="宋体" w:cs="宋体" w:hint="eastAsia"/>
          <w:color w:val="000000"/>
          <w:sz w:val="24"/>
          <w:szCs w:val="24"/>
        </w:rPr>
        <w:t xml:space="preserve"> </w:t>
      </w:r>
      <w:r w:rsidR="00434008" w:rsidRPr="00434008">
        <w:rPr>
          <w:rFonts w:ascii="宋体" w:eastAsia="宋体" w:hAnsi="宋体" w:cs="宋体" w:hint="eastAsia"/>
          <w:color w:val="000000"/>
          <w:sz w:val="24"/>
          <w:szCs w:val="24"/>
        </w:rPr>
        <w:t>法定（或授权）代表人：</w:t>
      </w:r>
      <w:r w:rsidRPr="00434008">
        <w:rPr>
          <w:rFonts w:ascii="宋体" w:eastAsia="宋体" w:hAnsi="宋体" w:cs="宋体" w:hint="eastAsia"/>
          <w:color w:val="000000"/>
          <w:sz w:val="24"/>
          <w:szCs w:val="24"/>
        </w:rPr>
        <w:t xml:space="preserve">             </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开户银行：                       </w:t>
      </w:r>
      <w:r w:rsidR="00434008">
        <w:rPr>
          <w:rFonts w:ascii="宋体" w:eastAsia="宋体" w:hAnsi="宋体" w:cs="宋体"/>
          <w:color w:val="000000"/>
          <w:sz w:val="24"/>
          <w:szCs w:val="24"/>
        </w:rPr>
        <w:t xml:space="preserve">     </w:t>
      </w:r>
      <w:r w:rsidR="00207376">
        <w:rPr>
          <w:rFonts w:ascii="宋体" w:eastAsia="宋体" w:hAnsi="宋体" w:cs="宋体"/>
          <w:color w:val="000000"/>
          <w:sz w:val="24"/>
          <w:szCs w:val="24"/>
        </w:rPr>
        <w:t xml:space="preserve"> </w:t>
      </w:r>
      <w:r w:rsidRPr="00434008">
        <w:rPr>
          <w:rFonts w:ascii="宋体" w:eastAsia="宋体" w:hAnsi="宋体" w:cs="宋体" w:hint="eastAsia"/>
          <w:color w:val="000000"/>
          <w:sz w:val="24"/>
          <w:szCs w:val="24"/>
        </w:rPr>
        <w:t xml:space="preserve"> </w:t>
      </w:r>
      <w:r w:rsidR="00434008" w:rsidRPr="00434008">
        <w:rPr>
          <w:rFonts w:ascii="宋体" w:eastAsia="宋体" w:hAnsi="宋体" w:cs="宋体" w:hint="eastAsia"/>
          <w:color w:val="000000"/>
          <w:sz w:val="24"/>
          <w:szCs w:val="24"/>
        </w:rPr>
        <w:t>开户银行：</w:t>
      </w:r>
    </w:p>
    <w:p w:rsidR="00FD1A4F"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账    号：</w:t>
      </w:r>
      <w:r w:rsidR="00434008">
        <w:rPr>
          <w:rFonts w:ascii="宋体" w:eastAsia="宋体" w:hAnsi="宋体" w:cs="宋体" w:hint="eastAsia"/>
          <w:color w:val="000000"/>
          <w:sz w:val="24"/>
          <w:szCs w:val="24"/>
        </w:rPr>
        <w:t xml:space="preserve">                    </w:t>
      </w:r>
      <w:r w:rsidR="00434008" w:rsidRPr="00434008">
        <w:rPr>
          <w:rFonts w:ascii="宋体" w:eastAsia="宋体" w:hAnsi="宋体" w:cs="宋体" w:hint="eastAsia"/>
          <w:color w:val="000000"/>
          <w:sz w:val="24"/>
          <w:szCs w:val="24"/>
        </w:rPr>
        <w:t xml:space="preserve"> </w:t>
      </w:r>
      <w:r w:rsidR="00434008">
        <w:rPr>
          <w:rFonts w:ascii="宋体" w:eastAsia="宋体" w:hAnsi="宋体" w:cs="宋体"/>
          <w:color w:val="000000"/>
          <w:sz w:val="24"/>
          <w:szCs w:val="24"/>
        </w:rPr>
        <w:t xml:space="preserve">       </w:t>
      </w:r>
      <w:r w:rsidR="00207376">
        <w:rPr>
          <w:rFonts w:ascii="宋体" w:eastAsia="宋体" w:hAnsi="宋体" w:cs="宋体"/>
          <w:color w:val="000000"/>
          <w:sz w:val="24"/>
          <w:szCs w:val="24"/>
        </w:rPr>
        <w:t xml:space="preserve"> </w:t>
      </w:r>
      <w:r w:rsidR="00434008" w:rsidRPr="00434008">
        <w:rPr>
          <w:rFonts w:ascii="宋体" w:eastAsia="宋体" w:hAnsi="宋体" w:cs="宋体" w:hint="eastAsia"/>
          <w:color w:val="000000"/>
          <w:sz w:val="24"/>
          <w:szCs w:val="24"/>
        </w:rPr>
        <w:t xml:space="preserve"> 账    号：</w:t>
      </w:r>
    </w:p>
    <w:p w:rsidR="00434008" w:rsidRP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电    话：       </w:t>
      </w:r>
      <w:r w:rsidRPr="00434008">
        <w:rPr>
          <w:rFonts w:ascii="宋体" w:eastAsia="宋体" w:hAnsi="宋体" w:cs="宋体" w:hint="eastAsia"/>
          <w:color w:val="000000"/>
          <w:sz w:val="24"/>
          <w:szCs w:val="24"/>
        </w:rPr>
        <w:tab/>
      </w:r>
      <w:r w:rsidRPr="00434008">
        <w:rPr>
          <w:rFonts w:ascii="宋体" w:eastAsia="宋体" w:hAnsi="宋体" w:cs="宋体" w:hint="eastAsia"/>
          <w:color w:val="000000"/>
          <w:sz w:val="24"/>
          <w:szCs w:val="24"/>
        </w:rPr>
        <w:tab/>
      </w:r>
      <w:r w:rsidRPr="00434008">
        <w:rPr>
          <w:rFonts w:ascii="宋体" w:eastAsia="宋体" w:hAnsi="宋体" w:cs="宋体" w:hint="eastAsia"/>
          <w:color w:val="000000"/>
          <w:sz w:val="24"/>
          <w:szCs w:val="24"/>
        </w:rPr>
        <w:tab/>
        <w:t xml:space="preserve">      </w:t>
      </w:r>
      <w:r w:rsidR="00434008">
        <w:rPr>
          <w:rFonts w:ascii="宋体" w:eastAsia="宋体" w:hAnsi="宋体" w:cs="宋体"/>
          <w:color w:val="000000"/>
          <w:sz w:val="24"/>
          <w:szCs w:val="24"/>
        </w:rPr>
        <w:t xml:space="preserve">    </w:t>
      </w:r>
      <w:r w:rsidR="00207376">
        <w:rPr>
          <w:rFonts w:ascii="宋体" w:eastAsia="宋体" w:hAnsi="宋体" w:cs="宋体"/>
          <w:color w:val="000000"/>
          <w:sz w:val="24"/>
          <w:szCs w:val="24"/>
        </w:rPr>
        <w:t xml:space="preserve"> </w:t>
      </w:r>
      <w:r w:rsidR="00434008">
        <w:rPr>
          <w:rFonts w:ascii="宋体" w:eastAsia="宋体" w:hAnsi="宋体" w:cs="宋体"/>
          <w:color w:val="000000"/>
          <w:sz w:val="24"/>
          <w:szCs w:val="24"/>
        </w:rPr>
        <w:t xml:space="preserve"> </w:t>
      </w:r>
      <w:r w:rsidR="00434008" w:rsidRPr="00434008">
        <w:rPr>
          <w:rFonts w:ascii="宋体" w:eastAsia="宋体" w:hAnsi="宋体" w:cs="宋体" w:hint="eastAsia"/>
          <w:color w:val="000000"/>
          <w:sz w:val="24"/>
          <w:szCs w:val="24"/>
        </w:rPr>
        <w:t xml:space="preserve">电    话： </w:t>
      </w:r>
    </w:p>
    <w:p w:rsidR="00FD1A4F" w:rsidRPr="00434008" w:rsidRDefault="0087170C" w:rsidP="0087170C">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签约地点：</w:t>
      </w:r>
    </w:p>
    <w:p w:rsidR="00434008" w:rsidRDefault="00E86AFE" w:rsidP="00434008">
      <w:pPr>
        <w:snapToGrid w:val="0"/>
        <w:spacing w:line="460" w:lineRule="exact"/>
        <w:ind w:firstLineChars="200" w:firstLine="480"/>
        <w:rPr>
          <w:rFonts w:ascii="宋体" w:eastAsia="宋体" w:hAnsi="宋体" w:cs="宋体"/>
          <w:color w:val="000000"/>
          <w:sz w:val="24"/>
          <w:szCs w:val="24"/>
        </w:rPr>
      </w:pPr>
      <w:r w:rsidRPr="00434008">
        <w:rPr>
          <w:rFonts w:ascii="宋体" w:eastAsia="宋体" w:hAnsi="宋体" w:cs="宋体" w:hint="eastAsia"/>
          <w:color w:val="000000"/>
          <w:sz w:val="24"/>
          <w:szCs w:val="24"/>
        </w:rPr>
        <w:t xml:space="preserve">签约时间：           年   月   日     </w:t>
      </w:r>
    </w:p>
    <w:p w:rsidR="00FD1A4F" w:rsidRPr="00434008" w:rsidRDefault="00E86AFE" w:rsidP="00434008">
      <w:pPr>
        <w:snapToGrid w:val="0"/>
        <w:spacing w:line="460" w:lineRule="exact"/>
        <w:rPr>
          <w:rFonts w:ascii="宋体" w:eastAsia="宋体" w:hAnsi="宋体" w:cs="宋体"/>
          <w:color w:val="000000"/>
          <w:sz w:val="24"/>
          <w:szCs w:val="24"/>
        </w:rPr>
        <w:sectPr w:rsidR="00FD1A4F" w:rsidRPr="00434008">
          <w:footerReference w:type="even" r:id="rId14"/>
          <w:footerReference w:type="default" r:id="rId15"/>
          <w:pgSz w:w="11905" w:h="16838"/>
          <w:pgMar w:top="1134" w:right="1191" w:bottom="1134" w:left="1304" w:header="850" w:footer="850" w:gutter="0"/>
          <w:cols w:space="720"/>
          <w:docGrid w:linePitch="312"/>
        </w:sectPr>
      </w:pPr>
      <w:r w:rsidRPr="00434008">
        <w:rPr>
          <w:rFonts w:ascii="宋体" w:eastAsia="宋体" w:hAnsi="宋体" w:cs="宋体" w:hint="eastAsia"/>
          <w:color w:val="000000"/>
          <w:sz w:val="24"/>
          <w:szCs w:val="24"/>
        </w:rPr>
        <w:t xml:space="preserve"> </w:t>
      </w:r>
      <w:r w:rsidR="00434008">
        <w:rPr>
          <w:rFonts w:ascii="宋体" w:eastAsia="宋体" w:hAnsi="宋体" w:cs="宋体"/>
          <w:color w:val="000000"/>
          <w:sz w:val="24"/>
          <w:szCs w:val="24"/>
        </w:rPr>
        <w:t xml:space="preserve">  </w:t>
      </w:r>
    </w:p>
    <w:p w:rsidR="00FD1A4F" w:rsidRDefault="00E86AFE" w:rsidP="00434008">
      <w:pPr>
        <w:pStyle w:val="1"/>
        <w:keepLines/>
        <w:snapToGrid/>
        <w:spacing w:line="360" w:lineRule="auto"/>
        <w:ind w:firstLineChars="700" w:firstLine="2530"/>
        <w:rPr>
          <w:rFonts w:eastAsia="宋体" w:hAnsi="宋体" w:cs="宋体"/>
          <w:b/>
          <w:sz w:val="36"/>
          <w:szCs w:val="30"/>
        </w:rPr>
      </w:pPr>
      <w:bookmarkStart w:id="312" w:name="_Toc6968"/>
      <w:bookmarkStart w:id="313" w:name="_Toc106034658"/>
      <w:bookmarkStart w:id="314" w:name="_Toc65660378"/>
      <w:bookmarkStart w:id="315" w:name="_Toc12789072"/>
      <w:bookmarkStart w:id="316" w:name="_Toc9538"/>
      <w:bookmarkStart w:id="317" w:name="_Toc18429"/>
      <w:bookmarkStart w:id="318" w:name="_Toc127180475"/>
      <w:bookmarkStart w:id="319" w:name="_Toc129617135"/>
      <w:r>
        <w:rPr>
          <w:rFonts w:eastAsia="宋体" w:hAnsi="宋体" w:cs="宋体" w:hint="eastAsia"/>
          <w:b/>
          <w:bCs/>
          <w:sz w:val="36"/>
          <w:szCs w:val="30"/>
        </w:rPr>
        <w:lastRenderedPageBreak/>
        <w:t>第七篇  响应文件格式要求</w:t>
      </w:r>
      <w:bookmarkEnd w:id="312"/>
      <w:bookmarkEnd w:id="313"/>
      <w:bookmarkEnd w:id="314"/>
      <w:bookmarkEnd w:id="315"/>
      <w:bookmarkEnd w:id="316"/>
      <w:bookmarkEnd w:id="317"/>
      <w:bookmarkEnd w:id="318"/>
      <w:bookmarkEnd w:id="319"/>
    </w:p>
    <w:p w:rsidR="00FD1A4F" w:rsidRDefault="00E86AFE">
      <w:pPr>
        <w:spacing w:line="400" w:lineRule="exact"/>
        <w:ind w:firstLineChars="200" w:firstLine="482"/>
        <w:rPr>
          <w:rFonts w:ascii="宋体" w:eastAsia="宋体" w:hAnsi="宋体" w:cs="宋体"/>
          <w:b/>
          <w:sz w:val="24"/>
          <w:szCs w:val="24"/>
        </w:rPr>
      </w:pPr>
      <w:r>
        <w:rPr>
          <w:rFonts w:ascii="宋体" w:eastAsia="宋体" w:hAnsi="宋体" w:cs="宋体" w:hint="eastAsia"/>
          <w:b/>
          <w:sz w:val="24"/>
          <w:szCs w:val="24"/>
        </w:rPr>
        <w:t>一、经济部分</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（一）竞争性报价函</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（二）明细报价表</w:t>
      </w:r>
    </w:p>
    <w:p w:rsidR="00FD1A4F" w:rsidRDefault="00E86AFE">
      <w:pPr>
        <w:spacing w:line="400" w:lineRule="exact"/>
        <w:ind w:firstLineChars="200" w:firstLine="482"/>
        <w:rPr>
          <w:rFonts w:ascii="宋体" w:eastAsia="宋体" w:hAnsi="宋体" w:cs="宋体"/>
          <w:b/>
          <w:sz w:val="24"/>
          <w:szCs w:val="24"/>
        </w:rPr>
      </w:pPr>
      <w:r>
        <w:rPr>
          <w:rFonts w:ascii="宋体" w:eastAsia="宋体" w:hAnsi="宋体" w:cs="宋体" w:hint="eastAsia"/>
          <w:b/>
          <w:sz w:val="24"/>
          <w:szCs w:val="24"/>
        </w:rPr>
        <w:t>二、技术部分</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（一）技术响应情况</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（二）其他资料（格式自定）</w:t>
      </w:r>
    </w:p>
    <w:p w:rsidR="00FD1A4F" w:rsidRDefault="00E86AFE">
      <w:pPr>
        <w:spacing w:line="400" w:lineRule="exact"/>
        <w:ind w:firstLineChars="200" w:firstLine="482"/>
        <w:rPr>
          <w:rFonts w:ascii="宋体" w:eastAsia="宋体" w:hAnsi="宋体" w:cs="宋体"/>
          <w:b/>
          <w:sz w:val="24"/>
          <w:szCs w:val="24"/>
        </w:rPr>
      </w:pPr>
      <w:r>
        <w:rPr>
          <w:rFonts w:ascii="宋体" w:eastAsia="宋体" w:hAnsi="宋体" w:cs="宋体" w:hint="eastAsia"/>
          <w:b/>
          <w:sz w:val="24"/>
          <w:szCs w:val="24"/>
        </w:rPr>
        <w:t>三、服务部分</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（一）服务响应偏离表</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（二）其它优惠服务承诺（格式自定）</w:t>
      </w:r>
    </w:p>
    <w:p w:rsidR="00FD1A4F" w:rsidRDefault="00E86AFE">
      <w:pPr>
        <w:spacing w:line="400" w:lineRule="exact"/>
        <w:ind w:firstLineChars="200" w:firstLine="482"/>
        <w:rPr>
          <w:rFonts w:ascii="宋体" w:eastAsia="宋体" w:hAnsi="宋体" w:cs="宋体"/>
          <w:b/>
          <w:sz w:val="24"/>
          <w:szCs w:val="24"/>
        </w:rPr>
      </w:pPr>
      <w:r>
        <w:rPr>
          <w:rFonts w:ascii="宋体" w:eastAsia="宋体" w:hAnsi="宋体" w:cs="宋体" w:hint="eastAsia"/>
          <w:b/>
          <w:sz w:val="24"/>
          <w:szCs w:val="24"/>
        </w:rPr>
        <w:t>四、资格条件及其他</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（一）法人营业执照（副本）或事业单位法人证书（副本）或个体工商户营业执照或有效的自然人身份证明或社会团体法人登记证书</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（二）法定代表人身份证明书（格式）</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（三）法定代表人授权委托书（格式）</w:t>
      </w:r>
    </w:p>
    <w:p w:rsidR="00FD1A4F" w:rsidRDefault="00E86AFE">
      <w:pPr>
        <w:snapToGrid w:val="0"/>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（四）基本资格条件承诺函（格式）</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（五）特定资格条件证书或证明文件</w:t>
      </w:r>
    </w:p>
    <w:p w:rsidR="00FD1A4F" w:rsidRDefault="00E86AFE">
      <w:pPr>
        <w:spacing w:line="400" w:lineRule="exact"/>
        <w:ind w:firstLineChars="200" w:firstLine="482"/>
        <w:rPr>
          <w:rFonts w:ascii="宋体" w:eastAsia="宋体" w:hAnsi="宋体" w:cs="宋体"/>
          <w:b/>
          <w:sz w:val="24"/>
          <w:szCs w:val="24"/>
        </w:rPr>
      </w:pPr>
      <w:r>
        <w:rPr>
          <w:rFonts w:ascii="宋体" w:eastAsia="宋体" w:hAnsi="宋体" w:cs="宋体" w:hint="eastAsia"/>
          <w:b/>
          <w:sz w:val="24"/>
          <w:szCs w:val="24"/>
        </w:rPr>
        <w:t>五、其他资料</w:t>
      </w:r>
    </w:p>
    <w:p w:rsidR="00FD1A4F" w:rsidRDefault="00E86AFE">
      <w:pPr>
        <w:spacing w:line="400" w:lineRule="exact"/>
        <w:ind w:firstLineChars="200" w:firstLine="480"/>
        <w:rPr>
          <w:rFonts w:ascii="宋体" w:eastAsia="宋体" w:hAnsi="宋体" w:cs="宋体"/>
          <w:b/>
          <w:sz w:val="24"/>
          <w:szCs w:val="24"/>
        </w:rPr>
      </w:pPr>
      <w:r>
        <w:rPr>
          <w:rFonts w:ascii="宋体" w:eastAsia="宋体" w:hAnsi="宋体" w:cs="宋体" w:hint="eastAsia"/>
          <w:sz w:val="24"/>
          <w:szCs w:val="24"/>
        </w:rPr>
        <w:t>（一）中小企业声明函、监狱企业证明文件、残疾人福利性单位声明函</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（二）其他与项目有关的资料（自附）</w:t>
      </w:r>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E86AFE">
      <w:pPr>
        <w:pStyle w:val="24"/>
        <w:adjustRightInd w:val="0"/>
        <w:snapToGrid w:val="0"/>
        <w:spacing w:before="0" w:after="0" w:line="400" w:lineRule="exact"/>
        <w:ind w:firstLineChars="200" w:firstLine="643"/>
        <w:rPr>
          <w:rFonts w:ascii="宋体" w:eastAsia="宋体" w:hAnsi="宋体" w:cs="宋体"/>
          <w:sz w:val="24"/>
        </w:rPr>
      </w:pPr>
      <w:r>
        <w:rPr>
          <w:rFonts w:ascii="宋体" w:eastAsia="宋体" w:hAnsi="宋体" w:cs="宋体" w:hint="eastAsia"/>
        </w:rPr>
        <w:br w:type="page"/>
      </w:r>
      <w:bookmarkStart w:id="320" w:name="_Toc313888360"/>
      <w:bookmarkStart w:id="321" w:name="_Toc29644"/>
      <w:bookmarkStart w:id="322" w:name="_Toc106034659"/>
      <w:bookmarkStart w:id="323" w:name="_Toc26343"/>
      <w:bookmarkStart w:id="324" w:name="_Toc342913419"/>
      <w:bookmarkStart w:id="325" w:name="_Toc313008356"/>
      <w:bookmarkStart w:id="326" w:name="_Toc14244"/>
      <w:bookmarkStart w:id="327" w:name="_Toc65660379"/>
      <w:bookmarkStart w:id="328" w:name="_Toc127180476"/>
      <w:bookmarkStart w:id="329" w:name="_Toc129617136"/>
      <w:bookmarkStart w:id="330" w:name="_Toc283382454"/>
      <w:bookmarkStart w:id="331" w:name="_Toc12789073"/>
      <w:r>
        <w:rPr>
          <w:rFonts w:ascii="宋体" w:eastAsia="宋体" w:hAnsi="宋体" w:cs="宋体" w:hint="eastAsia"/>
          <w:sz w:val="24"/>
        </w:rPr>
        <w:lastRenderedPageBreak/>
        <w:t>一、经济部分</w:t>
      </w:r>
      <w:bookmarkEnd w:id="320"/>
      <w:bookmarkEnd w:id="321"/>
      <w:bookmarkEnd w:id="322"/>
      <w:bookmarkEnd w:id="323"/>
      <w:bookmarkEnd w:id="324"/>
      <w:bookmarkEnd w:id="325"/>
      <w:bookmarkEnd w:id="326"/>
      <w:bookmarkEnd w:id="327"/>
      <w:bookmarkEnd w:id="328"/>
      <w:bookmarkEnd w:id="329"/>
    </w:p>
    <w:p w:rsidR="00FD1A4F" w:rsidRDefault="00E86AFE">
      <w:pPr>
        <w:spacing w:line="400" w:lineRule="exact"/>
        <w:ind w:firstLineChars="200" w:firstLine="480"/>
        <w:outlineLvl w:val="2"/>
        <w:rPr>
          <w:rFonts w:ascii="宋体" w:eastAsia="宋体" w:hAnsi="宋体" w:cs="宋体"/>
          <w:sz w:val="24"/>
          <w:szCs w:val="24"/>
        </w:rPr>
      </w:pPr>
      <w:bookmarkStart w:id="332" w:name="_Toc127180477"/>
      <w:bookmarkStart w:id="333" w:name="_Toc6598"/>
      <w:bookmarkEnd w:id="330"/>
      <w:bookmarkEnd w:id="331"/>
      <w:r>
        <w:rPr>
          <w:rFonts w:ascii="宋体" w:eastAsia="宋体" w:hAnsi="宋体" w:cs="宋体" w:hint="eastAsia"/>
          <w:sz w:val="24"/>
          <w:szCs w:val="24"/>
        </w:rPr>
        <w:t>（一）竞争性报价函</w:t>
      </w:r>
      <w:bookmarkEnd w:id="332"/>
      <w:bookmarkEnd w:id="333"/>
    </w:p>
    <w:p w:rsidR="00FD1A4F" w:rsidRDefault="00FD1A4F">
      <w:pPr>
        <w:pStyle w:val="40"/>
      </w:pPr>
    </w:p>
    <w:p w:rsidR="00FD1A4F" w:rsidRDefault="00E86AFE">
      <w:pPr>
        <w:tabs>
          <w:tab w:val="left" w:pos="6300"/>
        </w:tabs>
        <w:snapToGrid w:val="0"/>
        <w:spacing w:line="312" w:lineRule="auto"/>
        <w:ind w:firstLineChars="200" w:firstLine="480"/>
        <w:jc w:val="center"/>
        <w:rPr>
          <w:rFonts w:ascii="宋体" w:eastAsia="宋体" w:hAnsi="宋体" w:cs="宋体"/>
          <w:sz w:val="24"/>
          <w:szCs w:val="24"/>
        </w:rPr>
      </w:pPr>
      <w:r>
        <w:rPr>
          <w:rFonts w:ascii="宋体" w:eastAsia="宋体" w:hAnsi="宋体" w:cs="宋体" w:hint="eastAsia"/>
          <w:sz w:val="24"/>
          <w:szCs w:val="24"/>
        </w:rPr>
        <w:t>竞争性报价函</w:t>
      </w:r>
    </w:p>
    <w:p w:rsidR="00FD1A4F" w:rsidRDefault="00E86AFE">
      <w:pPr>
        <w:tabs>
          <w:tab w:val="left" w:pos="6300"/>
        </w:tabs>
        <w:snapToGrid w:val="0"/>
        <w:spacing w:line="312" w:lineRule="auto"/>
        <w:rPr>
          <w:rFonts w:ascii="宋体" w:eastAsia="宋体" w:hAnsi="宋体" w:cs="宋体"/>
          <w:sz w:val="24"/>
          <w:szCs w:val="24"/>
        </w:rPr>
      </w:pPr>
      <w:r>
        <w:rPr>
          <w:rFonts w:ascii="宋体" w:eastAsia="宋体" w:hAnsi="宋体" w:cs="宋体" w:hint="eastAsia"/>
          <w:sz w:val="24"/>
          <w:szCs w:val="24"/>
          <w:u w:val="single"/>
        </w:rPr>
        <w:t>（采购代理机构名称）</w:t>
      </w:r>
      <w:r>
        <w:rPr>
          <w:rFonts w:ascii="宋体" w:eastAsia="宋体" w:hAnsi="宋体" w:cs="宋体" w:hint="eastAsia"/>
          <w:sz w:val="24"/>
          <w:szCs w:val="24"/>
        </w:rPr>
        <w:t>：</w:t>
      </w:r>
    </w:p>
    <w:p w:rsidR="00FD1A4F" w:rsidRDefault="00FD1A4F">
      <w:pPr>
        <w:pStyle w:val="a4"/>
      </w:pP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我方收到____________________________（谈判项目名称）的竞争性谈判文件，经详细研究，决定参加该谈判项目的竞争谈判。</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1.愿意按照竞争性谈判文件中的一切要求，提供本项目的交货及技术服务，项目初始报价（总价）为人民币大写：</w:t>
      </w:r>
      <w:r>
        <w:rPr>
          <w:rFonts w:ascii="宋体" w:eastAsia="宋体" w:hAnsi="宋体" w:cs="宋体" w:hint="eastAsia"/>
          <w:sz w:val="24"/>
          <w:szCs w:val="24"/>
          <w:u w:val="single"/>
        </w:rPr>
        <w:t xml:space="preserve">      </w:t>
      </w:r>
      <w:r>
        <w:rPr>
          <w:rFonts w:ascii="宋体" w:eastAsia="宋体" w:hAnsi="宋体" w:cs="宋体" w:hint="eastAsia"/>
          <w:sz w:val="24"/>
          <w:szCs w:val="24"/>
        </w:rPr>
        <w:t>元整；人民币小写：</w:t>
      </w:r>
      <w:r>
        <w:rPr>
          <w:rFonts w:ascii="宋体" w:eastAsia="宋体" w:hAnsi="宋体" w:cs="宋体" w:hint="eastAsia"/>
          <w:sz w:val="24"/>
          <w:szCs w:val="24"/>
          <w:u w:val="single"/>
        </w:rPr>
        <w:t xml:space="preserve">    </w:t>
      </w:r>
      <w:r>
        <w:rPr>
          <w:rFonts w:ascii="宋体" w:eastAsia="宋体" w:hAnsi="宋体" w:cs="宋体" w:hint="eastAsia"/>
          <w:sz w:val="24"/>
          <w:szCs w:val="24"/>
        </w:rPr>
        <w:t>元。以我公司最后报价为准。</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2.我方现提交的响应文件为：响应文件正本</w:t>
      </w:r>
      <w:r>
        <w:rPr>
          <w:rFonts w:ascii="宋体" w:eastAsia="宋体" w:hAnsi="宋体" w:cs="宋体" w:hint="eastAsia"/>
          <w:sz w:val="24"/>
          <w:szCs w:val="24"/>
          <w:u w:val="single"/>
        </w:rPr>
        <w:t xml:space="preserve">   </w:t>
      </w:r>
      <w:r>
        <w:rPr>
          <w:rFonts w:ascii="宋体" w:eastAsia="宋体" w:hAnsi="宋体" w:cs="宋体" w:hint="eastAsia"/>
          <w:sz w:val="24"/>
          <w:szCs w:val="24"/>
        </w:rPr>
        <w:t>份，副本</w:t>
      </w:r>
      <w:r>
        <w:rPr>
          <w:rFonts w:ascii="宋体" w:eastAsia="宋体" w:hAnsi="宋体" w:cs="宋体" w:hint="eastAsia"/>
          <w:sz w:val="24"/>
          <w:szCs w:val="24"/>
          <w:u w:val="single"/>
        </w:rPr>
        <w:t xml:space="preserve">   </w:t>
      </w:r>
      <w:r>
        <w:rPr>
          <w:rFonts w:ascii="宋体" w:eastAsia="宋体" w:hAnsi="宋体" w:cs="宋体" w:hint="eastAsia"/>
          <w:sz w:val="24"/>
          <w:szCs w:val="24"/>
        </w:rPr>
        <w:t>份。</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3.我方承诺：本次谈判的有效期为提交响应文件截止时间起90天。</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4.我方完全理解和接受贵方竞争性谈判文件的一切规定和要求及谈判评审办法。</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5.在整个竞争性谈判过程中，我方若有违规行为，接受按照《中华人民共和国政府采购法》和《竞争性谈判文件》之规定给予惩罚。</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6.我方若成为成交供应商，将按照最终谈判结果签订合同，并且严格履行合同义务。本承诺函将成为合同不可分割的一部分，与合同具有同等的法律效力。</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7.我方同意按竞争性谈判文件规定，交纳竞争性谈判文件要求的保证金。如果我方成为成交供应商，保证在接到成交通知书后，向采购代理机构缴纳竞争性谈判文件规定的采购代理服务费。</w:t>
      </w:r>
    </w:p>
    <w:p w:rsidR="00FD1A4F" w:rsidRDefault="00E86AFE">
      <w:pPr>
        <w:tabs>
          <w:tab w:val="left" w:pos="6300"/>
        </w:tabs>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8.</w:t>
      </w:r>
      <w:r>
        <w:rPr>
          <w:rFonts w:ascii="宋体" w:eastAsia="宋体" w:hAnsi="宋体" w:cs="宋体" w:hint="eastAsia"/>
          <w:sz w:val="24"/>
          <w:szCs w:val="28"/>
        </w:rPr>
        <w:t>我方未</w:t>
      </w:r>
      <w:r>
        <w:rPr>
          <w:rFonts w:ascii="宋体" w:eastAsia="宋体" w:hAnsi="宋体" w:cs="宋体" w:hint="eastAsia"/>
          <w:sz w:val="24"/>
          <w:szCs w:val="24"/>
        </w:rPr>
        <w:t>为采购项目提供整体设计、规范编制或者项目管理、监理、检测等服务。</w:t>
      </w:r>
    </w:p>
    <w:p w:rsidR="00FD1A4F" w:rsidRDefault="00E86AFE">
      <w:pPr>
        <w:tabs>
          <w:tab w:val="left" w:pos="6300"/>
        </w:tabs>
        <w:snapToGrid w:val="0"/>
        <w:spacing w:line="312" w:lineRule="auto"/>
        <w:ind w:firstLine="570"/>
        <w:rPr>
          <w:rFonts w:ascii="宋体" w:eastAsia="宋体" w:hAnsi="宋体" w:cs="宋体"/>
          <w:sz w:val="24"/>
          <w:szCs w:val="24"/>
        </w:rPr>
      </w:pPr>
      <w:r>
        <w:rPr>
          <w:rFonts w:ascii="宋体" w:eastAsia="宋体" w:hAnsi="宋体" w:cs="宋体" w:hint="eastAsia"/>
          <w:sz w:val="24"/>
          <w:szCs w:val="24"/>
        </w:rPr>
        <w:t>供应商（公章）或自然人签署：</w:t>
      </w:r>
    </w:p>
    <w:p w:rsidR="00FD1A4F" w:rsidRDefault="00E86AFE">
      <w:pPr>
        <w:tabs>
          <w:tab w:val="left" w:pos="6300"/>
        </w:tabs>
        <w:snapToGrid w:val="0"/>
        <w:spacing w:line="312" w:lineRule="auto"/>
        <w:ind w:firstLine="570"/>
        <w:rPr>
          <w:rFonts w:ascii="宋体" w:eastAsia="宋体" w:hAnsi="宋体" w:cs="宋体"/>
          <w:sz w:val="24"/>
          <w:szCs w:val="24"/>
        </w:rPr>
      </w:pPr>
      <w:r>
        <w:rPr>
          <w:rFonts w:ascii="宋体" w:eastAsia="宋体" w:hAnsi="宋体" w:cs="宋体" w:hint="eastAsia"/>
          <w:sz w:val="24"/>
          <w:szCs w:val="24"/>
        </w:rPr>
        <w:t xml:space="preserve">地址：  </w:t>
      </w:r>
    </w:p>
    <w:p w:rsidR="00FD1A4F" w:rsidRDefault="00E86AFE">
      <w:pPr>
        <w:tabs>
          <w:tab w:val="left" w:pos="6300"/>
        </w:tabs>
        <w:snapToGrid w:val="0"/>
        <w:spacing w:line="312" w:lineRule="auto"/>
        <w:ind w:firstLine="570"/>
        <w:rPr>
          <w:rFonts w:ascii="宋体" w:eastAsia="宋体" w:hAnsi="宋体" w:cs="宋体"/>
          <w:sz w:val="24"/>
          <w:szCs w:val="24"/>
        </w:rPr>
      </w:pPr>
      <w:r>
        <w:rPr>
          <w:rFonts w:ascii="宋体" w:eastAsia="宋体" w:hAnsi="宋体" w:cs="宋体" w:hint="eastAsia"/>
          <w:sz w:val="24"/>
          <w:szCs w:val="24"/>
        </w:rPr>
        <w:t xml:space="preserve">电话：                           </w:t>
      </w:r>
    </w:p>
    <w:p w:rsidR="00FD1A4F" w:rsidRDefault="00E86AFE">
      <w:pPr>
        <w:tabs>
          <w:tab w:val="left" w:pos="6300"/>
        </w:tabs>
        <w:snapToGrid w:val="0"/>
        <w:spacing w:line="312" w:lineRule="auto"/>
        <w:ind w:firstLine="570"/>
        <w:rPr>
          <w:rFonts w:ascii="宋体" w:eastAsia="宋体" w:hAnsi="宋体" w:cs="宋体"/>
          <w:sz w:val="24"/>
          <w:szCs w:val="24"/>
        </w:rPr>
      </w:pPr>
      <w:r>
        <w:rPr>
          <w:rFonts w:ascii="宋体" w:eastAsia="宋体" w:hAnsi="宋体" w:cs="宋体" w:hint="eastAsia"/>
          <w:sz w:val="24"/>
          <w:szCs w:val="24"/>
        </w:rPr>
        <w:t>联系人：</w:t>
      </w:r>
    </w:p>
    <w:p w:rsidR="00FD1A4F" w:rsidRDefault="00E86AFE">
      <w:pPr>
        <w:snapToGrid w:val="0"/>
        <w:spacing w:line="312"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                               年   月   日</w:t>
      </w:r>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E86AFE">
      <w:pPr>
        <w:spacing w:line="400" w:lineRule="exact"/>
        <w:ind w:firstLineChars="200" w:firstLine="560"/>
        <w:outlineLvl w:val="2"/>
        <w:rPr>
          <w:rFonts w:ascii="宋体" w:eastAsia="宋体" w:hAnsi="宋体" w:cs="宋体"/>
          <w:sz w:val="24"/>
          <w:szCs w:val="24"/>
        </w:rPr>
      </w:pPr>
      <w:r>
        <w:rPr>
          <w:rFonts w:ascii="宋体" w:eastAsia="宋体" w:hAnsi="宋体" w:cs="宋体" w:hint="eastAsia"/>
        </w:rPr>
        <w:br w:type="page"/>
      </w:r>
      <w:bookmarkStart w:id="334" w:name="_Toc28695"/>
      <w:bookmarkStart w:id="335" w:name="_Toc127180478"/>
      <w:r>
        <w:rPr>
          <w:rFonts w:ascii="宋体" w:eastAsia="宋体" w:hAnsi="宋体" w:cs="宋体" w:hint="eastAsia"/>
          <w:sz w:val="24"/>
          <w:szCs w:val="24"/>
        </w:rPr>
        <w:lastRenderedPageBreak/>
        <w:t>（二）</w:t>
      </w:r>
      <w:bookmarkEnd w:id="334"/>
      <w:r>
        <w:rPr>
          <w:rFonts w:ascii="宋体" w:eastAsia="宋体" w:hAnsi="宋体" w:cs="宋体" w:hint="eastAsia"/>
          <w:sz w:val="24"/>
          <w:szCs w:val="24"/>
        </w:rPr>
        <w:t>技术响应情况（格式可自拟）</w:t>
      </w:r>
      <w:bookmarkEnd w:id="335"/>
    </w:p>
    <w:p w:rsidR="00FD1A4F" w:rsidRDefault="00E86AFE">
      <w:pPr>
        <w:pStyle w:val="24"/>
        <w:adjustRightInd w:val="0"/>
        <w:snapToGrid w:val="0"/>
        <w:spacing w:before="0" w:after="0" w:line="400" w:lineRule="exact"/>
        <w:ind w:firstLineChars="200" w:firstLine="643"/>
        <w:rPr>
          <w:rFonts w:ascii="宋体" w:eastAsia="宋体" w:hAnsi="宋体" w:cs="宋体"/>
          <w:sz w:val="24"/>
        </w:rPr>
      </w:pPr>
      <w:r>
        <w:rPr>
          <w:rFonts w:ascii="宋体" w:eastAsia="宋体" w:hAnsi="宋体" w:cs="宋体" w:hint="eastAsia"/>
        </w:rPr>
        <w:br w:type="page"/>
      </w:r>
      <w:bookmarkStart w:id="336" w:name="_Toc106034660"/>
      <w:bookmarkStart w:id="337" w:name="_Toc313888361"/>
      <w:bookmarkStart w:id="338" w:name="_Toc22655"/>
      <w:bookmarkStart w:id="339" w:name="_Toc342913420"/>
      <w:bookmarkStart w:id="340" w:name="_Toc14073"/>
      <w:bookmarkStart w:id="341" w:name="_Toc1820"/>
      <w:bookmarkStart w:id="342" w:name="_Toc65660380"/>
      <w:bookmarkStart w:id="343" w:name="_Toc313008357"/>
      <w:bookmarkStart w:id="344" w:name="_Toc127180479"/>
      <w:bookmarkStart w:id="345" w:name="_Toc129617137"/>
      <w:r>
        <w:rPr>
          <w:rFonts w:ascii="宋体" w:eastAsia="宋体" w:hAnsi="宋体" w:cs="宋体" w:hint="eastAsia"/>
          <w:sz w:val="24"/>
        </w:rPr>
        <w:lastRenderedPageBreak/>
        <w:t>二、技术部分</w:t>
      </w:r>
      <w:bookmarkEnd w:id="336"/>
      <w:bookmarkEnd w:id="337"/>
      <w:bookmarkEnd w:id="338"/>
      <w:bookmarkEnd w:id="339"/>
      <w:bookmarkEnd w:id="340"/>
      <w:bookmarkEnd w:id="341"/>
      <w:bookmarkEnd w:id="342"/>
      <w:bookmarkEnd w:id="343"/>
      <w:bookmarkEnd w:id="344"/>
      <w:bookmarkEnd w:id="345"/>
    </w:p>
    <w:p w:rsidR="00FD1A4F" w:rsidRDefault="00E86AFE">
      <w:pPr>
        <w:spacing w:line="400" w:lineRule="exact"/>
        <w:ind w:firstLineChars="200" w:firstLine="480"/>
        <w:outlineLvl w:val="2"/>
        <w:rPr>
          <w:rFonts w:ascii="宋体" w:eastAsia="宋体" w:hAnsi="宋体" w:cs="宋体"/>
          <w:sz w:val="24"/>
          <w:szCs w:val="24"/>
        </w:rPr>
      </w:pPr>
      <w:bookmarkStart w:id="346" w:name="_Toc23569"/>
      <w:bookmarkStart w:id="347" w:name="_Toc127180480"/>
      <w:r>
        <w:rPr>
          <w:rFonts w:ascii="宋体" w:eastAsia="宋体" w:hAnsi="宋体" w:cs="宋体" w:hint="eastAsia"/>
          <w:sz w:val="24"/>
          <w:szCs w:val="24"/>
        </w:rPr>
        <w:t>（一）技术响应偏离表</w:t>
      </w:r>
      <w:bookmarkEnd w:id="346"/>
      <w:bookmarkEnd w:id="347"/>
      <w:r>
        <w:rPr>
          <w:rFonts w:ascii="宋体" w:eastAsia="宋体" w:hAnsi="宋体" w:cs="宋体" w:hint="eastAsia"/>
          <w:sz w:val="24"/>
          <w:szCs w:val="24"/>
        </w:rPr>
        <w:t xml:space="preserve">                          </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项目名称：：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
        <w:gridCol w:w="2844"/>
        <w:gridCol w:w="2952"/>
        <w:gridCol w:w="2212"/>
      </w:tblGrid>
      <w:tr w:rsidR="00FD1A4F">
        <w:trPr>
          <w:trHeight w:val="422"/>
          <w:jc w:val="center"/>
        </w:trPr>
        <w:tc>
          <w:tcPr>
            <w:tcW w:w="1218" w:type="dxa"/>
            <w:vAlign w:val="center"/>
          </w:tcPr>
          <w:p w:rsidR="00FD1A4F" w:rsidRDefault="00E86AFE">
            <w:pPr>
              <w:tabs>
                <w:tab w:val="left" w:pos="6300"/>
              </w:tabs>
              <w:snapToGrid w:val="0"/>
              <w:jc w:val="center"/>
              <w:outlineLvl w:val="0"/>
              <w:rPr>
                <w:rFonts w:ascii="宋体" w:eastAsia="宋体" w:hAnsi="宋体" w:cs="宋体"/>
                <w:b/>
                <w:sz w:val="21"/>
                <w:szCs w:val="21"/>
              </w:rPr>
            </w:pPr>
            <w:bookmarkStart w:id="348" w:name="_Toc5974"/>
            <w:bookmarkStart w:id="349" w:name="_Toc29631"/>
            <w:bookmarkStart w:id="350" w:name="_Toc127180481"/>
            <w:r>
              <w:rPr>
                <w:rFonts w:ascii="宋体" w:eastAsia="宋体" w:hAnsi="宋体" w:cs="宋体" w:hint="eastAsia"/>
                <w:b/>
                <w:sz w:val="21"/>
                <w:szCs w:val="21"/>
              </w:rPr>
              <w:t>序号</w:t>
            </w:r>
            <w:bookmarkEnd w:id="348"/>
            <w:bookmarkEnd w:id="349"/>
            <w:bookmarkEnd w:id="350"/>
          </w:p>
        </w:tc>
        <w:tc>
          <w:tcPr>
            <w:tcW w:w="2844" w:type="dxa"/>
            <w:vAlign w:val="center"/>
          </w:tcPr>
          <w:p w:rsidR="00FD1A4F" w:rsidRDefault="00E86AFE">
            <w:pPr>
              <w:tabs>
                <w:tab w:val="left" w:pos="6300"/>
              </w:tabs>
              <w:snapToGrid w:val="0"/>
              <w:jc w:val="center"/>
              <w:outlineLvl w:val="0"/>
              <w:rPr>
                <w:rFonts w:ascii="宋体" w:eastAsia="宋体" w:hAnsi="宋体" w:cs="宋体"/>
                <w:b/>
                <w:sz w:val="21"/>
                <w:szCs w:val="21"/>
              </w:rPr>
            </w:pPr>
            <w:bookmarkStart w:id="351" w:name="_Toc24205"/>
            <w:bookmarkStart w:id="352" w:name="_Toc2585"/>
            <w:bookmarkStart w:id="353" w:name="_Toc127180482"/>
            <w:r>
              <w:rPr>
                <w:rFonts w:ascii="宋体" w:eastAsia="宋体" w:hAnsi="宋体" w:cs="宋体" w:hint="eastAsia"/>
                <w:b/>
                <w:sz w:val="21"/>
                <w:szCs w:val="21"/>
              </w:rPr>
              <w:t>采购需求</w:t>
            </w:r>
            <w:bookmarkEnd w:id="351"/>
            <w:bookmarkEnd w:id="352"/>
            <w:bookmarkEnd w:id="353"/>
          </w:p>
        </w:tc>
        <w:tc>
          <w:tcPr>
            <w:tcW w:w="2952" w:type="dxa"/>
            <w:vAlign w:val="center"/>
          </w:tcPr>
          <w:p w:rsidR="00FD1A4F" w:rsidRDefault="00E86AFE">
            <w:pPr>
              <w:tabs>
                <w:tab w:val="left" w:pos="6300"/>
              </w:tabs>
              <w:snapToGrid w:val="0"/>
              <w:jc w:val="center"/>
              <w:outlineLvl w:val="0"/>
              <w:rPr>
                <w:rFonts w:ascii="宋体" w:eastAsia="宋体" w:hAnsi="宋体" w:cs="宋体"/>
                <w:b/>
                <w:sz w:val="21"/>
                <w:szCs w:val="21"/>
              </w:rPr>
            </w:pPr>
            <w:bookmarkStart w:id="354" w:name="_Toc26501"/>
            <w:bookmarkStart w:id="355" w:name="_Toc31736"/>
            <w:bookmarkStart w:id="356" w:name="_Toc127180483"/>
            <w:r>
              <w:rPr>
                <w:rFonts w:ascii="宋体" w:eastAsia="宋体" w:hAnsi="宋体" w:cs="宋体" w:hint="eastAsia"/>
                <w:b/>
                <w:sz w:val="21"/>
                <w:szCs w:val="21"/>
              </w:rPr>
              <w:t>响应情况</w:t>
            </w:r>
            <w:bookmarkEnd w:id="354"/>
            <w:bookmarkEnd w:id="355"/>
            <w:bookmarkEnd w:id="356"/>
          </w:p>
        </w:tc>
        <w:tc>
          <w:tcPr>
            <w:tcW w:w="2212" w:type="dxa"/>
            <w:vAlign w:val="center"/>
          </w:tcPr>
          <w:p w:rsidR="00FD1A4F" w:rsidRDefault="00E86AFE">
            <w:pPr>
              <w:tabs>
                <w:tab w:val="left" w:pos="6300"/>
              </w:tabs>
              <w:snapToGrid w:val="0"/>
              <w:jc w:val="center"/>
              <w:outlineLvl w:val="0"/>
              <w:rPr>
                <w:rFonts w:ascii="宋体" w:eastAsia="宋体" w:hAnsi="宋体" w:cs="宋体"/>
                <w:b/>
                <w:sz w:val="21"/>
                <w:szCs w:val="21"/>
              </w:rPr>
            </w:pPr>
            <w:bookmarkStart w:id="357" w:name="_Toc5048"/>
            <w:bookmarkStart w:id="358" w:name="_Toc17604"/>
            <w:bookmarkStart w:id="359" w:name="_Toc127180484"/>
            <w:r>
              <w:rPr>
                <w:rFonts w:ascii="宋体" w:eastAsia="宋体" w:hAnsi="宋体" w:cs="宋体" w:hint="eastAsia"/>
                <w:b/>
                <w:sz w:val="21"/>
                <w:szCs w:val="21"/>
              </w:rPr>
              <w:t>差异说明</w:t>
            </w:r>
            <w:bookmarkEnd w:id="357"/>
            <w:bookmarkEnd w:id="358"/>
            <w:bookmarkEnd w:id="359"/>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r w:rsidR="00FD1A4F">
        <w:trPr>
          <w:trHeight w:val="491"/>
          <w:jc w:val="center"/>
        </w:trPr>
        <w:tc>
          <w:tcPr>
            <w:tcW w:w="1218"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844"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952" w:type="dxa"/>
            <w:vAlign w:val="center"/>
          </w:tcPr>
          <w:p w:rsidR="00FD1A4F" w:rsidRDefault="00FD1A4F">
            <w:pPr>
              <w:tabs>
                <w:tab w:val="left" w:pos="6300"/>
              </w:tabs>
              <w:snapToGrid w:val="0"/>
              <w:jc w:val="center"/>
              <w:outlineLvl w:val="0"/>
              <w:rPr>
                <w:rFonts w:ascii="宋体" w:eastAsia="宋体" w:hAnsi="宋体" w:cs="宋体"/>
                <w:sz w:val="21"/>
                <w:szCs w:val="21"/>
              </w:rPr>
            </w:pPr>
          </w:p>
        </w:tc>
        <w:tc>
          <w:tcPr>
            <w:tcW w:w="2212" w:type="dxa"/>
            <w:vAlign w:val="center"/>
          </w:tcPr>
          <w:p w:rsidR="00FD1A4F" w:rsidRDefault="00FD1A4F">
            <w:pPr>
              <w:tabs>
                <w:tab w:val="left" w:pos="6300"/>
              </w:tabs>
              <w:snapToGrid w:val="0"/>
              <w:jc w:val="center"/>
              <w:outlineLvl w:val="0"/>
              <w:rPr>
                <w:rFonts w:ascii="宋体" w:eastAsia="宋体" w:hAnsi="宋体" w:cs="宋体"/>
                <w:sz w:val="21"/>
                <w:szCs w:val="21"/>
              </w:rPr>
            </w:pPr>
          </w:p>
        </w:tc>
      </w:tr>
    </w:tbl>
    <w:p w:rsidR="00FD1A4F" w:rsidRDefault="00E86AFE">
      <w:pPr>
        <w:spacing w:line="500" w:lineRule="exact"/>
        <w:ind w:firstLineChars="250" w:firstLine="600"/>
        <w:rPr>
          <w:rFonts w:ascii="宋体" w:eastAsia="宋体" w:hAnsi="宋体" w:cs="宋体"/>
          <w:sz w:val="24"/>
          <w:szCs w:val="28"/>
        </w:rPr>
      </w:pPr>
      <w:r>
        <w:rPr>
          <w:rFonts w:ascii="宋体" w:eastAsia="宋体" w:hAnsi="宋体" w:cs="宋体" w:hint="eastAsia"/>
          <w:sz w:val="24"/>
          <w:szCs w:val="28"/>
        </w:rPr>
        <w:t xml:space="preserve">供应商：                         </w:t>
      </w:r>
      <w:r>
        <w:rPr>
          <w:rFonts w:ascii="宋体" w:eastAsia="宋体" w:hAnsi="宋体" w:cs="宋体" w:hint="eastAsia"/>
          <w:sz w:val="24"/>
          <w:szCs w:val="24"/>
        </w:rPr>
        <w:t>法定代表人（或其授权代表）或自然人</w:t>
      </w:r>
      <w:r>
        <w:rPr>
          <w:rFonts w:ascii="宋体" w:eastAsia="宋体" w:hAnsi="宋体" w:cs="宋体" w:hint="eastAsia"/>
          <w:sz w:val="24"/>
          <w:szCs w:val="28"/>
        </w:rPr>
        <w:t>：</w:t>
      </w:r>
    </w:p>
    <w:p w:rsidR="00FD1A4F" w:rsidRDefault="00E86AFE">
      <w:pPr>
        <w:spacing w:line="500" w:lineRule="exact"/>
        <w:rPr>
          <w:rFonts w:ascii="宋体" w:eastAsia="宋体" w:hAnsi="宋体" w:cs="宋体"/>
          <w:sz w:val="24"/>
          <w:szCs w:val="28"/>
        </w:rPr>
      </w:pPr>
      <w:r>
        <w:rPr>
          <w:rFonts w:ascii="宋体" w:eastAsia="宋体" w:hAnsi="宋体" w:cs="宋体" w:hint="eastAsia"/>
          <w:sz w:val="24"/>
          <w:szCs w:val="28"/>
        </w:rPr>
        <w:t xml:space="preserve">    </w:t>
      </w:r>
    </w:p>
    <w:p w:rsidR="00FD1A4F" w:rsidRDefault="00E86AFE">
      <w:pPr>
        <w:spacing w:line="500" w:lineRule="exact"/>
        <w:ind w:firstLineChars="300" w:firstLine="720"/>
        <w:rPr>
          <w:rFonts w:ascii="宋体" w:eastAsia="宋体" w:hAnsi="宋体" w:cs="宋体"/>
          <w:sz w:val="24"/>
          <w:szCs w:val="28"/>
        </w:rPr>
      </w:pPr>
      <w:r>
        <w:rPr>
          <w:rFonts w:ascii="宋体" w:eastAsia="宋体" w:hAnsi="宋体" w:cs="宋体" w:hint="eastAsia"/>
          <w:sz w:val="24"/>
          <w:szCs w:val="28"/>
        </w:rPr>
        <w:t>（供应商公章）                               （</w:t>
      </w:r>
      <w:r>
        <w:rPr>
          <w:rFonts w:ascii="宋体" w:eastAsia="宋体" w:hAnsi="宋体" w:cs="宋体" w:hint="eastAsia"/>
          <w:sz w:val="24"/>
          <w:szCs w:val="24"/>
        </w:rPr>
        <w:t>签署</w:t>
      </w:r>
      <w:r>
        <w:rPr>
          <w:rFonts w:ascii="宋体" w:eastAsia="宋体" w:hAnsi="宋体" w:cs="宋体" w:hint="eastAsia"/>
          <w:sz w:val="24"/>
          <w:szCs w:val="28"/>
        </w:rPr>
        <w:t>或盖章）</w:t>
      </w: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szCs w:val="28"/>
        </w:rPr>
        <w:t xml:space="preserve">                                            年     月     日</w:t>
      </w:r>
    </w:p>
    <w:p w:rsidR="00FD1A4F" w:rsidRDefault="00E86AFE">
      <w:pPr>
        <w:tabs>
          <w:tab w:val="left" w:pos="6300"/>
        </w:tabs>
        <w:snapToGrid w:val="0"/>
        <w:spacing w:line="400" w:lineRule="exact"/>
        <w:ind w:firstLineChars="200" w:firstLine="480"/>
        <w:rPr>
          <w:rFonts w:ascii="宋体" w:eastAsia="宋体" w:hAnsi="宋体" w:cs="宋体"/>
          <w:sz w:val="24"/>
        </w:rPr>
      </w:pPr>
      <w:r>
        <w:rPr>
          <w:rFonts w:ascii="宋体" w:eastAsia="宋体" w:hAnsi="宋体" w:cs="宋体" w:hint="eastAsia"/>
          <w:sz w:val="24"/>
        </w:rPr>
        <w:t>注：</w:t>
      </w:r>
    </w:p>
    <w:p w:rsidR="00FD1A4F" w:rsidRDefault="00E86AFE">
      <w:pPr>
        <w:tabs>
          <w:tab w:val="left" w:pos="6300"/>
        </w:tabs>
        <w:snapToGrid w:val="0"/>
        <w:spacing w:line="400" w:lineRule="exact"/>
        <w:ind w:firstLineChars="200" w:firstLine="480"/>
        <w:rPr>
          <w:rFonts w:ascii="宋体" w:eastAsia="宋体" w:hAnsi="宋体" w:cs="宋体"/>
          <w:sz w:val="24"/>
        </w:rPr>
      </w:pPr>
      <w:r>
        <w:rPr>
          <w:rFonts w:ascii="宋体" w:eastAsia="宋体" w:hAnsi="宋体" w:cs="宋体" w:hint="eastAsia"/>
          <w:sz w:val="24"/>
          <w:szCs w:val="24"/>
        </w:rPr>
        <w:t>1</w:t>
      </w:r>
      <w:r>
        <w:rPr>
          <w:rFonts w:ascii="宋体" w:eastAsia="宋体" w:hAnsi="宋体" w:cs="宋体" w:hint="eastAsia"/>
          <w:sz w:val="24"/>
        </w:rPr>
        <w:t>.</w:t>
      </w:r>
      <w:r>
        <w:rPr>
          <w:rFonts w:ascii="宋体" w:eastAsia="宋体" w:hAnsi="宋体" w:cs="宋体" w:hint="eastAsia"/>
          <w:sz w:val="24"/>
          <w:szCs w:val="24"/>
        </w:rPr>
        <w:t>本表即为对本项目“第二篇  谈判项目技术（质量）需求”中所列条款进行比较和响应；</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2.本表可扩展。</w:t>
      </w:r>
    </w:p>
    <w:p w:rsidR="00FD1A4F" w:rsidRDefault="00E86AFE">
      <w:pPr>
        <w:tabs>
          <w:tab w:val="left" w:pos="6300"/>
        </w:tabs>
        <w:snapToGrid w:val="0"/>
        <w:spacing w:line="500" w:lineRule="exact"/>
        <w:ind w:firstLineChars="200" w:firstLine="480"/>
        <w:outlineLvl w:val="2"/>
        <w:rPr>
          <w:rFonts w:ascii="宋体" w:eastAsia="宋体" w:hAnsi="宋体" w:cs="宋体"/>
          <w:sz w:val="24"/>
        </w:rPr>
      </w:pPr>
      <w:r>
        <w:rPr>
          <w:rFonts w:ascii="宋体" w:eastAsia="宋体" w:hAnsi="宋体" w:cs="宋体" w:hint="eastAsia"/>
          <w:sz w:val="24"/>
        </w:rPr>
        <w:br w:type="page"/>
      </w:r>
      <w:bookmarkStart w:id="360" w:name="_Toc127180485"/>
      <w:bookmarkStart w:id="361" w:name="_Toc19987"/>
      <w:r>
        <w:rPr>
          <w:rFonts w:ascii="宋体" w:eastAsia="宋体" w:hAnsi="宋体" w:cs="宋体" w:hint="eastAsia"/>
          <w:sz w:val="24"/>
          <w:szCs w:val="24"/>
        </w:rPr>
        <w:lastRenderedPageBreak/>
        <w:t>（二）其他资料（格式自定）</w:t>
      </w:r>
      <w:bookmarkEnd w:id="360"/>
      <w:bookmarkEnd w:id="361"/>
    </w:p>
    <w:p w:rsidR="00FD1A4F" w:rsidRDefault="00FD1A4F">
      <w:pPr>
        <w:tabs>
          <w:tab w:val="left" w:pos="6300"/>
        </w:tabs>
        <w:snapToGrid w:val="0"/>
        <w:spacing w:line="500" w:lineRule="exact"/>
        <w:ind w:firstLineChars="200" w:firstLine="480"/>
        <w:rPr>
          <w:rFonts w:ascii="宋体" w:eastAsia="宋体" w:hAnsi="宋体" w:cs="宋体"/>
          <w:sz w:val="24"/>
          <w:szCs w:val="24"/>
        </w:rPr>
      </w:pPr>
    </w:p>
    <w:p w:rsidR="00FD1A4F" w:rsidRDefault="00E86AFE">
      <w:pPr>
        <w:pStyle w:val="24"/>
        <w:adjustRightInd w:val="0"/>
        <w:snapToGrid w:val="0"/>
        <w:spacing w:before="0" w:after="0" w:line="400" w:lineRule="exact"/>
        <w:ind w:firstLineChars="200" w:firstLine="640"/>
        <w:rPr>
          <w:rFonts w:ascii="宋体" w:eastAsia="宋体" w:hAnsi="宋体" w:cs="宋体"/>
          <w:sz w:val="24"/>
        </w:rPr>
      </w:pPr>
      <w:r>
        <w:rPr>
          <w:rFonts w:ascii="宋体" w:eastAsia="宋体" w:hAnsi="宋体" w:cs="宋体" w:hint="eastAsia"/>
          <w:b w:val="0"/>
        </w:rPr>
        <w:br w:type="page"/>
      </w:r>
      <w:bookmarkStart w:id="362" w:name="_Toc32339"/>
      <w:bookmarkStart w:id="363" w:name="_Toc106034661"/>
      <w:bookmarkStart w:id="364" w:name="_Toc2272"/>
      <w:bookmarkStart w:id="365" w:name="_Toc65660381"/>
      <w:bookmarkStart w:id="366" w:name="_Toc32158"/>
      <w:bookmarkStart w:id="367" w:name="_Toc127180486"/>
      <w:bookmarkStart w:id="368" w:name="_Toc129617138"/>
      <w:bookmarkStart w:id="369" w:name="_Toc313888362"/>
      <w:bookmarkStart w:id="370" w:name="_Toc313008358"/>
      <w:bookmarkStart w:id="371" w:name="_Toc342913421"/>
      <w:r>
        <w:rPr>
          <w:rFonts w:ascii="宋体" w:eastAsia="宋体" w:hAnsi="宋体" w:cs="宋体" w:hint="eastAsia"/>
          <w:sz w:val="24"/>
        </w:rPr>
        <w:lastRenderedPageBreak/>
        <w:t>三、服务部分</w:t>
      </w:r>
      <w:bookmarkEnd w:id="362"/>
      <w:bookmarkEnd w:id="363"/>
      <w:bookmarkEnd w:id="364"/>
      <w:bookmarkEnd w:id="365"/>
      <w:bookmarkEnd w:id="366"/>
      <w:bookmarkEnd w:id="367"/>
      <w:bookmarkEnd w:id="368"/>
    </w:p>
    <w:p w:rsidR="00FD1A4F" w:rsidRDefault="00E86AFE">
      <w:pPr>
        <w:spacing w:line="400" w:lineRule="exact"/>
        <w:ind w:firstLineChars="200" w:firstLine="480"/>
        <w:outlineLvl w:val="2"/>
        <w:rPr>
          <w:rFonts w:ascii="宋体" w:eastAsia="宋体" w:hAnsi="宋体" w:cs="宋体"/>
          <w:sz w:val="24"/>
          <w:szCs w:val="24"/>
        </w:rPr>
      </w:pPr>
      <w:bookmarkStart w:id="372" w:name="_Toc4121"/>
      <w:bookmarkStart w:id="373" w:name="_Toc127180487"/>
      <w:r>
        <w:rPr>
          <w:rFonts w:ascii="宋体" w:eastAsia="宋体" w:hAnsi="宋体" w:cs="宋体" w:hint="eastAsia"/>
          <w:sz w:val="24"/>
          <w:szCs w:val="24"/>
        </w:rPr>
        <w:t>（一）服务响应偏离表</w:t>
      </w:r>
      <w:bookmarkEnd w:id="372"/>
      <w:bookmarkEnd w:id="373"/>
      <w:r>
        <w:rPr>
          <w:rFonts w:ascii="宋体" w:eastAsia="宋体" w:hAnsi="宋体" w:cs="宋体" w:hint="eastAsia"/>
          <w:sz w:val="24"/>
          <w:szCs w:val="24"/>
        </w:rPr>
        <w:t xml:space="preserve">                           </w:t>
      </w:r>
    </w:p>
    <w:p w:rsidR="00FD1A4F" w:rsidRDefault="00E86AFE">
      <w:pPr>
        <w:spacing w:line="400" w:lineRule="exact"/>
        <w:ind w:firstLineChars="200" w:firstLine="480"/>
        <w:rPr>
          <w:rFonts w:ascii="宋体" w:eastAsia="宋体" w:hAnsi="宋体" w:cs="宋体"/>
          <w:sz w:val="24"/>
          <w:szCs w:val="24"/>
        </w:rPr>
      </w:pPr>
      <w:r>
        <w:rPr>
          <w:rFonts w:ascii="宋体" w:eastAsia="宋体" w:hAnsi="宋体" w:cs="宋体" w:hint="eastAsia"/>
          <w:sz w:val="24"/>
          <w:szCs w:val="24"/>
        </w:rPr>
        <w:t>项目名称：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2"/>
        <w:gridCol w:w="3184"/>
        <w:gridCol w:w="2438"/>
        <w:gridCol w:w="2359"/>
      </w:tblGrid>
      <w:tr w:rsidR="00FD1A4F">
        <w:trPr>
          <w:trHeight w:val="1230"/>
        </w:trPr>
        <w:tc>
          <w:tcPr>
            <w:tcW w:w="1512" w:type="dxa"/>
            <w:vAlign w:val="center"/>
          </w:tcPr>
          <w:p w:rsidR="00FD1A4F" w:rsidRDefault="00E86AFE">
            <w:pPr>
              <w:tabs>
                <w:tab w:val="left" w:pos="6300"/>
              </w:tabs>
              <w:snapToGrid w:val="0"/>
              <w:jc w:val="center"/>
              <w:outlineLvl w:val="0"/>
              <w:rPr>
                <w:rFonts w:ascii="宋体" w:eastAsia="宋体" w:hAnsi="宋体" w:cs="宋体"/>
                <w:b/>
                <w:sz w:val="21"/>
                <w:szCs w:val="24"/>
              </w:rPr>
            </w:pPr>
            <w:bookmarkStart w:id="374" w:name="_Toc10687"/>
            <w:bookmarkStart w:id="375" w:name="_Toc31718"/>
            <w:bookmarkStart w:id="376" w:name="_Toc127180488"/>
            <w:r>
              <w:rPr>
                <w:rFonts w:ascii="宋体" w:eastAsia="宋体" w:hAnsi="宋体" w:cs="宋体" w:hint="eastAsia"/>
                <w:b/>
                <w:sz w:val="21"/>
                <w:szCs w:val="24"/>
              </w:rPr>
              <w:t>序号</w:t>
            </w:r>
            <w:bookmarkEnd w:id="374"/>
            <w:bookmarkEnd w:id="375"/>
            <w:bookmarkEnd w:id="376"/>
          </w:p>
        </w:tc>
        <w:tc>
          <w:tcPr>
            <w:tcW w:w="3184" w:type="dxa"/>
            <w:vAlign w:val="center"/>
          </w:tcPr>
          <w:p w:rsidR="00FD1A4F" w:rsidRDefault="00E86AFE">
            <w:pPr>
              <w:tabs>
                <w:tab w:val="left" w:pos="6300"/>
              </w:tabs>
              <w:snapToGrid w:val="0"/>
              <w:jc w:val="center"/>
              <w:outlineLvl w:val="0"/>
              <w:rPr>
                <w:rFonts w:ascii="宋体" w:eastAsia="宋体" w:hAnsi="宋体" w:cs="宋体"/>
                <w:b/>
                <w:sz w:val="21"/>
                <w:szCs w:val="24"/>
              </w:rPr>
            </w:pPr>
            <w:bookmarkStart w:id="377" w:name="_Toc21276"/>
            <w:bookmarkStart w:id="378" w:name="_Toc3148"/>
            <w:bookmarkStart w:id="379" w:name="_Toc127180489"/>
            <w:r>
              <w:rPr>
                <w:rFonts w:ascii="宋体" w:eastAsia="宋体" w:hAnsi="宋体" w:cs="宋体" w:hint="eastAsia"/>
                <w:b/>
                <w:sz w:val="21"/>
                <w:szCs w:val="24"/>
              </w:rPr>
              <w:t>采购需求</w:t>
            </w:r>
            <w:bookmarkEnd w:id="377"/>
            <w:bookmarkEnd w:id="378"/>
            <w:bookmarkEnd w:id="379"/>
          </w:p>
        </w:tc>
        <w:tc>
          <w:tcPr>
            <w:tcW w:w="2438" w:type="dxa"/>
            <w:vAlign w:val="center"/>
          </w:tcPr>
          <w:p w:rsidR="00FD1A4F" w:rsidRDefault="00E86AFE">
            <w:pPr>
              <w:tabs>
                <w:tab w:val="left" w:pos="6300"/>
              </w:tabs>
              <w:snapToGrid w:val="0"/>
              <w:jc w:val="center"/>
              <w:outlineLvl w:val="0"/>
              <w:rPr>
                <w:rFonts w:ascii="宋体" w:eastAsia="宋体" w:hAnsi="宋体" w:cs="宋体"/>
                <w:b/>
                <w:sz w:val="21"/>
                <w:szCs w:val="24"/>
              </w:rPr>
            </w:pPr>
            <w:bookmarkStart w:id="380" w:name="_Toc24025"/>
            <w:bookmarkStart w:id="381" w:name="_Toc265"/>
            <w:bookmarkStart w:id="382" w:name="_Toc127180490"/>
            <w:r>
              <w:rPr>
                <w:rFonts w:ascii="宋体" w:eastAsia="宋体" w:hAnsi="宋体" w:cs="宋体" w:hint="eastAsia"/>
                <w:b/>
                <w:sz w:val="21"/>
                <w:szCs w:val="24"/>
              </w:rPr>
              <w:t>响应情况</w:t>
            </w:r>
            <w:bookmarkEnd w:id="380"/>
            <w:bookmarkEnd w:id="381"/>
            <w:bookmarkEnd w:id="382"/>
          </w:p>
        </w:tc>
        <w:tc>
          <w:tcPr>
            <w:tcW w:w="2359" w:type="dxa"/>
            <w:vAlign w:val="center"/>
          </w:tcPr>
          <w:p w:rsidR="00FD1A4F" w:rsidRDefault="00E86AFE">
            <w:pPr>
              <w:tabs>
                <w:tab w:val="left" w:pos="6300"/>
              </w:tabs>
              <w:snapToGrid w:val="0"/>
              <w:jc w:val="center"/>
              <w:outlineLvl w:val="0"/>
              <w:rPr>
                <w:rFonts w:ascii="宋体" w:eastAsia="宋体" w:hAnsi="宋体" w:cs="宋体"/>
                <w:b/>
                <w:sz w:val="21"/>
                <w:szCs w:val="24"/>
              </w:rPr>
            </w:pPr>
            <w:bookmarkStart w:id="383" w:name="_Toc127180491"/>
            <w:bookmarkStart w:id="384" w:name="_Toc1984"/>
            <w:bookmarkStart w:id="385" w:name="_Toc9858"/>
            <w:r>
              <w:rPr>
                <w:rFonts w:ascii="宋体" w:eastAsia="宋体" w:hAnsi="宋体" w:cs="宋体" w:hint="eastAsia"/>
                <w:b/>
                <w:sz w:val="21"/>
                <w:szCs w:val="21"/>
              </w:rPr>
              <w:t>差异说明</w:t>
            </w:r>
            <w:bookmarkEnd w:id="383"/>
            <w:bookmarkEnd w:id="384"/>
            <w:bookmarkEnd w:id="385"/>
          </w:p>
        </w:tc>
      </w:tr>
      <w:tr w:rsidR="00FD1A4F">
        <w:trPr>
          <w:trHeight w:val="947"/>
        </w:trPr>
        <w:tc>
          <w:tcPr>
            <w:tcW w:w="1512"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3184"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438" w:type="dxa"/>
            <w:vAlign w:val="center"/>
          </w:tcPr>
          <w:p w:rsidR="00FD1A4F" w:rsidRDefault="00FD1A4F">
            <w:pPr>
              <w:tabs>
                <w:tab w:val="left" w:pos="6300"/>
              </w:tabs>
              <w:snapToGrid w:val="0"/>
              <w:outlineLvl w:val="0"/>
              <w:rPr>
                <w:rFonts w:ascii="宋体" w:eastAsia="宋体" w:hAnsi="宋体" w:cs="宋体"/>
                <w:sz w:val="21"/>
                <w:szCs w:val="24"/>
              </w:rPr>
            </w:pPr>
          </w:p>
        </w:tc>
        <w:tc>
          <w:tcPr>
            <w:tcW w:w="2359" w:type="dxa"/>
            <w:vAlign w:val="center"/>
          </w:tcPr>
          <w:p w:rsidR="00FD1A4F" w:rsidRDefault="00FD1A4F">
            <w:pPr>
              <w:tabs>
                <w:tab w:val="left" w:pos="6300"/>
              </w:tabs>
              <w:snapToGrid w:val="0"/>
              <w:jc w:val="center"/>
              <w:outlineLvl w:val="0"/>
              <w:rPr>
                <w:rFonts w:ascii="宋体" w:eastAsia="宋体" w:hAnsi="宋体" w:cs="宋体"/>
                <w:sz w:val="21"/>
                <w:szCs w:val="24"/>
              </w:rPr>
            </w:pPr>
          </w:p>
        </w:tc>
      </w:tr>
      <w:tr w:rsidR="00FD1A4F">
        <w:trPr>
          <w:trHeight w:val="947"/>
        </w:trPr>
        <w:tc>
          <w:tcPr>
            <w:tcW w:w="1512"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3184"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438"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359" w:type="dxa"/>
            <w:vAlign w:val="center"/>
          </w:tcPr>
          <w:p w:rsidR="00FD1A4F" w:rsidRDefault="00FD1A4F">
            <w:pPr>
              <w:tabs>
                <w:tab w:val="left" w:pos="6300"/>
              </w:tabs>
              <w:snapToGrid w:val="0"/>
              <w:jc w:val="center"/>
              <w:outlineLvl w:val="0"/>
              <w:rPr>
                <w:rFonts w:ascii="宋体" w:eastAsia="宋体" w:hAnsi="宋体" w:cs="宋体"/>
                <w:sz w:val="21"/>
                <w:szCs w:val="24"/>
              </w:rPr>
            </w:pPr>
          </w:p>
        </w:tc>
      </w:tr>
      <w:tr w:rsidR="00FD1A4F">
        <w:trPr>
          <w:trHeight w:val="947"/>
        </w:trPr>
        <w:tc>
          <w:tcPr>
            <w:tcW w:w="1512"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3184"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438"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359" w:type="dxa"/>
            <w:vAlign w:val="center"/>
          </w:tcPr>
          <w:p w:rsidR="00FD1A4F" w:rsidRDefault="00FD1A4F">
            <w:pPr>
              <w:tabs>
                <w:tab w:val="left" w:pos="6300"/>
              </w:tabs>
              <w:snapToGrid w:val="0"/>
              <w:jc w:val="center"/>
              <w:outlineLvl w:val="0"/>
              <w:rPr>
                <w:rFonts w:ascii="宋体" w:eastAsia="宋体" w:hAnsi="宋体" w:cs="宋体"/>
                <w:sz w:val="21"/>
                <w:szCs w:val="24"/>
              </w:rPr>
            </w:pPr>
          </w:p>
        </w:tc>
      </w:tr>
      <w:tr w:rsidR="00FD1A4F">
        <w:trPr>
          <w:trHeight w:val="947"/>
        </w:trPr>
        <w:tc>
          <w:tcPr>
            <w:tcW w:w="1512"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3184"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438"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359" w:type="dxa"/>
            <w:vAlign w:val="center"/>
          </w:tcPr>
          <w:p w:rsidR="00FD1A4F" w:rsidRDefault="00FD1A4F">
            <w:pPr>
              <w:tabs>
                <w:tab w:val="left" w:pos="6300"/>
              </w:tabs>
              <w:snapToGrid w:val="0"/>
              <w:jc w:val="center"/>
              <w:outlineLvl w:val="0"/>
              <w:rPr>
                <w:rFonts w:ascii="宋体" w:eastAsia="宋体" w:hAnsi="宋体" w:cs="宋体"/>
                <w:sz w:val="21"/>
                <w:szCs w:val="24"/>
              </w:rPr>
            </w:pPr>
          </w:p>
        </w:tc>
      </w:tr>
      <w:tr w:rsidR="00FD1A4F">
        <w:trPr>
          <w:trHeight w:val="947"/>
        </w:trPr>
        <w:tc>
          <w:tcPr>
            <w:tcW w:w="1512"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3184"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438"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359" w:type="dxa"/>
            <w:vAlign w:val="center"/>
          </w:tcPr>
          <w:p w:rsidR="00FD1A4F" w:rsidRDefault="00FD1A4F">
            <w:pPr>
              <w:tabs>
                <w:tab w:val="left" w:pos="6300"/>
              </w:tabs>
              <w:snapToGrid w:val="0"/>
              <w:jc w:val="center"/>
              <w:outlineLvl w:val="0"/>
              <w:rPr>
                <w:rFonts w:ascii="宋体" w:eastAsia="宋体" w:hAnsi="宋体" w:cs="宋体"/>
                <w:sz w:val="21"/>
                <w:szCs w:val="24"/>
              </w:rPr>
            </w:pPr>
          </w:p>
        </w:tc>
      </w:tr>
      <w:tr w:rsidR="00FD1A4F">
        <w:trPr>
          <w:trHeight w:val="947"/>
        </w:trPr>
        <w:tc>
          <w:tcPr>
            <w:tcW w:w="1512"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3184"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438" w:type="dxa"/>
            <w:vAlign w:val="center"/>
          </w:tcPr>
          <w:p w:rsidR="00FD1A4F" w:rsidRDefault="00FD1A4F">
            <w:pPr>
              <w:tabs>
                <w:tab w:val="left" w:pos="6300"/>
              </w:tabs>
              <w:snapToGrid w:val="0"/>
              <w:jc w:val="center"/>
              <w:outlineLvl w:val="0"/>
              <w:rPr>
                <w:rFonts w:ascii="宋体" w:eastAsia="宋体" w:hAnsi="宋体" w:cs="宋体"/>
                <w:sz w:val="21"/>
                <w:szCs w:val="24"/>
              </w:rPr>
            </w:pPr>
          </w:p>
        </w:tc>
        <w:tc>
          <w:tcPr>
            <w:tcW w:w="2359" w:type="dxa"/>
            <w:vAlign w:val="center"/>
          </w:tcPr>
          <w:p w:rsidR="00FD1A4F" w:rsidRDefault="00FD1A4F">
            <w:pPr>
              <w:tabs>
                <w:tab w:val="left" w:pos="6300"/>
              </w:tabs>
              <w:snapToGrid w:val="0"/>
              <w:jc w:val="center"/>
              <w:outlineLvl w:val="0"/>
              <w:rPr>
                <w:rFonts w:ascii="宋体" w:eastAsia="宋体" w:hAnsi="宋体" w:cs="宋体"/>
                <w:sz w:val="21"/>
                <w:szCs w:val="24"/>
              </w:rPr>
            </w:pPr>
          </w:p>
        </w:tc>
      </w:tr>
    </w:tbl>
    <w:p w:rsidR="00FD1A4F" w:rsidRDefault="00E86AFE">
      <w:pPr>
        <w:spacing w:line="500" w:lineRule="exact"/>
        <w:ind w:firstLineChars="250" w:firstLine="600"/>
        <w:rPr>
          <w:rFonts w:ascii="宋体" w:eastAsia="宋体" w:hAnsi="宋体" w:cs="宋体"/>
          <w:sz w:val="24"/>
          <w:szCs w:val="28"/>
        </w:rPr>
      </w:pPr>
      <w:r>
        <w:rPr>
          <w:rFonts w:ascii="宋体" w:eastAsia="宋体" w:hAnsi="宋体" w:cs="宋体" w:hint="eastAsia"/>
          <w:sz w:val="24"/>
          <w:szCs w:val="28"/>
        </w:rPr>
        <w:t xml:space="preserve">供应商：                          </w:t>
      </w:r>
      <w:r>
        <w:rPr>
          <w:rFonts w:ascii="宋体" w:eastAsia="宋体" w:hAnsi="宋体" w:cs="宋体" w:hint="eastAsia"/>
          <w:sz w:val="24"/>
          <w:szCs w:val="24"/>
        </w:rPr>
        <w:t>法定代表人（或其授权代表）或自然人</w:t>
      </w:r>
      <w:r>
        <w:rPr>
          <w:rFonts w:ascii="宋体" w:eastAsia="宋体" w:hAnsi="宋体" w:cs="宋体" w:hint="eastAsia"/>
          <w:sz w:val="24"/>
          <w:szCs w:val="28"/>
        </w:rPr>
        <w:t>：</w:t>
      </w:r>
    </w:p>
    <w:p w:rsidR="00FD1A4F" w:rsidRDefault="00E86AFE">
      <w:pPr>
        <w:spacing w:line="500" w:lineRule="exact"/>
        <w:rPr>
          <w:rFonts w:ascii="宋体" w:eastAsia="宋体" w:hAnsi="宋体" w:cs="宋体"/>
          <w:sz w:val="24"/>
          <w:szCs w:val="28"/>
        </w:rPr>
      </w:pPr>
      <w:r>
        <w:rPr>
          <w:rFonts w:ascii="宋体" w:eastAsia="宋体" w:hAnsi="宋体" w:cs="宋体" w:hint="eastAsia"/>
          <w:sz w:val="24"/>
          <w:szCs w:val="28"/>
        </w:rPr>
        <w:t xml:space="preserve">    </w:t>
      </w:r>
    </w:p>
    <w:p w:rsidR="00FD1A4F" w:rsidRDefault="00E86AFE">
      <w:pPr>
        <w:spacing w:line="500" w:lineRule="exact"/>
        <w:ind w:firstLineChars="150" w:firstLine="360"/>
        <w:rPr>
          <w:rFonts w:ascii="宋体" w:eastAsia="宋体" w:hAnsi="宋体" w:cs="宋体"/>
          <w:sz w:val="24"/>
          <w:szCs w:val="28"/>
        </w:rPr>
      </w:pPr>
      <w:r>
        <w:rPr>
          <w:rFonts w:ascii="宋体" w:eastAsia="宋体" w:hAnsi="宋体" w:cs="宋体" w:hint="eastAsia"/>
          <w:sz w:val="24"/>
          <w:szCs w:val="28"/>
        </w:rPr>
        <w:t>（供应商公章）                                     （签署或盖章）</w:t>
      </w: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szCs w:val="28"/>
        </w:rPr>
        <w:t xml:space="preserve">                                                  年     月     日</w:t>
      </w:r>
    </w:p>
    <w:p w:rsidR="00FD1A4F" w:rsidRDefault="00E86AFE">
      <w:pPr>
        <w:tabs>
          <w:tab w:val="left" w:pos="6300"/>
        </w:tabs>
        <w:snapToGrid w:val="0"/>
        <w:spacing w:line="400" w:lineRule="exact"/>
        <w:ind w:firstLineChars="200" w:firstLine="480"/>
        <w:rPr>
          <w:rFonts w:ascii="宋体" w:eastAsia="宋体" w:hAnsi="宋体" w:cs="宋体"/>
          <w:sz w:val="24"/>
        </w:rPr>
      </w:pPr>
      <w:r>
        <w:rPr>
          <w:rFonts w:ascii="宋体" w:eastAsia="宋体" w:hAnsi="宋体" w:cs="宋体" w:hint="eastAsia"/>
          <w:sz w:val="24"/>
        </w:rPr>
        <w:t>注：</w:t>
      </w:r>
    </w:p>
    <w:p w:rsidR="00FD1A4F" w:rsidRDefault="00E86AFE">
      <w:pPr>
        <w:tabs>
          <w:tab w:val="left" w:pos="6300"/>
        </w:tabs>
        <w:snapToGrid w:val="0"/>
        <w:spacing w:line="400" w:lineRule="exact"/>
        <w:ind w:firstLineChars="200" w:firstLine="480"/>
        <w:rPr>
          <w:rFonts w:ascii="宋体" w:eastAsia="宋体" w:hAnsi="宋体" w:cs="宋体"/>
          <w:sz w:val="24"/>
        </w:rPr>
      </w:pPr>
      <w:r>
        <w:rPr>
          <w:rFonts w:ascii="宋体" w:eastAsia="宋体" w:hAnsi="宋体" w:cs="宋体" w:hint="eastAsia"/>
          <w:sz w:val="24"/>
          <w:szCs w:val="24"/>
        </w:rPr>
        <w:t>1</w:t>
      </w:r>
      <w:r>
        <w:rPr>
          <w:rFonts w:ascii="宋体" w:eastAsia="宋体" w:hAnsi="宋体" w:cs="宋体" w:hint="eastAsia"/>
          <w:sz w:val="24"/>
        </w:rPr>
        <w:t>.</w:t>
      </w:r>
      <w:r>
        <w:rPr>
          <w:rFonts w:ascii="宋体" w:eastAsia="宋体" w:hAnsi="宋体" w:cs="宋体" w:hint="eastAsia"/>
          <w:sz w:val="24"/>
          <w:szCs w:val="24"/>
        </w:rPr>
        <w:t>本表即为对本项目“第三篇  谈判项目服务需求”中所列条款进行比较和响应；</w:t>
      </w:r>
    </w:p>
    <w:p w:rsidR="00FD1A4F" w:rsidRDefault="00E86AFE">
      <w:pPr>
        <w:tabs>
          <w:tab w:val="left" w:pos="6300"/>
        </w:tabs>
        <w:snapToGrid w:val="0"/>
        <w:spacing w:line="480" w:lineRule="exact"/>
        <w:ind w:firstLineChars="200" w:firstLine="480"/>
        <w:rPr>
          <w:rFonts w:ascii="宋体" w:eastAsia="宋体" w:hAnsi="宋体" w:cs="宋体"/>
          <w:sz w:val="24"/>
          <w:szCs w:val="24"/>
        </w:rPr>
      </w:pPr>
      <w:r>
        <w:rPr>
          <w:rFonts w:ascii="宋体" w:eastAsia="宋体" w:hAnsi="宋体" w:cs="宋体" w:hint="eastAsia"/>
          <w:sz w:val="24"/>
        </w:rPr>
        <w:t>2.本表可扩展</w:t>
      </w:r>
      <w:r>
        <w:rPr>
          <w:rFonts w:ascii="宋体" w:eastAsia="宋体" w:hAnsi="宋体" w:cs="宋体" w:hint="eastAsia"/>
          <w:sz w:val="24"/>
          <w:szCs w:val="24"/>
        </w:rPr>
        <w:t>。</w:t>
      </w:r>
    </w:p>
    <w:p w:rsidR="00FD1A4F" w:rsidRDefault="00FD1A4F">
      <w:pPr>
        <w:tabs>
          <w:tab w:val="left" w:pos="6300"/>
        </w:tabs>
        <w:snapToGrid w:val="0"/>
        <w:spacing w:line="480" w:lineRule="exact"/>
        <w:ind w:firstLineChars="200" w:firstLine="480"/>
        <w:rPr>
          <w:rFonts w:ascii="宋体" w:eastAsia="宋体" w:hAnsi="宋体" w:cs="宋体"/>
          <w:sz w:val="24"/>
          <w:szCs w:val="24"/>
        </w:rPr>
      </w:pPr>
    </w:p>
    <w:p w:rsidR="00FD1A4F" w:rsidRDefault="00E86AFE">
      <w:pPr>
        <w:tabs>
          <w:tab w:val="left" w:pos="6300"/>
        </w:tabs>
        <w:snapToGrid w:val="0"/>
        <w:spacing w:line="480" w:lineRule="exact"/>
        <w:ind w:firstLineChars="200" w:firstLine="480"/>
        <w:outlineLvl w:val="2"/>
        <w:rPr>
          <w:rFonts w:ascii="宋体" w:eastAsia="宋体" w:hAnsi="宋体" w:cs="宋体"/>
          <w:sz w:val="24"/>
          <w:szCs w:val="24"/>
        </w:rPr>
      </w:pPr>
      <w:r>
        <w:rPr>
          <w:rFonts w:ascii="宋体" w:eastAsia="宋体" w:hAnsi="宋体" w:cs="宋体" w:hint="eastAsia"/>
          <w:sz w:val="24"/>
          <w:szCs w:val="24"/>
        </w:rPr>
        <w:br w:type="page"/>
      </w:r>
      <w:bookmarkStart w:id="386" w:name="_Toc2204"/>
      <w:bookmarkStart w:id="387" w:name="_Toc127180492"/>
      <w:r>
        <w:rPr>
          <w:rFonts w:ascii="宋体" w:eastAsia="宋体" w:hAnsi="宋体" w:cs="宋体" w:hint="eastAsia"/>
          <w:sz w:val="24"/>
          <w:szCs w:val="24"/>
        </w:rPr>
        <w:lastRenderedPageBreak/>
        <w:t>（二）其它优惠服务承诺（格式自定）</w:t>
      </w:r>
      <w:bookmarkEnd w:id="386"/>
      <w:bookmarkEnd w:id="387"/>
    </w:p>
    <w:p w:rsidR="00FD1A4F" w:rsidRDefault="00FD1A4F">
      <w:pPr>
        <w:tabs>
          <w:tab w:val="left" w:pos="6300"/>
        </w:tabs>
        <w:snapToGrid w:val="0"/>
        <w:spacing w:line="480" w:lineRule="exact"/>
        <w:ind w:firstLineChars="200" w:firstLine="480"/>
        <w:rPr>
          <w:rFonts w:ascii="宋体" w:eastAsia="宋体" w:hAnsi="宋体" w:cs="宋体"/>
          <w:sz w:val="24"/>
          <w:szCs w:val="24"/>
        </w:rPr>
      </w:pP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r>
        <w:rPr>
          <w:rFonts w:ascii="宋体" w:eastAsia="宋体" w:hAnsi="宋体" w:cs="宋体" w:hint="eastAsia"/>
          <w:sz w:val="24"/>
          <w:szCs w:val="24"/>
        </w:rPr>
        <w:br w:type="page"/>
      </w:r>
      <w:bookmarkStart w:id="388" w:name="_Toc65660382"/>
      <w:bookmarkStart w:id="389" w:name="_Toc20162"/>
      <w:bookmarkStart w:id="390" w:name="_Toc4306"/>
      <w:bookmarkStart w:id="391" w:name="_Toc2082"/>
      <w:bookmarkStart w:id="392" w:name="_Toc106034662"/>
      <w:bookmarkStart w:id="393" w:name="_Toc127180493"/>
      <w:bookmarkStart w:id="394" w:name="_Toc129617139"/>
      <w:r>
        <w:rPr>
          <w:rFonts w:ascii="宋体" w:eastAsia="宋体" w:hAnsi="宋体" w:cs="宋体" w:hint="eastAsia"/>
          <w:sz w:val="24"/>
        </w:rPr>
        <w:lastRenderedPageBreak/>
        <w:t>四、</w:t>
      </w:r>
      <w:bookmarkEnd w:id="369"/>
      <w:bookmarkEnd w:id="370"/>
      <w:bookmarkEnd w:id="371"/>
      <w:r>
        <w:rPr>
          <w:rFonts w:ascii="宋体" w:eastAsia="宋体" w:hAnsi="宋体" w:cs="宋体" w:hint="eastAsia"/>
          <w:sz w:val="24"/>
        </w:rPr>
        <w:t>资格条件及其他</w:t>
      </w:r>
      <w:bookmarkStart w:id="395" w:name="_Toc313888363"/>
      <w:bookmarkStart w:id="396" w:name="_Toc313008359"/>
      <w:bookmarkStart w:id="397" w:name="_Toc342913422"/>
      <w:bookmarkEnd w:id="388"/>
      <w:bookmarkEnd w:id="389"/>
      <w:bookmarkEnd w:id="390"/>
      <w:bookmarkEnd w:id="391"/>
      <w:bookmarkEnd w:id="392"/>
      <w:bookmarkEnd w:id="393"/>
      <w:bookmarkEnd w:id="394"/>
    </w:p>
    <w:p w:rsidR="00FD1A4F" w:rsidRDefault="00E86AFE">
      <w:pPr>
        <w:spacing w:line="400" w:lineRule="exact"/>
        <w:ind w:firstLineChars="200" w:firstLine="480"/>
        <w:outlineLvl w:val="2"/>
        <w:rPr>
          <w:rFonts w:ascii="宋体" w:eastAsia="宋体" w:hAnsi="宋体" w:cs="宋体"/>
          <w:sz w:val="24"/>
          <w:szCs w:val="24"/>
        </w:rPr>
      </w:pPr>
      <w:bookmarkStart w:id="398" w:name="_Toc11806"/>
      <w:bookmarkStart w:id="399" w:name="_Toc127180494"/>
      <w:r>
        <w:rPr>
          <w:rFonts w:ascii="宋体" w:eastAsia="宋体" w:hAnsi="宋体" w:cs="宋体" w:hint="eastAsia"/>
          <w:sz w:val="24"/>
          <w:szCs w:val="24"/>
        </w:rPr>
        <w:t>（一）法人营业执照（副本）或事业单位法人证书（副本）或个体工商户营业执照或有效的自然人身份证明或社会团体法人登记证书复印件</w:t>
      </w:r>
      <w:bookmarkEnd w:id="398"/>
      <w:bookmarkEnd w:id="399"/>
    </w:p>
    <w:p w:rsidR="00FD1A4F" w:rsidRDefault="00FD1A4F">
      <w:pPr>
        <w:tabs>
          <w:tab w:val="left" w:pos="6300"/>
        </w:tabs>
        <w:snapToGrid w:val="0"/>
        <w:spacing w:line="500" w:lineRule="exact"/>
        <w:ind w:firstLine="570"/>
        <w:rPr>
          <w:rFonts w:ascii="宋体" w:eastAsia="宋体" w:hAnsi="宋体" w:cs="宋体"/>
          <w:sz w:val="24"/>
          <w:szCs w:val="24"/>
        </w:rPr>
      </w:pPr>
    </w:p>
    <w:p w:rsidR="00FD1A4F" w:rsidRDefault="00FD1A4F">
      <w:pPr>
        <w:tabs>
          <w:tab w:val="left" w:pos="6300"/>
        </w:tabs>
        <w:snapToGrid w:val="0"/>
        <w:spacing w:line="500" w:lineRule="exact"/>
        <w:ind w:firstLine="570"/>
        <w:rPr>
          <w:rFonts w:ascii="宋体" w:eastAsia="宋体" w:hAnsi="宋体" w:cs="宋体"/>
        </w:rPr>
      </w:pPr>
    </w:p>
    <w:p w:rsidR="00FD1A4F" w:rsidRDefault="00FD1A4F">
      <w:pPr>
        <w:tabs>
          <w:tab w:val="left" w:pos="6300"/>
        </w:tabs>
        <w:snapToGrid w:val="0"/>
        <w:spacing w:line="500" w:lineRule="exact"/>
        <w:ind w:firstLine="570"/>
        <w:rPr>
          <w:rFonts w:ascii="宋体" w:eastAsia="宋体" w:hAnsi="宋体" w:cs="宋体"/>
        </w:rPr>
      </w:pPr>
    </w:p>
    <w:p w:rsidR="00FD1A4F" w:rsidRDefault="00FD1A4F">
      <w:pPr>
        <w:tabs>
          <w:tab w:val="left" w:pos="6300"/>
        </w:tabs>
        <w:snapToGrid w:val="0"/>
        <w:spacing w:line="500" w:lineRule="exact"/>
        <w:ind w:firstLine="570"/>
        <w:rPr>
          <w:rFonts w:ascii="宋体" w:eastAsia="宋体" w:hAnsi="宋体" w:cs="宋体"/>
        </w:rPr>
      </w:pPr>
    </w:p>
    <w:p w:rsidR="00FD1A4F" w:rsidRDefault="00FD1A4F">
      <w:pPr>
        <w:tabs>
          <w:tab w:val="left" w:pos="6300"/>
        </w:tabs>
        <w:snapToGrid w:val="0"/>
        <w:spacing w:line="500" w:lineRule="exact"/>
        <w:ind w:firstLine="570"/>
        <w:rPr>
          <w:rFonts w:ascii="宋体" w:eastAsia="宋体" w:hAnsi="宋体" w:cs="宋体"/>
        </w:rPr>
      </w:pPr>
    </w:p>
    <w:p w:rsidR="00FD1A4F" w:rsidRDefault="00E86AFE">
      <w:pPr>
        <w:widowControl/>
        <w:spacing w:line="400" w:lineRule="exact"/>
        <w:ind w:firstLineChars="200" w:firstLine="560"/>
        <w:jc w:val="left"/>
        <w:outlineLvl w:val="2"/>
        <w:rPr>
          <w:rFonts w:ascii="宋体" w:eastAsia="宋体" w:hAnsi="宋体" w:cs="宋体"/>
          <w:sz w:val="24"/>
          <w:szCs w:val="24"/>
        </w:rPr>
      </w:pPr>
      <w:r>
        <w:rPr>
          <w:rFonts w:ascii="宋体" w:eastAsia="宋体" w:hAnsi="宋体" w:cs="宋体" w:hint="eastAsia"/>
        </w:rPr>
        <w:br w:type="page"/>
      </w:r>
      <w:bookmarkStart w:id="400" w:name="_Toc6311"/>
      <w:bookmarkStart w:id="401" w:name="_Toc127180495"/>
      <w:r>
        <w:rPr>
          <w:rFonts w:ascii="宋体" w:eastAsia="宋体" w:hAnsi="宋体" w:cs="宋体" w:hint="eastAsia"/>
          <w:sz w:val="24"/>
          <w:szCs w:val="24"/>
        </w:rPr>
        <w:lastRenderedPageBreak/>
        <w:t>（二）法定代表人身份证明书（格式）</w:t>
      </w:r>
      <w:bookmarkEnd w:id="400"/>
      <w:bookmarkEnd w:id="401"/>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谈判项目名称：</w:t>
      </w:r>
      <w:r>
        <w:rPr>
          <w:rFonts w:ascii="宋体" w:eastAsia="宋体" w:hAnsi="宋体" w:cs="宋体" w:hint="eastAsia"/>
          <w:sz w:val="24"/>
          <w:u w:val="single"/>
        </w:rPr>
        <w:t xml:space="preserve">                                                </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rPr>
          <w:rFonts w:ascii="宋体" w:eastAsia="宋体" w:hAnsi="宋体" w:cs="宋体"/>
          <w:sz w:val="24"/>
        </w:rPr>
      </w:pPr>
      <w:r>
        <w:rPr>
          <w:rFonts w:ascii="宋体" w:eastAsia="宋体" w:hAnsi="宋体" w:cs="宋体" w:hint="eastAsia"/>
          <w:sz w:val="24"/>
        </w:rPr>
        <w:t>致：</w:t>
      </w:r>
      <w:r>
        <w:rPr>
          <w:rFonts w:ascii="宋体" w:eastAsia="宋体" w:hAnsi="宋体" w:cs="宋体" w:hint="eastAsia"/>
          <w:sz w:val="24"/>
          <w:u w:val="single"/>
        </w:rPr>
        <w:t xml:space="preserve">                     </w:t>
      </w:r>
      <w:r>
        <w:rPr>
          <w:rFonts w:ascii="宋体" w:eastAsia="宋体" w:hAnsi="宋体" w:cs="宋体" w:hint="eastAsia"/>
          <w:sz w:val="24"/>
        </w:rPr>
        <w:t>（采购代理机构名称）：</w:t>
      </w: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u w:val="single"/>
        </w:rPr>
        <w:t xml:space="preserve">        </w:t>
      </w:r>
      <w:r>
        <w:rPr>
          <w:rFonts w:ascii="宋体" w:eastAsia="宋体" w:hAnsi="宋体" w:cs="宋体" w:hint="eastAsia"/>
          <w:sz w:val="24"/>
        </w:rPr>
        <w:t>（法定代表人姓名）在</w:t>
      </w:r>
      <w:r>
        <w:rPr>
          <w:rFonts w:ascii="宋体" w:eastAsia="宋体" w:hAnsi="宋体" w:cs="宋体" w:hint="eastAsia"/>
          <w:sz w:val="24"/>
          <w:u w:val="single"/>
        </w:rPr>
        <w:t xml:space="preserve">                       </w:t>
      </w:r>
      <w:r>
        <w:rPr>
          <w:rFonts w:ascii="宋体" w:eastAsia="宋体" w:hAnsi="宋体" w:cs="宋体" w:hint="eastAsia"/>
          <w:sz w:val="24"/>
        </w:rPr>
        <w:t>（供应商名称）任</w:t>
      </w:r>
      <w:r>
        <w:rPr>
          <w:rFonts w:ascii="宋体" w:eastAsia="宋体" w:hAnsi="宋体" w:cs="宋体" w:hint="eastAsia"/>
          <w:sz w:val="24"/>
          <w:u w:val="single"/>
        </w:rPr>
        <w:t xml:space="preserve">    </w:t>
      </w:r>
      <w:r>
        <w:rPr>
          <w:rFonts w:ascii="宋体" w:eastAsia="宋体" w:hAnsi="宋体" w:cs="宋体" w:hint="eastAsia"/>
          <w:sz w:val="24"/>
        </w:rPr>
        <w:t>（职</w:t>
      </w:r>
      <w:bookmarkStart w:id="402" w:name="_GoBack"/>
      <w:bookmarkEnd w:id="402"/>
      <w:r>
        <w:rPr>
          <w:rFonts w:ascii="宋体" w:eastAsia="宋体" w:hAnsi="宋体" w:cs="宋体" w:hint="eastAsia"/>
          <w:sz w:val="24"/>
        </w:rPr>
        <w:t>务名称）职务，是（供应商名称）</w:t>
      </w:r>
      <w:r>
        <w:rPr>
          <w:rFonts w:ascii="宋体" w:eastAsia="宋体" w:hAnsi="宋体" w:cs="宋体" w:hint="eastAsia"/>
          <w:sz w:val="24"/>
          <w:u w:val="single"/>
        </w:rPr>
        <w:t xml:space="preserve">              </w:t>
      </w:r>
      <w:r>
        <w:rPr>
          <w:rFonts w:ascii="宋体" w:eastAsia="宋体" w:hAnsi="宋体" w:cs="宋体" w:hint="eastAsia"/>
          <w:sz w:val="24"/>
        </w:rPr>
        <w:t>的法定代表人。</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特此证明。</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 xml:space="preserve">                                             （供应商公章）</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 xml:space="preserve">                                             年   月   日</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法定代表人电话：XXXXXXX      电子邮箱：XXXXXX@XXXXX（若授权他人办理并签署响应文件的可不填写）</w:t>
      </w: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（附：法定代表人身份证正反面复印件）</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widowControl/>
        <w:spacing w:line="400" w:lineRule="exact"/>
        <w:ind w:firstLineChars="200" w:firstLine="480"/>
        <w:jc w:val="left"/>
        <w:outlineLvl w:val="2"/>
        <w:rPr>
          <w:rFonts w:ascii="宋体" w:eastAsia="宋体" w:hAnsi="宋体" w:cs="宋体"/>
          <w:sz w:val="24"/>
          <w:szCs w:val="24"/>
        </w:rPr>
      </w:pPr>
      <w:r>
        <w:rPr>
          <w:rFonts w:ascii="宋体" w:eastAsia="宋体" w:hAnsi="宋体" w:cs="宋体" w:hint="eastAsia"/>
          <w:sz w:val="24"/>
        </w:rPr>
        <w:br w:type="page"/>
      </w:r>
      <w:bookmarkStart w:id="403" w:name="_Toc9520"/>
      <w:bookmarkStart w:id="404" w:name="_Toc127180496"/>
      <w:r>
        <w:rPr>
          <w:rFonts w:ascii="宋体" w:eastAsia="宋体" w:hAnsi="宋体" w:cs="宋体" w:hint="eastAsia"/>
          <w:sz w:val="24"/>
          <w:szCs w:val="24"/>
        </w:rPr>
        <w:lastRenderedPageBreak/>
        <w:t>（三）法定代表人授权委托书（格式）</w:t>
      </w:r>
      <w:bookmarkEnd w:id="403"/>
      <w:bookmarkEnd w:id="404"/>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 xml:space="preserve">    </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szCs w:val="28"/>
        </w:rPr>
        <w:t>谈判项目名称</w:t>
      </w:r>
      <w:r>
        <w:rPr>
          <w:rFonts w:ascii="宋体" w:eastAsia="宋体" w:hAnsi="宋体" w:cs="宋体" w:hint="eastAsia"/>
          <w:sz w:val="24"/>
        </w:rPr>
        <w:t>：</w:t>
      </w:r>
      <w:r>
        <w:rPr>
          <w:rFonts w:ascii="宋体" w:eastAsia="宋体" w:hAnsi="宋体" w:cs="宋体" w:hint="eastAsia"/>
          <w:sz w:val="24"/>
          <w:u w:val="single"/>
        </w:rPr>
        <w:t xml:space="preserve">                                                </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rPr>
          <w:rFonts w:ascii="宋体" w:eastAsia="宋体" w:hAnsi="宋体" w:cs="宋体"/>
          <w:sz w:val="24"/>
        </w:rPr>
      </w:pPr>
      <w:r>
        <w:rPr>
          <w:rFonts w:ascii="宋体" w:eastAsia="宋体" w:hAnsi="宋体" w:cs="宋体" w:hint="eastAsia"/>
          <w:sz w:val="24"/>
        </w:rPr>
        <w:t>致：</w:t>
      </w:r>
      <w:r>
        <w:rPr>
          <w:rFonts w:ascii="宋体" w:eastAsia="宋体" w:hAnsi="宋体" w:cs="宋体" w:hint="eastAsia"/>
          <w:sz w:val="24"/>
          <w:u w:val="single"/>
        </w:rPr>
        <w:t xml:space="preserve">                     </w:t>
      </w:r>
      <w:r>
        <w:rPr>
          <w:rFonts w:ascii="宋体" w:eastAsia="宋体" w:hAnsi="宋体" w:cs="宋体" w:hint="eastAsia"/>
          <w:sz w:val="24"/>
        </w:rPr>
        <w:t>（采购代理机构名称）：</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u w:val="single"/>
        </w:rPr>
        <w:t xml:space="preserve">            </w:t>
      </w:r>
      <w:r>
        <w:rPr>
          <w:rFonts w:ascii="宋体" w:eastAsia="宋体" w:hAnsi="宋体" w:cs="宋体" w:hint="eastAsia"/>
          <w:sz w:val="24"/>
        </w:rPr>
        <w:t>（供应商法定代表人名称）是</w:t>
      </w:r>
      <w:r>
        <w:rPr>
          <w:rFonts w:ascii="宋体" w:eastAsia="宋体" w:hAnsi="宋体" w:cs="宋体" w:hint="eastAsia"/>
          <w:sz w:val="24"/>
          <w:u w:val="single"/>
        </w:rPr>
        <w:t xml:space="preserve">                    </w:t>
      </w:r>
      <w:r>
        <w:rPr>
          <w:rFonts w:ascii="宋体" w:eastAsia="宋体" w:hAnsi="宋体" w:cs="宋体" w:hint="eastAsia"/>
          <w:sz w:val="24"/>
        </w:rPr>
        <w:t>（供应商名称）的法定代表人，特授权</w:t>
      </w:r>
      <w:r>
        <w:rPr>
          <w:rFonts w:ascii="宋体" w:eastAsia="宋体" w:hAnsi="宋体" w:cs="宋体" w:hint="eastAsia"/>
          <w:sz w:val="24"/>
          <w:u w:val="single"/>
        </w:rPr>
        <w:t xml:space="preserve">          </w:t>
      </w:r>
      <w:r>
        <w:rPr>
          <w:rFonts w:ascii="宋体" w:eastAsia="宋体" w:hAnsi="宋体" w:cs="宋体" w:hint="eastAsia"/>
          <w:sz w:val="24"/>
        </w:rPr>
        <w:t>（被授权人姓名及身份证代码）代表我单位全权办理上述项目的谈判、签约等具体工作，并签署全部有关文件、协议及合同。</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我单位对被授权人的</w:t>
      </w:r>
      <w:r>
        <w:rPr>
          <w:rFonts w:ascii="宋体" w:eastAsia="宋体" w:hAnsi="宋体" w:cs="宋体" w:hint="eastAsia"/>
          <w:sz w:val="24"/>
          <w:szCs w:val="28"/>
        </w:rPr>
        <w:t>签署</w:t>
      </w:r>
      <w:r>
        <w:rPr>
          <w:rFonts w:ascii="宋体" w:eastAsia="宋体" w:hAnsi="宋体" w:cs="宋体" w:hint="eastAsia"/>
          <w:sz w:val="24"/>
        </w:rPr>
        <w:t>负全部责任。</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在撤销授权的书面通知以前，本授权书一直有效。被授权人在授权书有效期内签署的所有文件不因授权的撤销而失效。</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被授权人：                                 供应商法定代表人：</w:t>
      </w:r>
    </w:p>
    <w:p w:rsidR="00FD1A4F" w:rsidRDefault="00E86AFE">
      <w:pPr>
        <w:tabs>
          <w:tab w:val="left" w:pos="6300"/>
        </w:tabs>
        <w:snapToGrid w:val="0"/>
        <w:spacing w:line="500" w:lineRule="exact"/>
        <w:ind w:firstLine="570"/>
        <w:rPr>
          <w:rFonts w:ascii="宋体" w:eastAsia="宋体" w:hAnsi="宋体" w:cs="宋体"/>
          <w:sz w:val="24"/>
          <w:szCs w:val="28"/>
        </w:rPr>
      </w:pPr>
      <w:r>
        <w:rPr>
          <w:rFonts w:ascii="宋体" w:eastAsia="宋体" w:hAnsi="宋体" w:cs="宋体" w:hint="eastAsia"/>
          <w:sz w:val="24"/>
          <w:szCs w:val="28"/>
        </w:rPr>
        <w:t>（签署或盖章）                                （签署或盖章）</w:t>
      </w:r>
    </w:p>
    <w:p w:rsidR="00FD1A4F" w:rsidRDefault="00FD1A4F">
      <w:pPr>
        <w:tabs>
          <w:tab w:val="left" w:pos="6300"/>
        </w:tabs>
        <w:snapToGrid w:val="0"/>
        <w:spacing w:line="500" w:lineRule="exact"/>
        <w:ind w:firstLine="570"/>
        <w:rPr>
          <w:rFonts w:ascii="宋体" w:eastAsia="宋体" w:hAnsi="宋体" w:cs="宋体"/>
          <w:sz w:val="24"/>
          <w:szCs w:val="28"/>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（附：被授权人身份证正反面复印件）</w:t>
      </w:r>
    </w:p>
    <w:p w:rsidR="00FD1A4F" w:rsidRDefault="00E86AFE">
      <w:pPr>
        <w:tabs>
          <w:tab w:val="left" w:pos="6300"/>
        </w:tabs>
        <w:snapToGrid w:val="0"/>
        <w:spacing w:line="500" w:lineRule="exact"/>
        <w:ind w:firstLine="570"/>
        <w:rPr>
          <w:rFonts w:ascii="宋体" w:eastAsia="宋体" w:hAnsi="宋体" w:cs="宋体"/>
          <w:sz w:val="24"/>
        </w:rPr>
      </w:pPr>
      <w:r>
        <w:rPr>
          <w:rFonts w:ascii="宋体" w:eastAsia="宋体" w:hAnsi="宋体" w:cs="宋体" w:hint="eastAsia"/>
          <w:sz w:val="24"/>
        </w:rPr>
        <w:t xml:space="preserve">                                          </w:t>
      </w:r>
    </w:p>
    <w:p w:rsidR="00FD1A4F" w:rsidRDefault="00FD1A4F">
      <w:pPr>
        <w:tabs>
          <w:tab w:val="left" w:pos="6300"/>
        </w:tabs>
        <w:snapToGrid w:val="0"/>
        <w:spacing w:line="500" w:lineRule="exact"/>
        <w:ind w:firstLine="570"/>
        <w:rPr>
          <w:rFonts w:ascii="宋体" w:eastAsia="宋体" w:hAnsi="宋体" w:cs="宋体"/>
          <w:sz w:val="24"/>
        </w:rPr>
      </w:pPr>
    </w:p>
    <w:p w:rsidR="00FD1A4F" w:rsidRDefault="00FD1A4F">
      <w:pPr>
        <w:tabs>
          <w:tab w:val="left" w:pos="6300"/>
        </w:tabs>
        <w:snapToGrid w:val="0"/>
        <w:spacing w:line="500" w:lineRule="exact"/>
        <w:ind w:firstLine="570"/>
        <w:rPr>
          <w:rFonts w:ascii="宋体" w:eastAsia="宋体" w:hAnsi="宋体" w:cs="宋体"/>
          <w:sz w:val="24"/>
        </w:rPr>
      </w:pPr>
    </w:p>
    <w:p w:rsidR="00FD1A4F" w:rsidRDefault="00E86AFE">
      <w:pPr>
        <w:tabs>
          <w:tab w:val="left" w:pos="6300"/>
        </w:tabs>
        <w:snapToGrid w:val="0"/>
        <w:spacing w:line="500" w:lineRule="exact"/>
        <w:ind w:right="480" w:firstLine="570"/>
        <w:jc w:val="right"/>
        <w:rPr>
          <w:rFonts w:ascii="宋体" w:eastAsia="宋体" w:hAnsi="宋体" w:cs="宋体"/>
          <w:sz w:val="24"/>
        </w:rPr>
      </w:pPr>
      <w:r>
        <w:rPr>
          <w:rFonts w:ascii="宋体" w:eastAsia="宋体" w:hAnsi="宋体" w:cs="宋体" w:hint="eastAsia"/>
          <w:sz w:val="24"/>
        </w:rPr>
        <w:t>（供应商公章）</w:t>
      </w:r>
    </w:p>
    <w:p w:rsidR="00FD1A4F" w:rsidRDefault="00E86AFE">
      <w:pPr>
        <w:tabs>
          <w:tab w:val="left" w:pos="6300"/>
        </w:tabs>
        <w:snapToGrid w:val="0"/>
        <w:spacing w:line="500" w:lineRule="exact"/>
        <w:ind w:right="480" w:firstLine="570"/>
        <w:jc w:val="right"/>
        <w:rPr>
          <w:rFonts w:ascii="宋体" w:eastAsia="宋体" w:hAnsi="宋体" w:cs="宋体"/>
          <w:sz w:val="24"/>
        </w:rPr>
      </w:pPr>
      <w:r>
        <w:rPr>
          <w:rFonts w:ascii="宋体" w:eastAsia="宋体" w:hAnsi="宋体" w:cs="宋体" w:hint="eastAsia"/>
          <w:sz w:val="24"/>
        </w:rPr>
        <w:t>年   月   日</w:t>
      </w:r>
    </w:p>
    <w:p w:rsidR="00FD1A4F" w:rsidRDefault="00E86AFE">
      <w:pPr>
        <w:tabs>
          <w:tab w:val="left" w:pos="6300"/>
        </w:tabs>
        <w:snapToGrid w:val="0"/>
        <w:spacing w:line="500" w:lineRule="exact"/>
        <w:ind w:right="480" w:firstLine="570"/>
        <w:jc w:val="left"/>
        <w:rPr>
          <w:rFonts w:ascii="宋体" w:eastAsia="宋体" w:hAnsi="宋体" w:cs="宋体"/>
          <w:sz w:val="24"/>
        </w:rPr>
      </w:pPr>
      <w:r>
        <w:rPr>
          <w:rFonts w:ascii="宋体" w:eastAsia="宋体" w:hAnsi="宋体" w:cs="宋体" w:hint="eastAsia"/>
          <w:sz w:val="24"/>
        </w:rPr>
        <w:t>被授权人电话：XXXXXXX     电子邮箱：XXXXXX@XXXXX（若法定代表人办理并签署响应文件的可不填写）</w:t>
      </w:r>
    </w:p>
    <w:p w:rsidR="00FD1A4F" w:rsidRDefault="00E86AFE">
      <w:pPr>
        <w:tabs>
          <w:tab w:val="left" w:pos="6300"/>
        </w:tabs>
        <w:snapToGrid w:val="0"/>
        <w:spacing w:line="500" w:lineRule="exact"/>
        <w:ind w:right="480" w:firstLine="570"/>
        <w:jc w:val="left"/>
        <w:rPr>
          <w:rFonts w:ascii="宋体" w:eastAsia="宋体" w:hAnsi="宋体" w:cs="宋体"/>
          <w:sz w:val="24"/>
        </w:rPr>
      </w:pPr>
      <w:r>
        <w:rPr>
          <w:rFonts w:ascii="宋体" w:eastAsia="宋体" w:hAnsi="宋体" w:cs="宋体" w:hint="eastAsia"/>
          <w:sz w:val="24"/>
        </w:rPr>
        <w:t>注：</w:t>
      </w:r>
    </w:p>
    <w:p w:rsidR="00FD1A4F" w:rsidRDefault="00E86AFE">
      <w:pPr>
        <w:tabs>
          <w:tab w:val="left" w:pos="6300"/>
        </w:tabs>
        <w:snapToGrid w:val="0"/>
        <w:spacing w:line="500" w:lineRule="exact"/>
        <w:ind w:right="480" w:firstLine="570"/>
        <w:jc w:val="left"/>
        <w:rPr>
          <w:rFonts w:ascii="宋体" w:eastAsia="宋体" w:hAnsi="宋体" w:cs="宋体"/>
          <w:sz w:val="24"/>
        </w:rPr>
      </w:pPr>
      <w:r>
        <w:rPr>
          <w:rFonts w:ascii="宋体" w:eastAsia="宋体" w:hAnsi="宋体" w:cs="宋体" w:hint="eastAsia"/>
          <w:sz w:val="24"/>
        </w:rPr>
        <w:t>1.若为法定代表人办理并签署响应文件的，不提供此文件。</w:t>
      </w:r>
    </w:p>
    <w:p w:rsidR="00FD1A4F" w:rsidRDefault="00E86AFE">
      <w:pPr>
        <w:widowControl/>
        <w:spacing w:line="400" w:lineRule="exact"/>
        <w:ind w:firstLineChars="200" w:firstLine="560"/>
        <w:jc w:val="left"/>
        <w:outlineLvl w:val="2"/>
        <w:rPr>
          <w:rFonts w:ascii="宋体" w:eastAsia="宋体" w:hAnsi="宋体" w:cs="宋体"/>
          <w:sz w:val="24"/>
          <w:szCs w:val="24"/>
        </w:rPr>
      </w:pPr>
      <w:r>
        <w:rPr>
          <w:rFonts w:ascii="宋体" w:eastAsia="宋体" w:hAnsi="宋体" w:cs="宋体" w:hint="eastAsia"/>
        </w:rPr>
        <w:br w:type="page"/>
      </w:r>
      <w:bookmarkStart w:id="405" w:name="_Toc8404"/>
      <w:bookmarkStart w:id="406" w:name="_Toc127180497"/>
      <w:r>
        <w:rPr>
          <w:rFonts w:ascii="宋体" w:eastAsia="宋体" w:hAnsi="宋体" w:cs="宋体" w:hint="eastAsia"/>
          <w:sz w:val="24"/>
          <w:szCs w:val="24"/>
        </w:rPr>
        <w:lastRenderedPageBreak/>
        <w:t>（四）基本资格条件承诺函（格式）</w:t>
      </w:r>
      <w:bookmarkEnd w:id="405"/>
      <w:bookmarkEnd w:id="406"/>
    </w:p>
    <w:p w:rsidR="00FD1A4F" w:rsidRDefault="00FD1A4F">
      <w:pPr>
        <w:tabs>
          <w:tab w:val="left" w:pos="6300"/>
        </w:tabs>
        <w:snapToGrid w:val="0"/>
        <w:spacing w:line="530" w:lineRule="exact"/>
        <w:rPr>
          <w:rFonts w:ascii="宋体" w:eastAsia="宋体" w:hAnsi="宋体" w:cs="宋体"/>
          <w:sz w:val="24"/>
        </w:rPr>
      </w:pPr>
    </w:p>
    <w:p w:rsidR="00FD1A4F" w:rsidRDefault="00E86AFE">
      <w:pPr>
        <w:pStyle w:val="40"/>
        <w:ind w:firstLineChars="1700" w:firstLine="4080"/>
        <w:rPr>
          <w:b w:val="0"/>
        </w:rPr>
      </w:pPr>
      <w:r>
        <w:rPr>
          <w:rFonts w:ascii="宋体" w:eastAsia="宋体" w:hAnsi="宋体" w:cs="宋体" w:hint="eastAsia"/>
          <w:b w:val="0"/>
          <w:sz w:val="24"/>
          <w:szCs w:val="24"/>
        </w:rPr>
        <w:t>基本资格条件承诺函</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致</w:t>
      </w:r>
      <w:r>
        <w:rPr>
          <w:rFonts w:ascii="宋体" w:eastAsia="宋体" w:hAnsi="宋体" w:cs="宋体" w:hint="eastAsia"/>
          <w:sz w:val="24"/>
          <w:u w:val="single"/>
        </w:rPr>
        <w:t xml:space="preserve">                   </w:t>
      </w:r>
      <w:r>
        <w:rPr>
          <w:rFonts w:ascii="宋体" w:eastAsia="宋体" w:hAnsi="宋体" w:cs="宋体" w:hint="eastAsia"/>
          <w:sz w:val="24"/>
        </w:rPr>
        <w:t>（采购代理机构名称）：</w:t>
      </w:r>
    </w:p>
    <w:p w:rsidR="0087170C" w:rsidRPr="0087170C" w:rsidRDefault="0087170C" w:rsidP="0087170C">
      <w:pPr>
        <w:pStyle w:val="a4"/>
        <w:rPr>
          <w:lang w:val="en-US"/>
        </w:rPr>
      </w:pP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u w:val="single"/>
        </w:rPr>
        <w:t xml:space="preserve">              </w:t>
      </w:r>
      <w:r>
        <w:rPr>
          <w:rFonts w:ascii="宋体" w:eastAsia="宋体" w:hAnsi="宋体" w:cs="宋体" w:hint="eastAsia"/>
          <w:sz w:val="24"/>
        </w:rPr>
        <w:t>（供应商名称）郑重承诺：</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1.我方具有良好的商业信誉和健全的财务会计制度，具有履行合同所必需的设备和专业技术能力，具</w:t>
      </w:r>
      <w:r>
        <w:rPr>
          <w:rFonts w:ascii="宋体" w:eastAsia="宋体" w:hAnsi="宋体" w:cs="宋体" w:hint="eastAsia"/>
          <w:sz w:val="24"/>
          <w:lang w:val="zh-CN"/>
        </w:rPr>
        <w:t>有依法缴纳税收和社会保障金的良好记录</w:t>
      </w:r>
      <w:r>
        <w:rPr>
          <w:rFonts w:ascii="宋体" w:eastAsia="宋体" w:hAnsi="宋体" w:cs="宋体" w:hint="eastAsia"/>
          <w:sz w:val="24"/>
        </w:rPr>
        <w:t>，参加本项目采购活动前三年内无重大违法活动记录。</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2.我方未列入在信用中国网站（www.creditchina.gov.cn）“失信被执行人”、“重大税收违法案件当事人名单”中，也未列入中国政府采购网（www.ccgp.gov.cn）“政府采购严重违法失信行为记录名单”中。</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3.我方在采购项目评审（评标）环节结束后，随时接受采购人、采购代理机构的检查验证，配合提供相关证明材料，证明符合《中华人民共和国政府采购法》规定的供应商基本资格条件。</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我方对以上承诺负全部法律责任。</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特此承诺。</w:t>
      </w:r>
    </w:p>
    <w:p w:rsidR="00FD1A4F" w:rsidRDefault="00FD1A4F">
      <w:pPr>
        <w:tabs>
          <w:tab w:val="left" w:pos="6300"/>
        </w:tabs>
        <w:snapToGrid w:val="0"/>
        <w:spacing w:line="500" w:lineRule="exact"/>
        <w:ind w:firstLineChars="200" w:firstLine="480"/>
        <w:rPr>
          <w:rFonts w:ascii="宋体" w:eastAsia="宋体" w:hAnsi="宋体" w:cs="宋体"/>
          <w:sz w:val="24"/>
        </w:rPr>
      </w:pPr>
    </w:p>
    <w:p w:rsidR="00FD1A4F" w:rsidRDefault="00E86AFE">
      <w:pPr>
        <w:tabs>
          <w:tab w:val="left" w:pos="6300"/>
        </w:tabs>
        <w:snapToGrid w:val="0"/>
        <w:spacing w:line="500" w:lineRule="exact"/>
        <w:ind w:firstLineChars="200" w:firstLine="480"/>
        <w:jc w:val="right"/>
        <w:rPr>
          <w:rFonts w:ascii="宋体" w:eastAsia="宋体" w:hAnsi="宋体" w:cs="宋体"/>
          <w:sz w:val="24"/>
        </w:rPr>
      </w:pPr>
      <w:r>
        <w:rPr>
          <w:rFonts w:ascii="宋体" w:eastAsia="宋体" w:hAnsi="宋体" w:cs="宋体" w:hint="eastAsia"/>
          <w:sz w:val="24"/>
        </w:rPr>
        <w:t>（供应商公章）</w:t>
      </w:r>
    </w:p>
    <w:p w:rsidR="00FD1A4F" w:rsidRDefault="00E86AFE">
      <w:pPr>
        <w:widowControl/>
        <w:spacing w:line="400" w:lineRule="exact"/>
        <w:ind w:firstLineChars="3300" w:firstLine="7920"/>
        <w:jc w:val="left"/>
        <w:rPr>
          <w:rFonts w:ascii="宋体" w:eastAsia="宋体" w:hAnsi="宋体" w:cs="宋体"/>
          <w:sz w:val="24"/>
          <w:szCs w:val="24"/>
        </w:rPr>
      </w:pPr>
      <w:r>
        <w:rPr>
          <w:rFonts w:ascii="宋体" w:eastAsia="宋体" w:hAnsi="宋体" w:cs="宋体" w:hint="eastAsia"/>
          <w:sz w:val="24"/>
        </w:rPr>
        <w:t>年   月   日</w:t>
      </w:r>
    </w:p>
    <w:p w:rsidR="00FD1A4F" w:rsidRDefault="00E86AFE">
      <w:pPr>
        <w:widowControl/>
        <w:spacing w:line="400" w:lineRule="exact"/>
        <w:ind w:firstLineChars="200" w:firstLine="560"/>
        <w:jc w:val="left"/>
        <w:outlineLvl w:val="2"/>
        <w:rPr>
          <w:rFonts w:ascii="宋体" w:eastAsia="宋体" w:hAnsi="宋体" w:cs="宋体"/>
          <w:sz w:val="24"/>
          <w:szCs w:val="24"/>
        </w:rPr>
      </w:pPr>
      <w:r>
        <w:rPr>
          <w:rFonts w:ascii="宋体" w:eastAsia="宋体" w:hAnsi="宋体" w:cs="宋体" w:hint="eastAsia"/>
        </w:rPr>
        <w:br w:type="page"/>
      </w:r>
      <w:bookmarkStart w:id="407" w:name="_Toc31003"/>
      <w:bookmarkStart w:id="408" w:name="_Toc127180498"/>
      <w:r>
        <w:rPr>
          <w:rFonts w:ascii="宋体" w:eastAsia="宋体" w:hAnsi="宋体" w:cs="宋体" w:hint="eastAsia"/>
          <w:sz w:val="24"/>
          <w:szCs w:val="24"/>
        </w:rPr>
        <w:lastRenderedPageBreak/>
        <w:t>（五）特定资格条件证书或证明文件</w:t>
      </w:r>
      <w:bookmarkEnd w:id="407"/>
      <w:bookmarkEnd w:id="408"/>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FD1A4F">
      <w:pPr>
        <w:pStyle w:val="ae"/>
        <w:ind w:left="1600" w:hanging="480"/>
        <w:rPr>
          <w:rFonts w:ascii="宋体" w:eastAsia="宋体" w:hAnsi="宋体" w:cs="宋体"/>
        </w:rPr>
      </w:pPr>
    </w:p>
    <w:p w:rsidR="00FD1A4F" w:rsidRDefault="00E86AFE">
      <w:pPr>
        <w:pStyle w:val="24"/>
        <w:adjustRightInd w:val="0"/>
        <w:snapToGrid w:val="0"/>
        <w:spacing w:before="0" w:after="0" w:line="400" w:lineRule="exact"/>
        <w:ind w:firstLineChars="200" w:firstLine="482"/>
        <w:rPr>
          <w:rFonts w:ascii="宋体" w:eastAsia="宋体" w:hAnsi="宋体" w:cs="宋体"/>
          <w:sz w:val="24"/>
        </w:rPr>
      </w:pPr>
      <w:r>
        <w:rPr>
          <w:rFonts w:ascii="宋体" w:eastAsia="宋体" w:hAnsi="宋体" w:cs="宋体" w:hint="eastAsia"/>
          <w:sz w:val="24"/>
          <w:szCs w:val="24"/>
        </w:rPr>
        <w:br w:type="page"/>
      </w:r>
      <w:bookmarkStart w:id="409" w:name="_Toc2080"/>
      <w:bookmarkStart w:id="410" w:name="_Toc106034663"/>
      <w:bookmarkStart w:id="411" w:name="_Toc17010"/>
      <w:bookmarkStart w:id="412" w:name="_Toc65660383"/>
      <w:bookmarkStart w:id="413" w:name="_Toc16863"/>
      <w:bookmarkStart w:id="414" w:name="_Toc127180499"/>
      <w:bookmarkStart w:id="415" w:name="_Toc129617140"/>
      <w:r>
        <w:rPr>
          <w:rFonts w:ascii="宋体" w:eastAsia="宋体" w:hAnsi="宋体" w:cs="宋体" w:hint="eastAsia"/>
          <w:sz w:val="24"/>
        </w:rPr>
        <w:lastRenderedPageBreak/>
        <w:t>五、</w:t>
      </w:r>
      <w:bookmarkEnd w:id="395"/>
      <w:bookmarkEnd w:id="396"/>
      <w:bookmarkEnd w:id="397"/>
      <w:r>
        <w:rPr>
          <w:rFonts w:ascii="宋体" w:eastAsia="宋体" w:hAnsi="宋体" w:cs="宋体" w:hint="eastAsia"/>
          <w:sz w:val="24"/>
        </w:rPr>
        <w:t>其他资料</w:t>
      </w:r>
      <w:bookmarkEnd w:id="409"/>
      <w:bookmarkEnd w:id="410"/>
      <w:bookmarkEnd w:id="411"/>
      <w:bookmarkEnd w:id="412"/>
      <w:bookmarkEnd w:id="413"/>
      <w:bookmarkEnd w:id="414"/>
      <w:bookmarkEnd w:id="415"/>
    </w:p>
    <w:p w:rsidR="00FD1A4F" w:rsidRDefault="00E86AFE">
      <w:pPr>
        <w:widowControl/>
        <w:spacing w:line="400" w:lineRule="exact"/>
        <w:ind w:firstLineChars="200" w:firstLine="480"/>
        <w:jc w:val="left"/>
        <w:outlineLvl w:val="2"/>
        <w:rPr>
          <w:rFonts w:ascii="宋体" w:eastAsia="宋体" w:hAnsi="宋体" w:cs="宋体"/>
          <w:sz w:val="24"/>
          <w:szCs w:val="24"/>
        </w:rPr>
      </w:pPr>
      <w:bookmarkStart w:id="416" w:name="_Toc6463"/>
      <w:bookmarkStart w:id="417" w:name="_Toc127180500"/>
      <w:r>
        <w:rPr>
          <w:rFonts w:ascii="宋体" w:eastAsia="宋体" w:hAnsi="宋体" w:cs="宋体" w:hint="eastAsia"/>
          <w:sz w:val="24"/>
          <w:szCs w:val="24"/>
        </w:rPr>
        <w:t>（一）中小企业声明函、监狱企业证明文件、残疾人福利性单位声明函</w:t>
      </w:r>
      <w:bookmarkEnd w:id="416"/>
      <w:bookmarkEnd w:id="417"/>
    </w:p>
    <w:p w:rsidR="00FD1A4F" w:rsidRDefault="00E86AFE">
      <w:pPr>
        <w:tabs>
          <w:tab w:val="left" w:pos="6300"/>
        </w:tabs>
        <w:snapToGrid w:val="0"/>
        <w:spacing w:line="500" w:lineRule="exact"/>
        <w:jc w:val="center"/>
        <w:rPr>
          <w:rFonts w:ascii="宋体" w:eastAsia="宋体" w:hAnsi="宋体" w:cs="宋体"/>
          <w:sz w:val="24"/>
          <w:szCs w:val="28"/>
        </w:rPr>
      </w:pPr>
      <w:r>
        <w:rPr>
          <w:rFonts w:ascii="宋体" w:eastAsia="宋体" w:hAnsi="宋体" w:cs="宋体" w:hint="eastAsia"/>
          <w:sz w:val="24"/>
          <w:szCs w:val="28"/>
        </w:rPr>
        <w:t>中小企业声明函</w:t>
      </w:r>
    </w:p>
    <w:p w:rsidR="00FD1A4F" w:rsidRDefault="00E86AFE">
      <w:pPr>
        <w:tabs>
          <w:tab w:val="left" w:pos="6300"/>
        </w:tabs>
        <w:snapToGrid w:val="0"/>
        <w:spacing w:line="500" w:lineRule="exact"/>
        <w:ind w:firstLineChars="200" w:firstLine="480"/>
        <w:rPr>
          <w:rFonts w:ascii="宋体" w:eastAsia="宋体" w:hAnsi="宋体" w:cs="宋体"/>
          <w:sz w:val="24"/>
          <w:szCs w:val="28"/>
        </w:rPr>
      </w:pPr>
      <w:r>
        <w:rPr>
          <w:rFonts w:ascii="宋体" w:eastAsia="宋体" w:hAnsi="宋体" w:cs="宋体" w:hint="eastAsia"/>
          <w:sz w:val="24"/>
          <w:szCs w:val="28"/>
        </w:rPr>
        <w:t>本公司（联合体）郑重声明，根据《政府采购促进中小企业发展管理办法》（</w:t>
      </w:r>
      <w:r>
        <w:rPr>
          <w:rFonts w:ascii="宋体" w:eastAsia="宋体" w:hAnsi="宋体" w:cs="宋体" w:hint="eastAsia"/>
          <w:sz w:val="24"/>
          <w:szCs w:val="24"/>
        </w:rPr>
        <w:t>财库〔2020〕46号</w:t>
      </w:r>
      <w:r>
        <w:rPr>
          <w:rFonts w:ascii="宋体" w:eastAsia="宋体" w:hAnsi="宋体" w:cs="宋体" w:hint="eastAsia"/>
          <w:sz w:val="24"/>
          <w:szCs w:val="28"/>
        </w:rPr>
        <w:t>）的规定，本公司（联合体）参加</w:t>
      </w:r>
      <w:r>
        <w:rPr>
          <w:rFonts w:ascii="宋体" w:eastAsia="宋体" w:hAnsi="宋体" w:cs="宋体" w:hint="eastAsia"/>
          <w:i/>
          <w:sz w:val="24"/>
          <w:szCs w:val="28"/>
          <w:u w:val="single"/>
        </w:rPr>
        <w:t>（单位名称）</w:t>
      </w:r>
      <w:r>
        <w:rPr>
          <w:rFonts w:ascii="宋体" w:eastAsia="宋体" w:hAnsi="宋体" w:cs="宋体" w:hint="eastAsia"/>
          <w:sz w:val="24"/>
          <w:szCs w:val="28"/>
        </w:rPr>
        <w:t>的</w:t>
      </w:r>
      <w:r>
        <w:rPr>
          <w:rFonts w:ascii="宋体" w:eastAsia="宋体" w:hAnsi="宋体" w:cs="宋体" w:hint="eastAsia"/>
          <w:i/>
          <w:sz w:val="24"/>
          <w:szCs w:val="28"/>
          <w:u w:val="single"/>
        </w:rPr>
        <w:t>（项目名称）</w:t>
      </w:r>
      <w:r>
        <w:rPr>
          <w:rFonts w:ascii="宋体" w:eastAsia="宋体" w:hAnsi="宋体" w:cs="宋体" w:hint="eastAsia"/>
          <w:sz w:val="24"/>
          <w:szCs w:val="28"/>
        </w:rPr>
        <w:t>采购活动，提供的货物全部由符合政策要求的中小企业制造。相关企业（含联合体中的中小企业、签订分包意向协议的中小企业）的具体情况如下：</w:t>
      </w:r>
    </w:p>
    <w:p w:rsidR="00FD1A4F" w:rsidRDefault="00E86AFE">
      <w:pPr>
        <w:tabs>
          <w:tab w:val="left" w:pos="6300"/>
        </w:tabs>
        <w:snapToGrid w:val="0"/>
        <w:spacing w:line="500" w:lineRule="exact"/>
        <w:ind w:firstLineChars="200" w:firstLine="480"/>
        <w:rPr>
          <w:rFonts w:ascii="宋体" w:eastAsia="宋体" w:hAnsi="宋体" w:cs="宋体"/>
          <w:sz w:val="24"/>
          <w:szCs w:val="28"/>
        </w:rPr>
      </w:pPr>
      <w:r>
        <w:rPr>
          <w:rFonts w:ascii="宋体" w:eastAsia="宋体" w:hAnsi="宋体" w:cs="宋体" w:hint="eastAsia"/>
          <w:sz w:val="24"/>
          <w:szCs w:val="28"/>
        </w:rPr>
        <w:t>1.</w:t>
      </w:r>
      <w:r>
        <w:rPr>
          <w:rFonts w:ascii="宋体" w:eastAsia="宋体" w:hAnsi="宋体" w:cs="宋体" w:hint="eastAsia"/>
          <w:i/>
          <w:sz w:val="24"/>
          <w:szCs w:val="28"/>
          <w:u w:val="single"/>
        </w:rPr>
        <w:t>（标的名称）</w:t>
      </w:r>
      <w:r>
        <w:rPr>
          <w:rFonts w:ascii="宋体" w:eastAsia="宋体" w:hAnsi="宋体" w:cs="宋体" w:hint="eastAsia"/>
          <w:sz w:val="24"/>
          <w:szCs w:val="28"/>
        </w:rPr>
        <w:t>，属于</w:t>
      </w:r>
      <w:r>
        <w:rPr>
          <w:rFonts w:ascii="宋体" w:eastAsia="宋体" w:hAnsi="宋体" w:cs="宋体" w:hint="eastAsia"/>
          <w:i/>
          <w:sz w:val="24"/>
          <w:szCs w:val="28"/>
          <w:u w:val="single"/>
        </w:rPr>
        <w:t>（采购文件中明确的所属行业）行业</w:t>
      </w:r>
      <w:r>
        <w:rPr>
          <w:rFonts w:ascii="宋体" w:eastAsia="宋体" w:hAnsi="宋体" w:cs="宋体" w:hint="eastAsia"/>
          <w:sz w:val="24"/>
          <w:szCs w:val="28"/>
        </w:rPr>
        <w:t>；制造商为</w:t>
      </w:r>
      <w:r>
        <w:rPr>
          <w:rFonts w:ascii="宋体" w:eastAsia="宋体" w:hAnsi="宋体" w:cs="宋体" w:hint="eastAsia"/>
          <w:i/>
          <w:sz w:val="24"/>
          <w:szCs w:val="28"/>
          <w:u w:val="single"/>
        </w:rPr>
        <w:t>（企业名称）</w:t>
      </w:r>
      <w:r>
        <w:rPr>
          <w:rFonts w:ascii="宋体" w:eastAsia="宋体" w:hAnsi="宋体" w:cs="宋体" w:hint="eastAsia"/>
          <w:sz w:val="24"/>
          <w:szCs w:val="28"/>
        </w:rPr>
        <w:t>，从业人员</w:t>
      </w:r>
      <w:r>
        <w:rPr>
          <w:rFonts w:ascii="宋体" w:eastAsia="宋体" w:hAnsi="宋体" w:cs="宋体" w:hint="eastAsia"/>
          <w:sz w:val="24"/>
          <w:szCs w:val="28"/>
          <w:u w:val="single"/>
        </w:rPr>
        <w:t xml:space="preserve">      </w:t>
      </w:r>
      <w:r>
        <w:rPr>
          <w:rFonts w:ascii="宋体" w:eastAsia="宋体" w:hAnsi="宋体" w:cs="宋体" w:hint="eastAsia"/>
          <w:sz w:val="24"/>
          <w:szCs w:val="28"/>
        </w:rPr>
        <w:t>人，营业收入为</w:t>
      </w:r>
      <w:r>
        <w:rPr>
          <w:rFonts w:ascii="宋体" w:eastAsia="宋体" w:hAnsi="宋体" w:cs="宋体" w:hint="eastAsia"/>
          <w:sz w:val="24"/>
          <w:szCs w:val="28"/>
          <w:u w:val="single"/>
        </w:rPr>
        <w:t xml:space="preserve">    </w:t>
      </w:r>
      <w:r>
        <w:rPr>
          <w:rFonts w:ascii="宋体" w:eastAsia="宋体" w:hAnsi="宋体" w:cs="宋体" w:hint="eastAsia"/>
          <w:sz w:val="24"/>
          <w:szCs w:val="28"/>
        </w:rPr>
        <w:t>万元，资产总额为</w:t>
      </w:r>
      <w:r>
        <w:rPr>
          <w:rFonts w:ascii="宋体" w:eastAsia="宋体" w:hAnsi="宋体" w:cs="宋体" w:hint="eastAsia"/>
          <w:sz w:val="24"/>
          <w:szCs w:val="28"/>
          <w:u w:val="single"/>
        </w:rPr>
        <w:t xml:space="preserve">    </w:t>
      </w:r>
      <w:r>
        <w:rPr>
          <w:rFonts w:ascii="宋体" w:eastAsia="宋体" w:hAnsi="宋体" w:cs="宋体" w:hint="eastAsia"/>
          <w:sz w:val="24"/>
          <w:szCs w:val="28"/>
        </w:rPr>
        <w:t>万元，属于</w:t>
      </w:r>
      <w:r>
        <w:rPr>
          <w:rFonts w:ascii="宋体" w:eastAsia="宋体" w:hAnsi="宋体" w:cs="宋体" w:hint="eastAsia"/>
          <w:i/>
          <w:sz w:val="24"/>
          <w:szCs w:val="28"/>
          <w:u w:val="single"/>
        </w:rPr>
        <w:t>（中型企业、小型企业、微型企业）</w:t>
      </w:r>
      <w:r>
        <w:rPr>
          <w:rFonts w:ascii="宋体" w:eastAsia="宋体" w:hAnsi="宋体" w:cs="宋体" w:hint="eastAsia"/>
          <w:sz w:val="24"/>
          <w:szCs w:val="28"/>
        </w:rPr>
        <w:t>；</w:t>
      </w:r>
    </w:p>
    <w:p w:rsidR="00FD1A4F" w:rsidRDefault="00E86AFE">
      <w:pPr>
        <w:tabs>
          <w:tab w:val="left" w:pos="6300"/>
        </w:tabs>
        <w:snapToGrid w:val="0"/>
        <w:spacing w:line="500" w:lineRule="exact"/>
        <w:ind w:firstLineChars="200" w:firstLine="480"/>
        <w:rPr>
          <w:rFonts w:ascii="宋体" w:eastAsia="宋体" w:hAnsi="宋体" w:cs="宋体"/>
          <w:sz w:val="24"/>
          <w:szCs w:val="28"/>
        </w:rPr>
      </w:pPr>
      <w:r>
        <w:rPr>
          <w:rFonts w:ascii="宋体" w:eastAsia="宋体" w:hAnsi="宋体" w:cs="宋体" w:hint="eastAsia"/>
          <w:sz w:val="24"/>
          <w:szCs w:val="28"/>
        </w:rPr>
        <w:t>2.</w:t>
      </w:r>
      <w:r>
        <w:rPr>
          <w:rFonts w:ascii="宋体" w:eastAsia="宋体" w:hAnsi="宋体" w:cs="宋体" w:hint="eastAsia"/>
          <w:i/>
          <w:sz w:val="24"/>
          <w:szCs w:val="28"/>
          <w:u w:val="single"/>
        </w:rPr>
        <w:t>（标的名称）</w:t>
      </w:r>
      <w:r>
        <w:rPr>
          <w:rFonts w:ascii="宋体" w:eastAsia="宋体" w:hAnsi="宋体" w:cs="宋体" w:hint="eastAsia"/>
          <w:sz w:val="24"/>
          <w:szCs w:val="28"/>
        </w:rPr>
        <w:t>，属于</w:t>
      </w:r>
      <w:r>
        <w:rPr>
          <w:rFonts w:ascii="宋体" w:eastAsia="宋体" w:hAnsi="宋体" w:cs="宋体" w:hint="eastAsia"/>
          <w:i/>
          <w:sz w:val="24"/>
          <w:szCs w:val="28"/>
          <w:u w:val="single"/>
        </w:rPr>
        <w:t>（采购文件中明确的所属行业）行业</w:t>
      </w:r>
      <w:r>
        <w:rPr>
          <w:rFonts w:ascii="宋体" w:eastAsia="宋体" w:hAnsi="宋体" w:cs="宋体" w:hint="eastAsia"/>
          <w:sz w:val="24"/>
          <w:szCs w:val="28"/>
        </w:rPr>
        <w:t>；制造商为</w:t>
      </w:r>
      <w:r>
        <w:rPr>
          <w:rFonts w:ascii="宋体" w:eastAsia="宋体" w:hAnsi="宋体" w:cs="宋体" w:hint="eastAsia"/>
          <w:i/>
          <w:sz w:val="24"/>
          <w:szCs w:val="28"/>
          <w:u w:val="single"/>
        </w:rPr>
        <w:t>（企业名称）</w:t>
      </w:r>
      <w:r>
        <w:rPr>
          <w:rFonts w:ascii="宋体" w:eastAsia="宋体" w:hAnsi="宋体" w:cs="宋体" w:hint="eastAsia"/>
          <w:sz w:val="24"/>
          <w:szCs w:val="28"/>
        </w:rPr>
        <w:t>，从业人员</w:t>
      </w:r>
      <w:r>
        <w:rPr>
          <w:rFonts w:ascii="宋体" w:eastAsia="宋体" w:hAnsi="宋体" w:cs="宋体" w:hint="eastAsia"/>
          <w:sz w:val="24"/>
          <w:szCs w:val="28"/>
          <w:u w:val="single"/>
        </w:rPr>
        <w:t xml:space="preserve">      </w:t>
      </w:r>
      <w:r>
        <w:rPr>
          <w:rFonts w:ascii="宋体" w:eastAsia="宋体" w:hAnsi="宋体" w:cs="宋体" w:hint="eastAsia"/>
          <w:sz w:val="24"/>
          <w:szCs w:val="28"/>
        </w:rPr>
        <w:t>人，营业收入为</w:t>
      </w:r>
      <w:r>
        <w:rPr>
          <w:rFonts w:ascii="宋体" w:eastAsia="宋体" w:hAnsi="宋体" w:cs="宋体" w:hint="eastAsia"/>
          <w:sz w:val="24"/>
          <w:szCs w:val="28"/>
          <w:u w:val="single"/>
        </w:rPr>
        <w:t xml:space="preserve">    </w:t>
      </w:r>
      <w:r>
        <w:rPr>
          <w:rFonts w:ascii="宋体" w:eastAsia="宋体" w:hAnsi="宋体" w:cs="宋体" w:hint="eastAsia"/>
          <w:sz w:val="24"/>
          <w:szCs w:val="28"/>
        </w:rPr>
        <w:t>万元，资产总额为</w:t>
      </w:r>
      <w:r>
        <w:rPr>
          <w:rFonts w:ascii="宋体" w:eastAsia="宋体" w:hAnsi="宋体" w:cs="宋体" w:hint="eastAsia"/>
          <w:sz w:val="24"/>
          <w:szCs w:val="28"/>
          <w:u w:val="single"/>
        </w:rPr>
        <w:t xml:space="preserve">    </w:t>
      </w:r>
      <w:r>
        <w:rPr>
          <w:rFonts w:ascii="宋体" w:eastAsia="宋体" w:hAnsi="宋体" w:cs="宋体" w:hint="eastAsia"/>
          <w:sz w:val="24"/>
          <w:szCs w:val="28"/>
        </w:rPr>
        <w:t>万元，属于</w:t>
      </w:r>
      <w:r>
        <w:rPr>
          <w:rFonts w:ascii="宋体" w:eastAsia="宋体" w:hAnsi="宋体" w:cs="宋体" w:hint="eastAsia"/>
          <w:i/>
          <w:sz w:val="24"/>
          <w:szCs w:val="28"/>
          <w:u w:val="single"/>
        </w:rPr>
        <w:t>（中型企业、小型企业、微型企业）</w:t>
      </w:r>
      <w:r>
        <w:rPr>
          <w:rFonts w:ascii="宋体" w:eastAsia="宋体" w:hAnsi="宋体" w:cs="宋体" w:hint="eastAsia"/>
          <w:sz w:val="24"/>
          <w:szCs w:val="28"/>
        </w:rPr>
        <w:t>；</w:t>
      </w:r>
    </w:p>
    <w:p w:rsidR="00FD1A4F" w:rsidRDefault="00E86AFE">
      <w:pPr>
        <w:tabs>
          <w:tab w:val="left" w:pos="6300"/>
        </w:tabs>
        <w:snapToGrid w:val="0"/>
        <w:spacing w:line="500" w:lineRule="exact"/>
        <w:ind w:right="782" w:firstLineChars="200" w:firstLine="480"/>
        <w:rPr>
          <w:rFonts w:ascii="宋体" w:eastAsia="宋体" w:hAnsi="宋体" w:cs="宋体"/>
          <w:sz w:val="24"/>
        </w:rPr>
      </w:pPr>
      <w:r>
        <w:rPr>
          <w:rFonts w:ascii="宋体" w:eastAsia="宋体" w:hAnsi="宋体" w:cs="宋体" w:hint="eastAsia"/>
          <w:sz w:val="24"/>
        </w:rPr>
        <w:t>……</w:t>
      </w:r>
    </w:p>
    <w:p w:rsidR="00FD1A4F" w:rsidRDefault="00E86AFE">
      <w:pPr>
        <w:tabs>
          <w:tab w:val="left" w:pos="6300"/>
        </w:tabs>
        <w:snapToGrid w:val="0"/>
        <w:spacing w:line="500" w:lineRule="exact"/>
        <w:ind w:firstLineChars="200" w:firstLine="480"/>
        <w:rPr>
          <w:rFonts w:ascii="宋体" w:eastAsia="宋体" w:hAnsi="宋体" w:cs="宋体"/>
          <w:sz w:val="24"/>
          <w:szCs w:val="28"/>
        </w:rPr>
      </w:pPr>
      <w:r>
        <w:rPr>
          <w:rFonts w:ascii="宋体" w:eastAsia="宋体" w:hAnsi="宋体" w:cs="宋体" w:hint="eastAsia"/>
          <w:sz w:val="24"/>
          <w:szCs w:val="28"/>
        </w:rPr>
        <w:t>以上企业，不属于大企业的分支机构，不存在控股股东为大企业的情形，也不存在与大企业的负责人为同一人的情形。</w:t>
      </w:r>
    </w:p>
    <w:p w:rsidR="00FD1A4F" w:rsidRDefault="00E86AFE">
      <w:pPr>
        <w:tabs>
          <w:tab w:val="left" w:pos="6300"/>
        </w:tabs>
        <w:snapToGrid w:val="0"/>
        <w:spacing w:line="500" w:lineRule="exact"/>
        <w:ind w:firstLineChars="200" w:firstLine="480"/>
        <w:rPr>
          <w:rFonts w:ascii="宋体" w:eastAsia="宋体" w:hAnsi="宋体" w:cs="宋体"/>
          <w:sz w:val="24"/>
          <w:szCs w:val="28"/>
        </w:rPr>
      </w:pPr>
      <w:r>
        <w:rPr>
          <w:rFonts w:ascii="宋体" w:eastAsia="宋体" w:hAnsi="宋体" w:cs="宋体" w:hint="eastAsia"/>
          <w:sz w:val="24"/>
          <w:szCs w:val="28"/>
        </w:rPr>
        <w:t>本企业对上述声明内容的真实性负责。如有虚假，将依法承担相应责任。</w:t>
      </w:r>
    </w:p>
    <w:p w:rsidR="00FD1A4F" w:rsidRDefault="00E86AFE">
      <w:pPr>
        <w:tabs>
          <w:tab w:val="left" w:pos="6300"/>
        </w:tabs>
        <w:snapToGrid w:val="0"/>
        <w:spacing w:line="500" w:lineRule="exact"/>
        <w:ind w:firstLineChars="2550" w:firstLine="6120"/>
        <w:rPr>
          <w:rFonts w:ascii="宋体" w:eastAsia="宋体" w:hAnsi="宋体" w:cs="宋体"/>
          <w:sz w:val="24"/>
          <w:szCs w:val="28"/>
        </w:rPr>
      </w:pPr>
      <w:r>
        <w:rPr>
          <w:rFonts w:ascii="宋体" w:eastAsia="宋体" w:hAnsi="宋体" w:cs="宋体" w:hint="eastAsia"/>
          <w:sz w:val="24"/>
          <w:szCs w:val="28"/>
        </w:rPr>
        <w:t xml:space="preserve">企业名称（盖章）： </w:t>
      </w:r>
    </w:p>
    <w:p w:rsidR="00FD1A4F" w:rsidRDefault="00E86AFE">
      <w:pPr>
        <w:tabs>
          <w:tab w:val="left" w:pos="6300"/>
        </w:tabs>
        <w:snapToGrid w:val="0"/>
        <w:spacing w:line="500" w:lineRule="exact"/>
        <w:ind w:right="784" w:firstLineChars="2550" w:firstLine="6120"/>
        <w:rPr>
          <w:rFonts w:ascii="宋体" w:eastAsia="宋体" w:hAnsi="宋体" w:cs="宋体"/>
          <w:sz w:val="24"/>
          <w:szCs w:val="28"/>
        </w:rPr>
      </w:pPr>
      <w:r>
        <w:rPr>
          <w:rFonts w:ascii="宋体" w:eastAsia="宋体" w:hAnsi="宋体" w:cs="宋体" w:hint="eastAsia"/>
          <w:sz w:val="24"/>
          <w:szCs w:val="28"/>
        </w:rPr>
        <w:t>日期：</w:t>
      </w:r>
    </w:p>
    <w:p w:rsidR="00FD1A4F" w:rsidRDefault="00FD1A4F">
      <w:pPr>
        <w:tabs>
          <w:tab w:val="left" w:pos="6300"/>
        </w:tabs>
        <w:snapToGrid w:val="0"/>
        <w:spacing w:line="500" w:lineRule="exact"/>
        <w:ind w:right="784" w:firstLineChars="2550" w:firstLine="6120"/>
        <w:rPr>
          <w:rFonts w:ascii="宋体" w:eastAsia="宋体" w:hAnsi="宋体" w:cs="宋体"/>
          <w:sz w:val="24"/>
        </w:rPr>
      </w:pPr>
    </w:p>
    <w:p w:rsidR="00FD1A4F" w:rsidRDefault="00E86AFE">
      <w:pPr>
        <w:tabs>
          <w:tab w:val="left" w:pos="6300"/>
        </w:tabs>
        <w:snapToGrid w:val="0"/>
        <w:rPr>
          <w:rFonts w:ascii="宋体" w:eastAsia="宋体" w:hAnsi="宋体" w:cs="宋体"/>
          <w:sz w:val="24"/>
          <w:szCs w:val="28"/>
        </w:rPr>
      </w:pPr>
      <w:r>
        <w:rPr>
          <w:rFonts w:ascii="宋体" w:eastAsia="宋体" w:hAnsi="宋体" w:cs="宋体" w:hint="eastAsia"/>
          <w:sz w:val="24"/>
          <w:szCs w:val="28"/>
        </w:rPr>
        <w:t>填写时应注意以下事项：</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1.从业人员、营业收入、资产总额填报上一年度数据，无上一年度数据的新成立企业可不填报。</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2.中小企业应当按照《中小企业划型标准规定》（工信部联企业〔2011〕300号），如实填写并提交《中小企业声明函》。</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3.供应商填写《中小企业声明函》中所属行业时，应与采购文件第一篇“采购标的对应的中小企业划分标准所属行业”中填写的所属行业一致。</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4.本声明函“企业名称（盖章）”处为供应商盖章。</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注：各行业划型标准：</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（一）农、林、牧、渔业。营业收入20000万元以下的为中小微型企业。其中，营业收入500万元及以上的为中型企业，营业收入50万元及以上的为小型企业，营业收入50万元以下的为微型企业。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w:t>
      </w:r>
      <w:r>
        <w:rPr>
          <w:rFonts w:ascii="宋体" w:eastAsia="宋体" w:hAnsi="宋体" w:cs="宋体" w:hint="eastAsia"/>
          <w:sz w:val="24"/>
          <w:szCs w:val="28"/>
        </w:rPr>
        <w:lastRenderedPageBreak/>
        <w:t>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（十四）物业管理。从业人员1000人以下或营业收入5000万元以下的为中小微型企</w:t>
      </w:r>
      <w:r>
        <w:rPr>
          <w:rFonts w:ascii="宋体" w:eastAsia="宋体" w:hAnsi="宋体" w:cs="宋体" w:hint="eastAsia"/>
          <w:sz w:val="24"/>
          <w:szCs w:val="28"/>
        </w:rPr>
        <w:lastRenderedPageBreak/>
        <w:t>业。其中，从业人员300人及以上，且营业收入1000万元及以上的为中型企业；从业人员100人及以上，且营业收入500万元及以上的为小型企业；从业人员100人以下或营业收入500万元以下的为微型企业。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FD1A4F" w:rsidRDefault="00E86AFE">
      <w:pPr>
        <w:tabs>
          <w:tab w:val="left" w:pos="6300"/>
        </w:tabs>
        <w:snapToGrid w:val="0"/>
        <w:ind w:firstLineChars="200" w:firstLine="480"/>
        <w:rPr>
          <w:rFonts w:ascii="宋体" w:eastAsia="宋体" w:hAnsi="宋体" w:cs="宋体"/>
          <w:sz w:val="24"/>
          <w:szCs w:val="28"/>
        </w:rPr>
      </w:pPr>
      <w:r>
        <w:rPr>
          <w:rFonts w:ascii="宋体" w:eastAsia="宋体" w:hAnsi="宋体" w:cs="宋体" w:hint="eastAsia"/>
          <w:sz w:val="24"/>
          <w:szCs w:val="28"/>
        </w:rPr>
        <w:t>（十六）其他未列明行业。从业人员300人以下的为中小微型企业。其中，从业人员100人及以上的为中型企业；从业人员10人及以上的为小型企业；从业人员10人以下的为微型企业。</w:t>
      </w:r>
    </w:p>
    <w:p w:rsidR="00FD1A4F" w:rsidRDefault="00E86AFE">
      <w:pPr>
        <w:tabs>
          <w:tab w:val="left" w:pos="6300"/>
        </w:tabs>
        <w:snapToGrid w:val="0"/>
        <w:spacing w:line="500" w:lineRule="exact"/>
        <w:ind w:firstLineChars="200" w:firstLine="480"/>
        <w:jc w:val="center"/>
        <w:rPr>
          <w:rFonts w:ascii="宋体" w:eastAsia="宋体" w:hAnsi="宋体" w:cs="宋体"/>
          <w:sz w:val="24"/>
          <w:szCs w:val="24"/>
        </w:rPr>
      </w:pPr>
      <w:r>
        <w:rPr>
          <w:rFonts w:ascii="宋体" w:eastAsia="宋体" w:hAnsi="宋体" w:cs="宋体" w:hint="eastAsia"/>
          <w:sz w:val="24"/>
          <w:szCs w:val="28"/>
        </w:rPr>
        <w:br w:type="page"/>
      </w:r>
      <w:r>
        <w:rPr>
          <w:rFonts w:ascii="宋体" w:eastAsia="宋体" w:hAnsi="宋体" w:cs="宋体" w:hint="eastAsia"/>
          <w:sz w:val="24"/>
          <w:szCs w:val="24"/>
        </w:rPr>
        <w:lastRenderedPageBreak/>
        <w:t>监狱企业证明文件</w:t>
      </w:r>
    </w:p>
    <w:p w:rsidR="00FD1A4F" w:rsidRDefault="00E86AFE">
      <w:pPr>
        <w:tabs>
          <w:tab w:val="left" w:pos="6300"/>
        </w:tabs>
        <w:snapToGrid w:val="0"/>
        <w:spacing w:line="400" w:lineRule="exact"/>
        <w:ind w:firstLineChars="200" w:firstLine="480"/>
        <w:jc w:val="left"/>
        <w:rPr>
          <w:rFonts w:ascii="宋体" w:eastAsia="宋体" w:hAnsi="宋体" w:cs="宋体"/>
          <w:sz w:val="24"/>
          <w:szCs w:val="24"/>
        </w:rPr>
      </w:pPr>
      <w:r>
        <w:rPr>
          <w:rFonts w:ascii="宋体" w:eastAsia="宋体" w:hAnsi="宋体" w:cs="宋体" w:hint="eastAsia"/>
          <w:sz w:val="24"/>
          <w:szCs w:val="24"/>
        </w:rPr>
        <w:t>以省级以上监狱管理局、戒毒管理局（含新疆生产建设兵团）出具的属于监狱企业的证明文件为准。</w:t>
      </w:r>
    </w:p>
    <w:p w:rsidR="00FD1A4F" w:rsidRDefault="00E86AFE">
      <w:pPr>
        <w:tabs>
          <w:tab w:val="left" w:pos="6300"/>
        </w:tabs>
        <w:snapToGrid w:val="0"/>
        <w:spacing w:line="400" w:lineRule="exact"/>
        <w:ind w:firstLineChars="200" w:firstLine="560"/>
        <w:jc w:val="center"/>
        <w:rPr>
          <w:rFonts w:ascii="宋体" w:eastAsia="宋体" w:hAnsi="宋体" w:cs="宋体"/>
          <w:sz w:val="24"/>
        </w:rPr>
      </w:pPr>
      <w:r>
        <w:rPr>
          <w:rFonts w:ascii="宋体" w:eastAsia="宋体" w:hAnsi="宋体" w:cs="宋体" w:hint="eastAsia"/>
        </w:rPr>
        <w:br w:type="page"/>
      </w:r>
      <w:r>
        <w:rPr>
          <w:rFonts w:ascii="宋体" w:eastAsia="宋体" w:hAnsi="宋体" w:cs="宋体" w:hint="eastAsia"/>
          <w:sz w:val="24"/>
        </w:rPr>
        <w:lastRenderedPageBreak/>
        <w:t>残疾人福利性单位声明函</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本单位对上述声明的真实性负责。如有虚假，将依法承担相应责任。</w:t>
      </w:r>
    </w:p>
    <w:p w:rsidR="00FD1A4F" w:rsidRDefault="00FD1A4F">
      <w:pPr>
        <w:tabs>
          <w:tab w:val="left" w:pos="6300"/>
        </w:tabs>
        <w:snapToGrid w:val="0"/>
        <w:spacing w:line="500" w:lineRule="exact"/>
        <w:ind w:firstLineChars="200" w:firstLine="480"/>
        <w:rPr>
          <w:rFonts w:ascii="宋体" w:eastAsia="宋体" w:hAnsi="宋体" w:cs="宋体"/>
          <w:sz w:val="24"/>
        </w:rPr>
      </w:pPr>
    </w:p>
    <w:p w:rsidR="00FD1A4F" w:rsidRDefault="00FD1A4F">
      <w:pPr>
        <w:tabs>
          <w:tab w:val="left" w:pos="6300"/>
        </w:tabs>
        <w:snapToGrid w:val="0"/>
        <w:spacing w:line="500" w:lineRule="exact"/>
        <w:ind w:firstLineChars="200" w:firstLine="480"/>
        <w:rPr>
          <w:rFonts w:ascii="宋体" w:eastAsia="宋体" w:hAnsi="宋体" w:cs="宋体"/>
          <w:sz w:val="24"/>
        </w:rPr>
      </w:pPr>
    </w:p>
    <w:p w:rsidR="00FD1A4F" w:rsidRDefault="00FD1A4F">
      <w:pPr>
        <w:tabs>
          <w:tab w:val="left" w:pos="6300"/>
        </w:tabs>
        <w:snapToGrid w:val="0"/>
        <w:spacing w:line="500" w:lineRule="exact"/>
        <w:ind w:firstLineChars="200" w:firstLine="480"/>
        <w:rPr>
          <w:rFonts w:ascii="宋体" w:eastAsia="宋体" w:hAnsi="宋体" w:cs="宋体"/>
          <w:sz w:val="24"/>
        </w:rPr>
      </w:pPr>
    </w:p>
    <w:p w:rsidR="00FD1A4F" w:rsidRDefault="00FD1A4F">
      <w:pPr>
        <w:tabs>
          <w:tab w:val="left" w:pos="6300"/>
        </w:tabs>
        <w:snapToGrid w:val="0"/>
        <w:spacing w:line="500" w:lineRule="exact"/>
        <w:ind w:firstLineChars="200" w:firstLine="480"/>
        <w:rPr>
          <w:rFonts w:ascii="宋体" w:eastAsia="宋体" w:hAnsi="宋体" w:cs="宋体"/>
          <w:sz w:val="24"/>
        </w:rPr>
      </w:pPr>
    </w:p>
    <w:p w:rsidR="00FD1A4F" w:rsidRDefault="00E86AFE">
      <w:pPr>
        <w:tabs>
          <w:tab w:val="left" w:pos="6300"/>
        </w:tabs>
        <w:snapToGrid w:val="0"/>
        <w:spacing w:line="500" w:lineRule="exact"/>
        <w:ind w:firstLineChars="200" w:firstLine="480"/>
        <w:rPr>
          <w:rFonts w:ascii="宋体" w:eastAsia="宋体" w:hAnsi="宋体" w:cs="宋体"/>
          <w:sz w:val="24"/>
        </w:rPr>
      </w:pPr>
      <w:r>
        <w:rPr>
          <w:rFonts w:ascii="宋体" w:eastAsia="宋体" w:hAnsi="宋体" w:cs="宋体" w:hint="eastAsia"/>
          <w:sz w:val="24"/>
        </w:rPr>
        <w:t xml:space="preserve">                                                 供应商名称（盖章）：</w:t>
      </w:r>
    </w:p>
    <w:p w:rsidR="00FD1A4F" w:rsidRDefault="00E86AFE">
      <w:pPr>
        <w:tabs>
          <w:tab w:val="left" w:pos="6300"/>
        </w:tabs>
        <w:snapToGrid w:val="0"/>
        <w:spacing w:line="500" w:lineRule="exact"/>
        <w:ind w:firstLine="570"/>
        <w:jc w:val="left"/>
        <w:rPr>
          <w:rFonts w:ascii="宋体" w:eastAsia="宋体" w:hAnsi="宋体" w:cs="宋体"/>
          <w:sz w:val="24"/>
        </w:rPr>
      </w:pPr>
      <w:r>
        <w:rPr>
          <w:rFonts w:ascii="宋体" w:eastAsia="宋体" w:hAnsi="宋体" w:cs="宋体" w:hint="eastAsia"/>
          <w:sz w:val="24"/>
        </w:rPr>
        <w:t xml:space="preserve">                                                  日  期：</w:t>
      </w: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FD1A4F">
      <w:pPr>
        <w:tabs>
          <w:tab w:val="left" w:pos="6300"/>
        </w:tabs>
        <w:snapToGrid w:val="0"/>
        <w:spacing w:line="500" w:lineRule="exact"/>
        <w:ind w:firstLine="570"/>
        <w:jc w:val="left"/>
        <w:rPr>
          <w:rFonts w:ascii="宋体" w:eastAsia="宋体" w:hAnsi="宋体" w:cs="宋体"/>
          <w:sz w:val="24"/>
        </w:rPr>
      </w:pPr>
    </w:p>
    <w:p w:rsidR="00FD1A4F" w:rsidRDefault="00E86AFE">
      <w:pPr>
        <w:tabs>
          <w:tab w:val="left" w:pos="6300"/>
        </w:tabs>
        <w:snapToGrid w:val="0"/>
        <w:spacing w:line="500" w:lineRule="exact"/>
        <w:ind w:firstLine="570"/>
        <w:jc w:val="left"/>
        <w:rPr>
          <w:rFonts w:ascii="宋体" w:eastAsia="宋体" w:hAnsi="宋体" w:cs="宋体"/>
        </w:rPr>
      </w:pPr>
      <w:r>
        <w:rPr>
          <w:rFonts w:ascii="宋体" w:eastAsia="宋体" w:hAnsi="宋体" w:cs="宋体" w:hint="eastAsia"/>
          <w:kern w:val="0"/>
          <w:sz w:val="24"/>
        </w:rPr>
        <w:t>若成交供应商为残疾人福利性单位的，将在结果公告时公告其《残疾人福利性单位声明函》。</w:t>
      </w:r>
    </w:p>
    <w:p w:rsidR="00FD1A4F" w:rsidRDefault="00E86AFE">
      <w:pPr>
        <w:widowControl/>
        <w:spacing w:line="400" w:lineRule="exact"/>
        <w:ind w:firstLineChars="200" w:firstLine="560"/>
        <w:jc w:val="left"/>
        <w:outlineLvl w:val="2"/>
        <w:rPr>
          <w:rFonts w:ascii="宋体" w:eastAsia="宋体" w:hAnsi="宋体" w:cs="宋体"/>
          <w:sz w:val="24"/>
          <w:szCs w:val="24"/>
        </w:rPr>
      </w:pPr>
      <w:r>
        <w:rPr>
          <w:rFonts w:ascii="宋体" w:eastAsia="宋体" w:hAnsi="宋体" w:cs="宋体" w:hint="eastAsia"/>
        </w:rPr>
        <w:br w:type="page"/>
      </w:r>
      <w:bookmarkStart w:id="418" w:name="_Toc26891"/>
      <w:bookmarkStart w:id="419" w:name="_Toc127180501"/>
      <w:r>
        <w:rPr>
          <w:rFonts w:ascii="宋体" w:eastAsia="宋体" w:hAnsi="宋体" w:cs="宋体" w:hint="eastAsia"/>
          <w:sz w:val="24"/>
          <w:szCs w:val="24"/>
        </w:rPr>
        <w:lastRenderedPageBreak/>
        <w:t>（二）其他与项目有关的资料（自附）</w:t>
      </w:r>
      <w:bookmarkEnd w:id="418"/>
      <w:bookmarkEnd w:id="419"/>
    </w:p>
    <w:p w:rsidR="00FD1A4F" w:rsidRDefault="00FD1A4F">
      <w:pPr>
        <w:spacing w:line="360" w:lineRule="auto"/>
        <w:ind w:firstLineChars="200" w:firstLine="480"/>
        <w:rPr>
          <w:rFonts w:ascii="宋体" w:eastAsia="宋体" w:hAnsi="宋体" w:cs="宋体"/>
          <w:sz w:val="24"/>
          <w:szCs w:val="24"/>
        </w:rPr>
      </w:pPr>
    </w:p>
    <w:p w:rsidR="00FD1A4F" w:rsidRDefault="00FD1A4F">
      <w:pPr>
        <w:spacing w:line="360" w:lineRule="auto"/>
        <w:ind w:firstLineChars="200" w:firstLine="480"/>
        <w:jc w:val="center"/>
        <w:rPr>
          <w:rFonts w:ascii="宋体" w:eastAsia="宋体" w:hAnsi="宋体" w:cs="宋体"/>
          <w:sz w:val="24"/>
          <w:szCs w:val="24"/>
        </w:rPr>
      </w:pPr>
    </w:p>
    <w:p w:rsidR="00FD1A4F" w:rsidRDefault="00FD1A4F">
      <w:pPr>
        <w:spacing w:line="360" w:lineRule="auto"/>
        <w:rPr>
          <w:rFonts w:ascii="宋体" w:eastAsia="宋体" w:hAnsi="宋体" w:cs="宋体"/>
          <w:sz w:val="24"/>
          <w:szCs w:val="24"/>
        </w:rPr>
      </w:pPr>
    </w:p>
    <w:p w:rsidR="00FD1A4F" w:rsidRDefault="00FD1A4F">
      <w:pPr>
        <w:spacing w:line="360" w:lineRule="auto"/>
        <w:ind w:firstLineChars="200" w:firstLine="480"/>
        <w:jc w:val="center"/>
        <w:rPr>
          <w:rFonts w:ascii="宋体" w:eastAsia="宋体" w:hAnsi="宋体" w:cs="宋体"/>
          <w:sz w:val="24"/>
          <w:szCs w:val="24"/>
        </w:rPr>
      </w:pPr>
    </w:p>
    <w:p w:rsidR="00FD1A4F" w:rsidRDefault="00E86AFE">
      <w:pPr>
        <w:spacing w:line="360" w:lineRule="auto"/>
        <w:ind w:firstLineChars="200" w:firstLine="480"/>
        <w:jc w:val="center"/>
        <w:rPr>
          <w:rFonts w:ascii="宋体" w:eastAsia="宋体" w:hAnsi="宋体" w:cs="宋体"/>
          <w:sz w:val="24"/>
          <w:szCs w:val="24"/>
        </w:rPr>
      </w:pPr>
      <w:r>
        <w:rPr>
          <w:rFonts w:ascii="宋体" w:eastAsia="宋体" w:hAnsi="宋体" w:cs="宋体" w:hint="eastAsia"/>
          <w:sz w:val="24"/>
          <w:szCs w:val="24"/>
        </w:rPr>
        <w:t>（结束）</w:t>
      </w:r>
    </w:p>
    <w:p w:rsidR="00FD1A4F" w:rsidRDefault="00FD1A4F">
      <w:pPr>
        <w:pStyle w:val="ae"/>
        <w:ind w:left="1600" w:hanging="480"/>
        <w:rPr>
          <w:rFonts w:ascii="宋体" w:eastAsia="宋体" w:hAnsi="宋体" w:cs="宋体"/>
        </w:rPr>
      </w:pPr>
    </w:p>
    <w:p w:rsidR="00FD1A4F" w:rsidRDefault="00E86AFE">
      <w:pPr>
        <w:spacing w:line="400" w:lineRule="exact"/>
        <w:ind w:right="11"/>
        <w:jc w:val="center"/>
        <w:outlineLvl w:val="0"/>
        <w:rPr>
          <w:rFonts w:ascii="宋体" w:eastAsia="宋体" w:hAnsi="宋体" w:cs="宋体"/>
        </w:rPr>
      </w:pPr>
      <w:r>
        <w:rPr>
          <w:rFonts w:ascii="宋体" w:eastAsia="宋体" w:hAnsi="宋体" w:cs="宋体" w:hint="eastAsia"/>
        </w:rPr>
        <w:br w:type="page"/>
      </w:r>
      <w:bookmarkStart w:id="420" w:name="_Toc4484"/>
      <w:bookmarkStart w:id="421" w:name="_Toc10017"/>
      <w:bookmarkStart w:id="422" w:name="_Toc4413"/>
      <w:bookmarkStart w:id="423" w:name="_Toc10184"/>
      <w:bookmarkStart w:id="424" w:name="_Toc31555"/>
      <w:bookmarkStart w:id="425" w:name="_Toc12173"/>
      <w:bookmarkStart w:id="426" w:name="_Toc26036"/>
      <w:bookmarkStart w:id="427" w:name="_Toc23735"/>
      <w:bookmarkStart w:id="428" w:name="_Toc12117"/>
    </w:p>
    <w:p w:rsidR="00FD1A4F" w:rsidRDefault="00E86AFE">
      <w:pPr>
        <w:pStyle w:val="2f0"/>
        <w:ind w:left="0" w:firstLineChars="200" w:firstLine="643"/>
        <w:outlineLvl w:val="0"/>
        <w:rPr>
          <w:rFonts w:ascii="宋体" w:eastAsia="宋体" w:hAnsi="宋体" w:cs="宋体"/>
          <w:b w:val="0"/>
          <w:szCs w:val="32"/>
        </w:rPr>
      </w:pPr>
      <w:bookmarkStart w:id="429" w:name="_Toc30333"/>
      <w:bookmarkStart w:id="430" w:name="_Toc20782"/>
      <w:bookmarkStart w:id="431" w:name="_Toc22648"/>
      <w:bookmarkStart w:id="432" w:name="_Toc19714"/>
      <w:bookmarkStart w:id="433" w:name="_Toc12660"/>
      <w:bookmarkStart w:id="434" w:name="_Toc18575"/>
      <w:bookmarkStart w:id="435" w:name="_Toc9732"/>
      <w:bookmarkStart w:id="436" w:name="_Toc16153"/>
      <w:bookmarkStart w:id="437" w:name="_Toc13180"/>
      <w:bookmarkStart w:id="438" w:name="_Toc14447"/>
      <w:bookmarkStart w:id="439" w:name="_Toc127180503"/>
      <w:bookmarkStart w:id="440" w:name="_Toc129617141"/>
      <w:bookmarkEnd w:id="420"/>
      <w:bookmarkEnd w:id="421"/>
      <w:bookmarkEnd w:id="422"/>
      <w:bookmarkEnd w:id="423"/>
      <w:bookmarkEnd w:id="424"/>
      <w:bookmarkEnd w:id="425"/>
      <w:bookmarkEnd w:id="426"/>
      <w:bookmarkEnd w:id="427"/>
      <w:bookmarkEnd w:id="428"/>
      <w:r>
        <w:rPr>
          <w:rFonts w:ascii="宋体" w:eastAsia="宋体" w:hAnsi="宋体" w:cs="宋体" w:hint="eastAsia"/>
          <w:bCs/>
          <w:szCs w:val="24"/>
        </w:rPr>
        <w:lastRenderedPageBreak/>
        <w:t xml:space="preserve">附件  </w:t>
      </w:r>
      <w:r>
        <w:rPr>
          <w:rFonts w:ascii="宋体" w:eastAsia="宋体" w:hAnsi="宋体" w:cs="宋体" w:hint="eastAsia"/>
          <w:bCs/>
          <w:szCs w:val="32"/>
        </w:rPr>
        <w:t>重庆展辉招标代理有限公司采购文件发售登记表</w:t>
      </w:r>
      <w:bookmarkEnd w:id="429"/>
      <w:bookmarkEnd w:id="430"/>
      <w:bookmarkEnd w:id="431"/>
      <w:bookmarkEnd w:id="432"/>
      <w:bookmarkEnd w:id="433"/>
      <w:bookmarkEnd w:id="434"/>
      <w:bookmarkEnd w:id="435"/>
      <w:bookmarkEnd w:id="436"/>
      <w:bookmarkEnd w:id="437"/>
      <w:bookmarkEnd w:id="438"/>
      <w:bookmarkEnd w:id="439"/>
      <w:bookmarkEnd w:id="440"/>
    </w:p>
    <w:p w:rsidR="00FD1A4F" w:rsidRDefault="00FD1A4F">
      <w:pPr>
        <w:rPr>
          <w:rFonts w:ascii="宋体" w:eastAsia="宋体" w:hAnsi="宋体" w:cs="宋体"/>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32"/>
        <w:gridCol w:w="2391"/>
        <w:gridCol w:w="1051"/>
        <w:gridCol w:w="3965"/>
      </w:tblGrid>
      <w:tr w:rsidR="00FD1A4F">
        <w:trPr>
          <w:trHeight w:val="622"/>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项目名称</w:t>
            </w:r>
          </w:p>
        </w:tc>
        <w:tc>
          <w:tcPr>
            <w:tcW w:w="7407" w:type="dxa"/>
            <w:gridSpan w:val="3"/>
            <w:vAlign w:val="center"/>
          </w:tcPr>
          <w:p w:rsidR="00FD1A4F" w:rsidRDefault="00FD1A4F">
            <w:pPr>
              <w:spacing w:line="440" w:lineRule="exact"/>
              <w:ind w:firstLineChars="200" w:firstLine="480"/>
              <w:rPr>
                <w:rFonts w:ascii="宋体" w:eastAsia="宋体" w:hAnsi="宋体" w:cs="宋体"/>
                <w:sz w:val="24"/>
                <w:szCs w:val="24"/>
              </w:rPr>
            </w:pPr>
          </w:p>
        </w:tc>
      </w:tr>
      <w:tr w:rsidR="00FD1A4F">
        <w:trPr>
          <w:trHeight w:val="810"/>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项目编号</w:t>
            </w:r>
          </w:p>
        </w:tc>
        <w:tc>
          <w:tcPr>
            <w:tcW w:w="7407" w:type="dxa"/>
            <w:gridSpan w:val="3"/>
            <w:vAlign w:val="center"/>
          </w:tcPr>
          <w:p w:rsidR="00FD1A4F" w:rsidRDefault="00FD1A4F">
            <w:pPr>
              <w:spacing w:line="440" w:lineRule="exact"/>
              <w:ind w:firstLineChars="200" w:firstLine="480"/>
              <w:rPr>
                <w:rFonts w:ascii="宋体" w:eastAsia="宋体" w:hAnsi="宋体" w:cs="宋体"/>
                <w:sz w:val="24"/>
                <w:szCs w:val="24"/>
              </w:rPr>
            </w:pPr>
          </w:p>
        </w:tc>
      </w:tr>
      <w:tr w:rsidR="00FD1A4F">
        <w:trPr>
          <w:trHeight w:val="806"/>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供应商名称</w:t>
            </w:r>
          </w:p>
        </w:tc>
        <w:tc>
          <w:tcPr>
            <w:tcW w:w="7407" w:type="dxa"/>
            <w:gridSpan w:val="3"/>
            <w:vAlign w:val="center"/>
          </w:tcPr>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（供应商公章）</w:t>
            </w:r>
          </w:p>
        </w:tc>
      </w:tr>
      <w:tr w:rsidR="00FD1A4F">
        <w:trPr>
          <w:trHeight w:val="769"/>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联系人</w:t>
            </w:r>
          </w:p>
        </w:tc>
        <w:tc>
          <w:tcPr>
            <w:tcW w:w="2391" w:type="dxa"/>
            <w:vAlign w:val="center"/>
          </w:tcPr>
          <w:p w:rsidR="00FD1A4F" w:rsidRDefault="00FD1A4F">
            <w:pPr>
              <w:spacing w:line="440" w:lineRule="exact"/>
              <w:ind w:firstLineChars="200" w:firstLine="480"/>
              <w:rPr>
                <w:rFonts w:ascii="宋体" w:eastAsia="宋体" w:hAnsi="宋体" w:cs="宋体"/>
                <w:sz w:val="24"/>
                <w:szCs w:val="24"/>
              </w:rPr>
            </w:pPr>
          </w:p>
        </w:tc>
        <w:tc>
          <w:tcPr>
            <w:tcW w:w="1051" w:type="dxa"/>
            <w:vAlign w:val="center"/>
          </w:tcPr>
          <w:p w:rsidR="00FD1A4F" w:rsidRDefault="00E86AFE">
            <w:pPr>
              <w:spacing w:line="440" w:lineRule="exact"/>
              <w:rPr>
                <w:rFonts w:ascii="宋体" w:eastAsia="宋体" w:hAnsi="宋体" w:cs="宋体"/>
                <w:sz w:val="24"/>
                <w:szCs w:val="24"/>
              </w:rPr>
            </w:pPr>
            <w:r>
              <w:rPr>
                <w:rFonts w:ascii="宋体" w:eastAsia="宋体" w:hAnsi="宋体" w:cs="宋体" w:hint="eastAsia"/>
                <w:sz w:val="24"/>
                <w:szCs w:val="24"/>
              </w:rPr>
              <w:t>手机</w:t>
            </w:r>
          </w:p>
        </w:tc>
        <w:tc>
          <w:tcPr>
            <w:tcW w:w="3965" w:type="dxa"/>
            <w:vAlign w:val="center"/>
          </w:tcPr>
          <w:p w:rsidR="00FD1A4F" w:rsidRDefault="00FD1A4F">
            <w:pPr>
              <w:spacing w:line="440" w:lineRule="exact"/>
              <w:ind w:firstLineChars="200" w:firstLine="480"/>
              <w:rPr>
                <w:rFonts w:ascii="宋体" w:eastAsia="宋体" w:hAnsi="宋体" w:cs="宋体"/>
                <w:sz w:val="24"/>
                <w:szCs w:val="24"/>
              </w:rPr>
            </w:pPr>
          </w:p>
        </w:tc>
      </w:tr>
      <w:tr w:rsidR="00FD1A4F">
        <w:trPr>
          <w:trHeight w:val="713"/>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办公电话</w:t>
            </w:r>
          </w:p>
        </w:tc>
        <w:tc>
          <w:tcPr>
            <w:tcW w:w="2391" w:type="dxa"/>
            <w:vAlign w:val="center"/>
          </w:tcPr>
          <w:p w:rsidR="00FD1A4F" w:rsidRDefault="00FD1A4F">
            <w:pPr>
              <w:spacing w:line="440" w:lineRule="exact"/>
              <w:ind w:firstLineChars="200" w:firstLine="480"/>
              <w:rPr>
                <w:rFonts w:ascii="宋体" w:eastAsia="宋体" w:hAnsi="宋体" w:cs="宋体"/>
                <w:sz w:val="24"/>
                <w:szCs w:val="24"/>
              </w:rPr>
            </w:pPr>
          </w:p>
        </w:tc>
        <w:tc>
          <w:tcPr>
            <w:tcW w:w="1051" w:type="dxa"/>
            <w:vAlign w:val="center"/>
          </w:tcPr>
          <w:p w:rsidR="00FD1A4F" w:rsidRDefault="00E86AFE">
            <w:pPr>
              <w:spacing w:line="440" w:lineRule="exact"/>
              <w:rPr>
                <w:rFonts w:ascii="宋体" w:eastAsia="宋体" w:hAnsi="宋体" w:cs="宋体"/>
                <w:sz w:val="24"/>
                <w:szCs w:val="24"/>
              </w:rPr>
            </w:pPr>
            <w:r>
              <w:rPr>
                <w:rFonts w:ascii="宋体" w:eastAsia="宋体" w:hAnsi="宋体" w:cs="宋体" w:hint="eastAsia"/>
                <w:sz w:val="24"/>
                <w:szCs w:val="24"/>
              </w:rPr>
              <w:t>传真</w:t>
            </w:r>
          </w:p>
        </w:tc>
        <w:tc>
          <w:tcPr>
            <w:tcW w:w="3965" w:type="dxa"/>
            <w:vAlign w:val="center"/>
          </w:tcPr>
          <w:p w:rsidR="00FD1A4F" w:rsidRDefault="00FD1A4F">
            <w:pPr>
              <w:spacing w:line="440" w:lineRule="exact"/>
              <w:ind w:firstLineChars="200" w:firstLine="480"/>
              <w:rPr>
                <w:rFonts w:ascii="宋体" w:eastAsia="宋体" w:hAnsi="宋体" w:cs="宋体"/>
                <w:sz w:val="24"/>
                <w:szCs w:val="24"/>
              </w:rPr>
            </w:pPr>
          </w:p>
        </w:tc>
      </w:tr>
      <w:tr w:rsidR="00FD1A4F">
        <w:trPr>
          <w:trHeight w:val="687"/>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E-mail</w:t>
            </w:r>
          </w:p>
        </w:tc>
        <w:tc>
          <w:tcPr>
            <w:tcW w:w="7407" w:type="dxa"/>
            <w:gridSpan w:val="3"/>
            <w:vAlign w:val="center"/>
          </w:tcPr>
          <w:p w:rsidR="00FD1A4F" w:rsidRDefault="00FD1A4F">
            <w:pPr>
              <w:spacing w:line="440" w:lineRule="exact"/>
              <w:ind w:firstLineChars="200" w:firstLine="480"/>
              <w:rPr>
                <w:rFonts w:ascii="宋体" w:eastAsia="宋体" w:hAnsi="宋体" w:cs="宋体"/>
                <w:sz w:val="24"/>
                <w:szCs w:val="24"/>
              </w:rPr>
            </w:pPr>
          </w:p>
        </w:tc>
      </w:tr>
      <w:tr w:rsidR="00FD1A4F">
        <w:trPr>
          <w:trHeight w:val="824"/>
          <w:jc w:val="center"/>
        </w:trPr>
        <w:tc>
          <w:tcPr>
            <w:tcW w:w="1832" w:type="dxa"/>
            <w:vAlign w:val="center"/>
          </w:tcPr>
          <w:p w:rsidR="00FD1A4F" w:rsidRDefault="00E86AFE">
            <w:pPr>
              <w:spacing w:line="440" w:lineRule="exact"/>
              <w:jc w:val="center"/>
              <w:rPr>
                <w:rFonts w:ascii="宋体" w:eastAsia="宋体" w:hAnsi="宋体" w:cs="宋体"/>
                <w:sz w:val="24"/>
                <w:szCs w:val="24"/>
              </w:rPr>
            </w:pPr>
            <w:r>
              <w:rPr>
                <w:rFonts w:ascii="宋体" w:eastAsia="宋体" w:hAnsi="宋体" w:cs="宋体" w:hint="eastAsia"/>
                <w:sz w:val="24"/>
                <w:szCs w:val="24"/>
              </w:rPr>
              <w:t>单位地址</w:t>
            </w:r>
          </w:p>
        </w:tc>
        <w:tc>
          <w:tcPr>
            <w:tcW w:w="7407" w:type="dxa"/>
            <w:gridSpan w:val="3"/>
            <w:vAlign w:val="center"/>
          </w:tcPr>
          <w:p w:rsidR="00FD1A4F" w:rsidRDefault="00FD1A4F">
            <w:pPr>
              <w:spacing w:line="440" w:lineRule="exact"/>
              <w:ind w:firstLineChars="200" w:firstLine="480"/>
              <w:rPr>
                <w:rFonts w:ascii="宋体" w:eastAsia="宋体" w:hAnsi="宋体" w:cs="宋体"/>
                <w:sz w:val="24"/>
                <w:szCs w:val="24"/>
              </w:rPr>
            </w:pPr>
          </w:p>
        </w:tc>
      </w:tr>
    </w:tbl>
    <w:p w:rsidR="00FD1A4F" w:rsidRDefault="00E86AFE">
      <w:pPr>
        <w:spacing w:line="440" w:lineRule="exact"/>
        <w:ind w:firstLineChars="200" w:firstLine="480"/>
        <w:rPr>
          <w:rFonts w:ascii="宋体" w:eastAsia="宋体" w:hAnsi="宋体" w:cs="宋体"/>
        </w:rPr>
      </w:pPr>
      <w:r>
        <w:rPr>
          <w:rFonts w:ascii="宋体" w:eastAsia="宋体" w:hAnsi="宋体" w:cs="宋体" w:hint="eastAsia"/>
          <w:sz w:val="24"/>
        </w:rPr>
        <w:t>相关说明：</w:t>
      </w:r>
    </w:p>
    <w:p w:rsidR="00FD1A4F" w:rsidRDefault="00E86AFE">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在报名和采购文件发售期内供应商扫描二维码缴纳报名费，填写《重庆展辉招标代理有限公司采购文件发售登记表》（加盖供应商公章），将发售登记表扫描件发送至邮箱</w:t>
      </w:r>
      <w:r>
        <w:rPr>
          <w:rFonts w:ascii="宋体" w:eastAsia="宋体" w:hAnsi="宋体" w:cs="宋体"/>
          <w:sz w:val="24"/>
          <w:szCs w:val="24"/>
        </w:rPr>
        <w:t>237574763</w:t>
      </w:r>
      <w:r>
        <w:rPr>
          <w:rFonts w:ascii="宋体" w:eastAsia="宋体" w:hAnsi="宋体" w:cs="宋体" w:hint="eastAsia"/>
          <w:sz w:val="24"/>
          <w:szCs w:val="24"/>
        </w:rPr>
        <w:t>@qq.com，邮件主题为：项目名称 +供应商单位名称报名资料。</w:t>
      </w:r>
    </w:p>
    <w:p w:rsidR="00FD1A4F" w:rsidRDefault="00FD1A4F">
      <w:pPr>
        <w:jc w:val="center"/>
        <w:rPr>
          <w:rFonts w:ascii="宋体" w:eastAsia="宋体" w:hAnsi="宋体" w:cs="宋体"/>
        </w:rPr>
      </w:pPr>
    </w:p>
    <w:p w:rsidR="00FD1A4F" w:rsidRDefault="00E86AFE">
      <w:pPr>
        <w:rPr>
          <w:rFonts w:ascii="宋体" w:eastAsia="宋体" w:hAnsi="宋体" w:cs="宋体"/>
        </w:rPr>
      </w:pPr>
      <w:r>
        <w:rPr>
          <w:rFonts w:ascii="宋体" w:eastAsia="宋体" w:hAnsi="宋体" w:cs="宋体" w:hint="eastAsia"/>
          <w:b/>
          <w:noProof/>
          <w:sz w:val="24"/>
          <w:szCs w:val="24"/>
        </w:rPr>
        <w:drawing>
          <wp:anchor distT="0" distB="0" distL="114300" distR="114300" simplePos="0" relativeHeight="251660288" behindDoc="1" locked="0" layoutInCell="1" allowOverlap="1" wp14:anchorId="6929CA70" wp14:editId="03481876">
            <wp:simplePos x="0" y="0"/>
            <wp:positionH relativeFrom="column">
              <wp:posOffset>1996440</wp:posOffset>
            </wp:positionH>
            <wp:positionV relativeFrom="paragraph">
              <wp:posOffset>15875</wp:posOffset>
            </wp:positionV>
            <wp:extent cx="1515110" cy="1669415"/>
            <wp:effectExtent l="0" t="0" r="9525" b="6985"/>
            <wp:wrapNone/>
            <wp:docPr id="1" name="图片 1" descr="C:\Users\86159\Documents\WeChat Files\wxid_h6bezfz0rk5a12\FileStorage\Temp\16565551890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9\Documents\WeChat Files\wxid_h6bezfz0rk5a12\FileStorage\Temp\165655518901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519740" cy="1674864"/>
                    </a:xfrm>
                    <a:prstGeom prst="rect">
                      <a:avLst/>
                    </a:prstGeom>
                    <a:noFill/>
                    <a:ln>
                      <a:noFill/>
                    </a:ln>
                  </pic:spPr>
                </pic:pic>
              </a:graphicData>
            </a:graphic>
          </wp:anchor>
        </w:drawing>
      </w:r>
    </w:p>
    <w:p w:rsidR="00FD1A4F" w:rsidRDefault="00FD1A4F">
      <w:pPr>
        <w:rPr>
          <w:rFonts w:ascii="宋体" w:eastAsia="宋体" w:hAnsi="宋体" w:cs="宋体"/>
        </w:rPr>
      </w:pPr>
    </w:p>
    <w:p w:rsidR="00FD1A4F" w:rsidRDefault="00FD1A4F">
      <w:pPr>
        <w:rPr>
          <w:rFonts w:ascii="宋体" w:eastAsia="宋体" w:hAnsi="宋体" w:cs="宋体"/>
        </w:rPr>
      </w:pPr>
    </w:p>
    <w:p w:rsidR="00FD1A4F" w:rsidRDefault="00FD1A4F">
      <w:pPr>
        <w:snapToGrid w:val="0"/>
        <w:spacing w:line="400" w:lineRule="exact"/>
        <w:jc w:val="center"/>
        <w:outlineLvl w:val="1"/>
        <w:rPr>
          <w:rFonts w:ascii="宋体" w:eastAsia="宋体" w:hAnsi="宋体" w:cs="宋体"/>
          <w:b/>
          <w:sz w:val="24"/>
          <w:szCs w:val="24"/>
        </w:rPr>
      </w:pPr>
    </w:p>
    <w:sectPr w:rsidR="00FD1A4F">
      <w:headerReference w:type="default" r:id="rId17"/>
      <w:footerReference w:type="default" r:id="rId18"/>
      <w:pgSz w:w="11907" w:h="16840"/>
      <w:pgMar w:top="1134" w:right="1191" w:bottom="1134" w:left="1304" w:header="851" w:footer="850" w:gutter="0"/>
      <w:cols w:space="720"/>
      <w:docGrid w:linePitch="380" w:charSpace="-57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8B3" w:rsidRDefault="00C528B3">
      <w:r>
        <w:separator/>
      </w:r>
    </w:p>
  </w:endnote>
  <w:endnote w:type="continuationSeparator" w:id="0">
    <w:p w:rsidR="00C528B3" w:rsidRDefault="00C5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C1DF458-AF00-459F-8BCA-C8909908AE76}"/>
    <w:embedBold r:id="rId2" w:fontKey="{A848636D-D1B0-4BD9-956E-2CEB361A0945}"/>
    <w:embedBoldItalic r:id="rId3" w:fontKey="{9F193FF2-FF04-41F8-9BA8-ED7B22B4A851}"/>
  </w:font>
  <w:font w:name="微软雅黑">
    <w:panose1 w:val="020B0503020204020204"/>
    <w:charset w:val="86"/>
    <w:family w:val="swiss"/>
    <w:pitch w:val="variable"/>
    <w:sig w:usb0="80000287" w:usb1="2ACF3C50" w:usb2="00000016" w:usb3="00000000" w:csb0="0004001F" w:csb1="00000000"/>
    <w:embedRegular r:id="rId4" w:subsetted="1" w:fontKey="{F6F6AB52-C251-4E58-92EE-EB669D745563}"/>
    <w:embedBold r:id="rId5" w:subsetted="1" w:fontKey="{1E10F262-F408-433F-9EAB-91C5D7B9214C}"/>
  </w:font>
  <w:font w:name="PMingLiU">
    <w:altName w:val="Microsoft JhengHei"/>
    <w:panose1 w:val="02010601000101010101"/>
    <w:charset w:val="88"/>
    <w:family w:val="auto"/>
    <w:pitch w:val="default"/>
    <w:sig w:usb0="00000000"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Regular r:id="rId6" w:fontKey="{36FF5BE9-14DB-4AA1-9C0C-B766571B35B9}"/>
  </w:font>
  <w:font w:name="昆仑楷体">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Verdana">
    <w:panose1 w:val="020B0604030504040204"/>
    <w:charset w:val="00"/>
    <w:family w:val="swiss"/>
    <w:pitch w:val="variable"/>
    <w:sig w:usb0="A00006FF" w:usb1="4000205B" w:usb2="00000010" w:usb3="00000000" w:csb0="0000019F" w:csb1="00000000"/>
    <w:embedRegular r:id="rId7" w:fontKey="{5C72C0A9-3A0E-4F44-BF67-89B7467956CE}"/>
  </w:font>
  <w:font w:name="Tahoma">
    <w:panose1 w:val="020B0604030504040204"/>
    <w:charset w:val="00"/>
    <w:family w:val="swiss"/>
    <w:pitch w:val="variable"/>
    <w:sig w:usb0="E1002EFF" w:usb1="C000605B" w:usb2="00000029" w:usb3="00000000" w:csb0="000101FF" w:csb1="00000000"/>
    <w:embedRegular r:id="rId8" w:fontKey="{0DEB9602-F9C8-407E-AF38-5C6D973652AD}"/>
  </w:font>
  <w:font w:name="文鼎粗黑">
    <w:altName w:val="新宋体"/>
    <w:charset w:val="86"/>
    <w:family w:val="modern"/>
    <w:pitch w:val="default"/>
    <w:sig w:usb0="00000000" w:usb1="00000000" w:usb2="00000010" w:usb3="00000000" w:csb0="00040000" w:csb1="00000000"/>
  </w:font>
  <w:font w:name="Helvetica Neue">
    <w:altName w:val="Times New Roman"/>
    <w:charset w:val="00"/>
    <w:family w:val="auto"/>
    <w:pitch w:val="default"/>
    <w:sig w:usb0="00000000" w:usb1="00000000" w:usb2="00000010" w:usb3="00000000" w:csb0="00000000" w:csb1="00000000"/>
  </w:font>
  <w:font w:name="方正黑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9" w:fontKey="{E8D54D19-6AD1-49FF-8022-6AA1866E8A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tabs>
        <w:tab w:val="clear" w:pos="4153"/>
      </w:tabs>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tabs>
        <w:tab w:val="clear" w:pos="4153"/>
      </w:tabs>
      <w:jc w:val="both"/>
    </w:pPr>
    <w:r>
      <w:rPr>
        <w:noProof/>
      </w:rPr>
      <mc:AlternateContent>
        <mc:Choice Requires="wps">
          <w:drawing>
            <wp:anchor distT="0" distB="0" distL="114300" distR="114300" simplePos="0" relativeHeight="251659264" behindDoc="0" locked="0" layoutInCell="1" allowOverlap="1" wp14:anchorId="7EA7A953" wp14:editId="0117CEC4">
              <wp:simplePos x="0" y="0"/>
              <wp:positionH relativeFrom="margin">
                <wp:align>center</wp:align>
              </wp:positionH>
              <wp:positionV relativeFrom="paragraph">
                <wp:posOffset>0</wp:posOffset>
              </wp:positionV>
              <wp:extent cx="1828800" cy="1828800"/>
              <wp:effectExtent l="0" t="0" r="0" b="0"/>
              <wp:wrapNone/>
              <wp:docPr id="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417" w:rsidRDefault="00DC4417">
                          <w:pPr>
                            <w:pStyle w:val="af7"/>
                          </w:pPr>
                          <w:r>
                            <w:fldChar w:fldCharType="begin"/>
                          </w:r>
                          <w:r>
                            <w:instrText xml:space="preserve"> PAGE  \* MERGEFORMAT </w:instrText>
                          </w:r>
                          <w:r>
                            <w:fldChar w:fldCharType="separate"/>
                          </w:r>
                          <w:r w:rsidR="00207376">
                            <w:rPr>
                              <w:noProof/>
                            </w:rPr>
                            <w:t>2</w:t>
                          </w:r>
                          <w:r>
                            <w:fldChar w:fldCharType="end"/>
                          </w:r>
                        </w:p>
                      </w:txbxContent>
                    </wps:txbx>
                    <wps:bodyPr wrap="none" lIns="0" tIns="0" rIns="0" bIns="0">
                      <a:spAutoFit/>
                    </wps:bodyPr>
                  </wps:wsp>
                </a:graphicData>
              </a:graphic>
            </wp:anchor>
          </w:drawing>
        </mc:Choice>
        <mc:Fallback>
          <w:pict>
            <v:shapetype w14:anchorId="7EA7A953" id="_x0000_t202" coordsize="21600,21600" o:spt="202" path="m,l,21600r21600,l21600,xe">
              <v:stroke joinstyle="miter"/>
              <v:path gradientshapeok="t" o:connecttype="rect"/>
            </v:shapetype>
            <v:shape id="文本框 1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Pl/Nv6uAQAAQAMAAA4AAAAAAAAAAAAAAAAALgIAAGRycy9lMm9Eb2MueG1sUEsBAi0AFAAG&#10;AAgAAAAhAAxK8O7WAAAABQEAAA8AAAAAAAAAAAAAAAAACAQAAGRycy9kb3ducmV2LnhtbFBLBQYA&#10;AAAABAAEAPMAAAALBQAAAAA=&#10;" filled="f" stroked="f">
              <v:textbox style="mso-fit-shape-to-text:t" inset="0,0,0,0">
                <w:txbxContent>
                  <w:p w:rsidR="00DC4417" w:rsidRDefault="00DC4417">
                    <w:pPr>
                      <w:pStyle w:val="af7"/>
                    </w:pPr>
                    <w:r>
                      <w:fldChar w:fldCharType="begin"/>
                    </w:r>
                    <w:r>
                      <w:instrText xml:space="preserve"> PAGE  \* MERGEFORMAT </w:instrText>
                    </w:r>
                    <w:r>
                      <w:fldChar w:fldCharType="separate"/>
                    </w:r>
                    <w:r w:rsidR="00207376">
                      <w:rPr>
                        <w:noProof/>
                      </w:rPr>
                      <w:t>2</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framePr w:wrap="around" w:vAnchor="text" w:hAnchor="margin" w:xAlign="center" w:y="1"/>
      <w:rPr>
        <w:rStyle w:val="aff4"/>
      </w:rPr>
    </w:pPr>
    <w:r>
      <w:fldChar w:fldCharType="begin"/>
    </w:r>
    <w:r>
      <w:rPr>
        <w:rStyle w:val="aff4"/>
      </w:rPr>
      <w:instrText xml:space="preserve">PAGE  </w:instrText>
    </w:r>
    <w:r>
      <w:fldChar w:fldCharType="end"/>
    </w:r>
  </w:p>
  <w:p w:rsidR="00DC4417" w:rsidRDefault="00DC4417">
    <w:pPr>
      <w:pStyle w:val="af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jc w:val="center"/>
      <w:rPr>
        <w:rFonts w:ascii="宋体" w:hAnsi="宋体"/>
        <w:sz w:val="21"/>
        <w:szCs w:val="21"/>
      </w:rPr>
    </w:pPr>
    <w:r>
      <w:rPr>
        <w:noProof/>
        <w:sz w:val="21"/>
      </w:rPr>
      <mc:AlternateContent>
        <mc:Choice Requires="wps">
          <w:drawing>
            <wp:anchor distT="0" distB="0" distL="114300" distR="114300" simplePos="0" relativeHeight="251663360" behindDoc="0" locked="0" layoutInCell="1" allowOverlap="1" wp14:anchorId="09DAB45E" wp14:editId="2646315F">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417" w:rsidRDefault="00DC4417">
                          <w:pPr>
                            <w:pStyle w:val="af7"/>
                          </w:pPr>
                          <w:r>
                            <w:fldChar w:fldCharType="begin"/>
                          </w:r>
                          <w:r>
                            <w:instrText xml:space="preserve"> PAGE  \* MERGEFORMAT </w:instrText>
                          </w:r>
                          <w:r>
                            <w:fldChar w:fldCharType="separate"/>
                          </w:r>
                          <w:r w:rsidR="00207376">
                            <w:rPr>
                              <w:noProof/>
                            </w:rPr>
                            <w:t>37</w:t>
                          </w:r>
                          <w:r>
                            <w:fldChar w:fldCharType="end"/>
                          </w:r>
                        </w:p>
                      </w:txbxContent>
                    </wps:txbx>
                    <wps:bodyPr wrap="none" lIns="0" tIns="0" rIns="0" bIns="0">
                      <a:spAutoFit/>
                    </wps:bodyPr>
                  </wps:wsp>
                </a:graphicData>
              </a:graphic>
            </wp:anchor>
          </w:drawing>
        </mc:Choice>
        <mc:Fallback>
          <w:pict>
            <v:shapetype w14:anchorId="09DAB45E" id="_x0000_t202" coordsize="21600,21600" o:spt="202" path="m,l,21600r21600,l21600,xe">
              <v:stroke joinstyle="miter"/>
              <v:path gradientshapeok="t" o:connecttype="rect"/>
            </v:shapetype>
            <v:shape id="文本框 10" o:spid="_x0000_s1027"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Bqtg0LrwEAAEgDAAAOAAAAAAAAAAAAAAAAAC4CAABkcnMvZTJvRG9jLnhtbFBLAQItABQA&#10;BgAIAAAAIQAMSvDu1gAAAAUBAAAPAAAAAAAAAAAAAAAAAAkEAABkcnMvZG93bnJldi54bWxQSwUG&#10;AAAAAAQABADzAAAADAUAAAAA&#10;" filled="f" stroked="f">
              <v:textbox style="mso-fit-shape-to-text:t" inset="0,0,0,0">
                <w:txbxContent>
                  <w:p w:rsidR="00DC4417" w:rsidRDefault="00DC4417">
                    <w:pPr>
                      <w:pStyle w:val="af7"/>
                    </w:pPr>
                    <w:r>
                      <w:fldChar w:fldCharType="begin"/>
                    </w:r>
                    <w:r>
                      <w:instrText xml:space="preserve"> PAGE  \* MERGEFORMAT </w:instrText>
                    </w:r>
                    <w:r>
                      <w:fldChar w:fldCharType="separate"/>
                    </w:r>
                    <w:r w:rsidR="00207376">
                      <w:rPr>
                        <w:noProof/>
                      </w:rPr>
                      <w:t>37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framePr w:wrap="around" w:vAnchor="text" w:hAnchor="margin" w:xAlign="center" w:y="1"/>
      <w:rPr>
        <w:rStyle w:val="aff4"/>
      </w:rPr>
    </w:pPr>
    <w:r>
      <w:fldChar w:fldCharType="begin"/>
    </w:r>
    <w:r>
      <w:rPr>
        <w:rStyle w:val="aff4"/>
      </w:rPr>
      <w:instrText xml:space="preserve">PAGE  </w:instrText>
    </w:r>
    <w:r>
      <w:fldChar w:fldCharType="end"/>
    </w:r>
  </w:p>
  <w:p w:rsidR="00DC4417" w:rsidRDefault="00DC4417">
    <w:pPr>
      <w:pStyle w:val="af7"/>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jc w:val="right"/>
      <w:rPr>
        <w:sz w:val="24"/>
        <w:szCs w:val="24"/>
      </w:rPr>
    </w:pPr>
    <w:r>
      <w:rPr>
        <w:noProof/>
        <w:sz w:val="24"/>
      </w:rPr>
      <mc:AlternateContent>
        <mc:Choice Requires="wps">
          <w:drawing>
            <wp:anchor distT="0" distB="0" distL="114300" distR="114300" simplePos="0" relativeHeight="251664384" behindDoc="0" locked="0" layoutInCell="1" allowOverlap="1" wp14:anchorId="645F61ED" wp14:editId="3A3C9EE9">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417" w:rsidRDefault="00DC4417">
                          <w:pPr>
                            <w:pStyle w:val="af7"/>
                          </w:pPr>
                          <w:r>
                            <w:fldChar w:fldCharType="begin"/>
                          </w:r>
                          <w:r>
                            <w:instrText xml:space="preserve"> PAGE  \* MERGEFORMAT </w:instrText>
                          </w:r>
                          <w:r>
                            <w:fldChar w:fldCharType="separate"/>
                          </w:r>
                          <w:r w:rsidR="00493FBB">
                            <w:rPr>
                              <w:noProof/>
                            </w:rPr>
                            <w:t>66</w:t>
                          </w:r>
                          <w:r>
                            <w:fldChar w:fldCharType="end"/>
                          </w:r>
                        </w:p>
                      </w:txbxContent>
                    </wps:txbx>
                    <wps:bodyPr wrap="none" lIns="0" tIns="0" rIns="0" bIns="0">
                      <a:spAutoFit/>
                    </wps:bodyPr>
                  </wps:wsp>
                </a:graphicData>
              </a:graphic>
            </wp:anchor>
          </w:drawing>
        </mc:Choice>
        <mc:Fallback>
          <w:pict>
            <v:shapetype w14:anchorId="645F61ED" id="_x0000_t202" coordsize="21600,21600" o:spt="202" path="m,l,21600r21600,l21600,xe">
              <v:stroke joinstyle="miter"/>
              <v:path gradientshapeok="t" o:connecttype="rect"/>
            </v:shapetype>
            <v:shape id="文本框 11" o:spid="_x0000_s1028"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xClkTrABAABIAwAADgAAAAAAAAAAAAAAAAAuAgAAZHJzL2Uyb0RvYy54bWxQSwECLQAU&#10;AAYACAAAACEADErw7tYAAAAFAQAADwAAAAAAAAAAAAAAAAAKBAAAZHJzL2Rvd25yZXYueG1sUEsF&#10;BgAAAAAEAAQA8wAAAA0FAAAAAA==&#10;" filled="f" stroked="f">
              <v:textbox style="mso-fit-shape-to-text:t" inset="0,0,0,0">
                <w:txbxContent>
                  <w:p w:rsidR="00DC4417" w:rsidRDefault="00DC4417">
                    <w:pPr>
                      <w:pStyle w:val="af7"/>
                    </w:pPr>
                    <w:r>
                      <w:fldChar w:fldCharType="begin"/>
                    </w:r>
                    <w:r>
                      <w:instrText xml:space="preserve"> PAGE  \* MERGEFORMAT </w:instrText>
                    </w:r>
                    <w:r>
                      <w:fldChar w:fldCharType="separate"/>
                    </w:r>
                    <w:r w:rsidR="00493FBB">
                      <w:rPr>
                        <w:noProof/>
                      </w:rPr>
                      <w:t>66</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7"/>
      <w:jc w:val="right"/>
      <w:rPr>
        <w:sz w:val="24"/>
        <w:szCs w:val="24"/>
      </w:rPr>
    </w:pPr>
    <w:r>
      <w:rPr>
        <w:noProof/>
        <w:sz w:val="24"/>
      </w:rPr>
      <mc:AlternateContent>
        <mc:Choice Requires="wps">
          <w:drawing>
            <wp:anchor distT="0" distB="0" distL="114300" distR="114300" simplePos="0" relativeHeight="251660288" behindDoc="0" locked="0" layoutInCell="1" allowOverlap="1" wp14:anchorId="75045D08" wp14:editId="4371F344">
              <wp:simplePos x="0" y="0"/>
              <wp:positionH relativeFrom="margin">
                <wp:align>center</wp:align>
              </wp:positionH>
              <wp:positionV relativeFrom="paragraph">
                <wp:posOffset>0</wp:posOffset>
              </wp:positionV>
              <wp:extent cx="1828800" cy="1828800"/>
              <wp:effectExtent l="0" t="0" r="0" b="0"/>
              <wp:wrapNone/>
              <wp:docPr id="3"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C4417" w:rsidRDefault="00DC4417">
                          <w:pPr>
                            <w:pStyle w:val="af7"/>
                          </w:pPr>
                          <w:r>
                            <w:fldChar w:fldCharType="begin"/>
                          </w:r>
                          <w:r>
                            <w:instrText xml:space="preserve"> PAGE  \* MERGEFORMAT </w:instrText>
                          </w:r>
                          <w:r>
                            <w:fldChar w:fldCharType="separate"/>
                          </w:r>
                          <w:r w:rsidR="00493FBB">
                            <w:rPr>
                              <w:noProof/>
                            </w:rPr>
                            <w:t>84</w:t>
                          </w:r>
                          <w:r>
                            <w:fldChar w:fldCharType="end"/>
                          </w:r>
                        </w:p>
                      </w:txbxContent>
                    </wps:txbx>
                    <wps:bodyPr wrap="none" lIns="0" tIns="0" rIns="0" bIns="0">
                      <a:spAutoFit/>
                    </wps:bodyPr>
                  </wps:wsp>
                </a:graphicData>
              </a:graphic>
            </wp:anchor>
          </w:drawing>
        </mc:Choice>
        <mc:Fallback>
          <w:pict>
            <v:shapetype w14:anchorId="75045D08" id="_x0000_t202" coordsize="21600,21600" o:spt="202" path="m,l,21600r21600,l21600,xe">
              <v:stroke joinstyle="miter"/>
              <v:path gradientshapeok="t" o:connecttype="rect"/>
            </v:shapetype>
            <v:shape id="文本框 20"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GFe5h2uAQAARwMAAA4AAAAAAAAAAAAAAAAALgIAAGRycy9lMm9Eb2MueG1sUEsBAi0AFAAG&#10;AAgAAAAhAAxK8O7WAAAABQEAAA8AAAAAAAAAAAAAAAAACAQAAGRycy9kb3ducmV2LnhtbFBLBQYA&#10;AAAABAAEAPMAAAALBQAAAAA=&#10;" filled="f" stroked="f">
              <v:textbox style="mso-fit-shape-to-text:t" inset="0,0,0,0">
                <w:txbxContent>
                  <w:p w:rsidR="00DC4417" w:rsidRDefault="00DC4417">
                    <w:pPr>
                      <w:pStyle w:val="af7"/>
                    </w:pPr>
                    <w:r>
                      <w:fldChar w:fldCharType="begin"/>
                    </w:r>
                    <w:r>
                      <w:instrText xml:space="preserve"> PAGE  \* MERGEFORMAT </w:instrText>
                    </w:r>
                    <w:r>
                      <w:fldChar w:fldCharType="separate"/>
                    </w:r>
                    <w:r w:rsidR="00493FBB">
                      <w:rPr>
                        <w:noProof/>
                      </w:rPr>
                      <w:t>84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8B3" w:rsidRDefault="00C528B3">
      <w:r>
        <w:separator/>
      </w:r>
    </w:p>
  </w:footnote>
  <w:footnote w:type="continuationSeparator" w:id="0">
    <w:p w:rsidR="00C528B3" w:rsidRDefault="00C528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9"/>
      <w:pBdr>
        <w:bottom w:val="single" w:sz="4" w:space="0" w:color="auto"/>
      </w:pBdr>
      <w:ind w:firstLineChars="500" w:firstLine="900"/>
      <w:jc w:val="both"/>
      <w:rPr>
        <w:rFonts w:ascii="宋体" w:eastAsia="宋体" w:hAnsi="宋体" w:cs="宋体"/>
      </w:rPr>
    </w:pPr>
    <w:r>
      <w:rPr>
        <w:noProof/>
      </w:rPr>
      <w:drawing>
        <wp:anchor distT="0" distB="0" distL="114300" distR="114300" simplePos="0" relativeHeight="251661312" behindDoc="1" locked="0" layoutInCell="1" allowOverlap="1" wp14:anchorId="5BD968C5" wp14:editId="3E953F3C">
          <wp:simplePos x="0" y="0"/>
          <wp:positionH relativeFrom="margin">
            <wp:posOffset>88900</wp:posOffset>
          </wp:positionH>
          <wp:positionV relativeFrom="paragraph">
            <wp:posOffset>-112395</wp:posOffset>
          </wp:positionV>
          <wp:extent cx="342900" cy="267335"/>
          <wp:effectExtent l="0" t="0" r="0" b="18415"/>
          <wp:wrapNone/>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
                  <a:stretch>
                    <a:fillRect/>
                  </a:stretch>
                </pic:blipFill>
                <pic:spPr>
                  <a:xfrm>
                    <a:off x="0" y="0"/>
                    <a:ext cx="342900" cy="267335"/>
                  </a:xfrm>
                  <a:prstGeom prst="rect">
                    <a:avLst/>
                  </a:prstGeom>
                  <a:noFill/>
                  <a:ln>
                    <a:noFill/>
                  </a:ln>
                </pic:spPr>
              </pic:pic>
            </a:graphicData>
          </a:graphic>
        </wp:anchor>
      </w:drawing>
    </w:r>
    <w:r>
      <w:rPr>
        <w:rFonts w:ascii="宋体" w:eastAsia="宋体" w:hAnsi="宋体" w:cs="宋体" w:hint="eastAsia"/>
        <w:b/>
        <w:sz w:val="21"/>
        <w:szCs w:val="21"/>
      </w:rPr>
      <w:t xml:space="preserve">重庆展辉招标代理有限公司                                     </w:t>
    </w:r>
    <w:r>
      <w:rPr>
        <w:rFonts w:ascii="宋体" w:eastAsia="宋体" w:hAnsi="宋体" w:cs="宋体"/>
        <w:b/>
        <w:sz w:val="21"/>
        <w:szCs w:val="21"/>
      </w:rPr>
      <w:t xml:space="preserve">  </w:t>
    </w:r>
    <w:r>
      <w:rPr>
        <w:rFonts w:ascii="宋体" w:eastAsia="宋体" w:hAnsi="宋体" w:cs="宋体" w:hint="eastAsia"/>
        <w:b/>
        <w:sz w:val="21"/>
        <w:szCs w:val="21"/>
      </w:rPr>
      <w:t xml:space="preserve"> 竞争性谈判文件</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17" w:rsidRDefault="00DC4417">
    <w:pPr>
      <w:pStyle w:val="af9"/>
    </w:pPr>
    <w:r>
      <w:rPr>
        <w:rFonts w:ascii="宋体" w:eastAsia="宋体" w:hAnsi="宋体" w:cs="宋体" w:hint="eastAsia"/>
        <w:noProof/>
      </w:rPr>
      <w:drawing>
        <wp:anchor distT="0" distB="0" distL="114300" distR="114300" simplePos="0" relativeHeight="251662336" behindDoc="0" locked="0" layoutInCell="1" allowOverlap="1" wp14:anchorId="42A91401" wp14:editId="6B714F84">
          <wp:simplePos x="0" y="0"/>
          <wp:positionH relativeFrom="column">
            <wp:posOffset>26035</wp:posOffset>
          </wp:positionH>
          <wp:positionV relativeFrom="paragraph">
            <wp:posOffset>-107315</wp:posOffset>
          </wp:positionV>
          <wp:extent cx="342900" cy="280670"/>
          <wp:effectExtent l="0" t="0" r="0" b="5080"/>
          <wp:wrapSquare wrapText="bothSides"/>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1"/>
                  <a:stretch>
                    <a:fillRect/>
                  </a:stretch>
                </pic:blipFill>
                <pic:spPr>
                  <a:xfrm>
                    <a:off x="0" y="0"/>
                    <a:ext cx="342900" cy="280670"/>
                  </a:xfrm>
                  <a:prstGeom prst="rect">
                    <a:avLst/>
                  </a:prstGeom>
                  <a:noFill/>
                  <a:ln>
                    <a:noFill/>
                  </a:ln>
                </pic:spPr>
              </pic:pic>
            </a:graphicData>
          </a:graphic>
        </wp:anchor>
      </w:drawing>
    </w:r>
    <w:r>
      <w:rPr>
        <w:rFonts w:ascii="宋体" w:eastAsia="宋体" w:hAnsi="宋体" w:cs="宋体" w:hint="eastAsia"/>
        <w:sz w:val="24"/>
      </w:rPr>
      <w:t xml:space="preserve">  重庆展辉招标代理有限公司                             </w:t>
    </w:r>
    <w:r>
      <w:rPr>
        <w:rFonts w:ascii="宋体" w:eastAsia="宋体" w:hAnsi="宋体" w:cs="宋体" w:hint="eastAsia"/>
        <w:sz w:val="24"/>
        <w:szCs w:val="24"/>
      </w:rPr>
      <w:t xml:space="preserve">   竞争性谈判文件</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B2FE1C"/>
    <w:multiLevelType w:val="singleLevel"/>
    <w:tmpl w:val="C1B2FE1C"/>
    <w:lvl w:ilvl="0">
      <w:start w:val="2"/>
      <w:numFmt w:val="chineseCounting"/>
      <w:suff w:val="nothing"/>
      <w:lvlText w:val="（%1）"/>
      <w:lvlJc w:val="left"/>
      <w:pPr>
        <w:ind w:left="80"/>
      </w:pPr>
      <w:rPr>
        <w:rFonts w:hint="eastAsia"/>
      </w:rPr>
    </w:lvl>
  </w:abstractNum>
  <w:abstractNum w:abstractNumId="1" w15:restartNumberingAfterBreak="0">
    <w:nsid w:val="FC92E65C"/>
    <w:multiLevelType w:val="singleLevel"/>
    <w:tmpl w:val="FC92E65C"/>
    <w:lvl w:ilvl="0">
      <w:start w:val="4"/>
      <w:numFmt w:val="chineseCounting"/>
      <w:suff w:val="nothing"/>
      <w:lvlText w:val="（%1）"/>
      <w:lvlJc w:val="left"/>
      <w:rPr>
        <w:rFonts w:hint="eastAsia"/>
      </w:rPr>
    </w:lvl>
  </w:abstractNum>
  <w:abstractNum w:abstractNumId="2" w15:restartNumberingAfterBreak="0">
    <w:nsid w:val="00000005"/>
    <w:multiLevelType w:val="multilevel"/>
    <w:tmpl w:val="00000005"/>
    <w:lvl w:ilvl="0">
      <w:start w:val="1"/>
      <w:numFmt w:val="decimalEnclosedCircle"/>
      <w:lvlText w:val="%1"/>
      <w:lvlJc w:val="left"/>
      <w:pPr>
        <w:tabs>
          <w:tab w:val="left" w:pos="0"/>
        </w:tabs>
        <w:ind w:left="360" w:hanging="360"/>
      </w:pPr>
      <w:rPr>
        <w:rFonts w:cs="仿宋_GB2312" w:hint="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 w15:restartNumberingAfterBreak="0">
    <w:nsid w:val="0000000A"/>
    <w:multiLevelType w:val="singleLevel"/>
    <w:tmpl w:val="0000000A"/>
    <w:lvl w:ilvl="0">
      <w:start w:val="1"/>
      <w:numFmt w:val="decimal"/>
      <w:pStyle w:val="2"/>
      <w:lvlText w:val="%1."/>
      <w:lvlJc w:val="left"/>
      <w:pPr>
        <w:tabs>
          <w:tab w:val="left" w:pos="425"/>
        </w:tabs>
        <w:ind w:left="425" w:hanging="425"/>
      </w:pPr>
      <w:rPr>
        <w:rFonts w:hint="default"/>
      </w:rPr>
    </w:lvl>
  </w:abstractNum>
  <w:abstractNum w:abstractNumId="4" w15:restartNumberingAfterBreak="0">
    <w:nsid w:val="0000000C"/>
    <w:multiLevelType w:val="multilevel"/>
    <w:tmpl w:val="0000000C"/>
    <w:lvl w:ilvl="0">
      <w:start w:val="1"/>
      <w:numFmt w:val="bullet"/>
      <w:pStyle w:val="22"/>
      <w:lvlText w:val=""/>
      <w:lvlJc w:val="left"/>
      <w:pPr>
        <w:tabs>
          <w:tab w:val="left" w:pos="987"/>
        </w:tabs>
        <w:ind w:left="987" w:hanging="420"/>
      </w:pPr>
      <w:rPr>
        <w:rFonts w:ascii="Wingdings" w:hAnsi="Wingdings" w:hint="default"/>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hint="eastAsia"/>
      </w:rPr>
    </w:lvl>
    <w:lvl w:ilvl="3">
      <w:start w:val="1"/>
      <w:numFmt w:val="bullet"/>
      <w:lvlText w:val=""/>
      <w:lvlJc w:val="left"/>
      <w:pPr>
        <w:tabs>
          <w:tab w:val="left" w:pos="1680"/>
        </w:tabs>
        <w:ind w:left="1680" w:hanging="420"/>
      </w:pPr>
      <w:rPr>
        <w:rFonts w:ascii="Wingdings" w:hAnsi="Wingding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11"/>
    <w:multiLevelType w:val="singleLevel"/>
    <w:tmpl w:val="00000011"/>
    <w:lvl w:ilvl="0">
      <w:start w:val="1"/>
      <w:numFmt w:val="bullet"/>
      <w:pStyle w:val="StyleHeading3h3Heading3-oldLevel3HeadH3level3PIM3se"/>
      <w:lvlText w:val=""/>
      <w:lvlJc w:val="left"/>
      <w:pPr>
        <w:tabs>
          <w:tab w:val="left" w:pos="1620"/>
        </w:tabs>
        <w:ind w:left="1620" w:hanging="360"/>
      </w:pPr>
      <w:rPr>
        <w:rFonts w:ascii="Wingdings" w:hAnsi="Wingdings" w:hint="default"/>
      </w:rPr>
    </w:lvl>
  </w:abstractNum>
  <w:abstractNum w:abstractNumId="6" w15:restartNumberingAfterBreak="0">
    <w:nsid w:val="00000012"/>
    <w:multiLevelType w:val="singleLevel"/>
    <w:tmpl w:val="00000012"/>
    <w:lvl w:ilvl="0">
      <w:start w:val="1"/>
      <w:numFmt w:val="bullet"/>
      <w:pStyle w:val="20"/>
      <w:lvlText w:val=""/>
      <w:lvlJc w:val="left"/>
      <w:pPr>
        <w:tabs>
          <w:tab w:val="left" w:pos="780"/>
        </w:tabs>
        <w:ind w:left="780" w:hanging="360"/>
      </w:pPr>
      <w:rPr>
        <w:rFonts w:ascii="Wingdings" w:hAnsi="Wingdings" w:hint="default"/>
      </w:rPr>
    </w:lvl>
  </w:abstractNum>
  <w:abstractNum w:abstractNumId="7" w15:restartNumberingAfterBreak="0">
    <w:nsid w:val="00000014"/>
    <w:multiLevelType w:val="singleLevel"/>
    <w:tmpl w:val="00000014"/>
    <w:lvl w:ilvl="0">
      <w:start w:val="1"/>
      <w:numFmt w:val="bullet"/>
      <w:pStyle w:val="a"/>
      <w:lvlText w:val=""/>
      <w:lvlJc w:val="left"/>
      <w:pPr>
        <w:tabs>
          <w:tab w:val="left" w:pos="360"/>
        </w:tabs>
        <w:ind w:left="360" w:hanging="360"/>
      </w:pPr>
      <w:rPr>
        <w:rFonts w:ascii="Wingdings" w:hAnsi="Wingdings" w:hint="default"/>
      </w:rPr>
    </w:lvl>
  </w:abstractNum>
  <w:abstractNum w:abstractNumId="8" w15:restartNumberingAfterBreak="0">
    <w:nsid w:val="0000001A"/>
    <w:multiLevelType w:val="singleLevel"/>
    <w:tmpl w:val="0000001A"/>
    <w:lvl w:ilvl="0">
      <w:start w:val="1"/>
      <w:numFmt w:val="decimal"/>
      <w:pStyle w:val="a0"/>
      <w:lvlText w:val="%1)"/>
      <w:lvlJc w:val="left"/>
      <w:pPr>
        <w:tabs>
          <w:tab w:val="left" w:pos="425"/>
        </w:tabs>
        <w:ind w:left="425" w:hanging="425"/>
      </w:pPr>
      <w:rPr>
        <w:rFonts w:hint="eastAsia"/>
      </w:rPr>
    </w:lvl>
  </w:abstractNum>
  <w:abstractNum w:abstractNumId="9" w15:restartNumberingAfterBreak="0">
    <w:nsid w:val="0000001C"/>
    <w:multiLevelType w:val="singleLevel"/>
    <w:tmpl w:val="0000001C"/>
    <w:lvl w:ilvl="0">
      <w:start w:val="1"/>
      <w:numFmt w:val="bullet"/>
      <w:pStyle w:val="3"/>
      <w:lvlText w:val=""/>
      <w:lvlJc w:val="left"/>
      <w:pPr>
        <w:tabs>
          <w:tab w:val="left" w:pos="1200"/>
        </w:tabs>
        <w:ind w:left="1200" w:hanging="360"/>
      </w:pPr>
      <w:rPr>
        <w:rFonts w:ascii="Wingdings" w:hAnsi="Wingdings" w:hint="default"/>
      </w:rPr>
    </w:lvl>
  </w:abstractNum>
  <w:abstractNum w:abstractNumId="10" w15:restartNumberingAfterBreak="0">
    <w:nsid w:val="0000001D"/>
    <w:multiLevelType w:val="multilevel"/>
    <w:tmpl w:val="0000001D"/>
    <w:lvl w:ilvl="0">
      <w:start w:val="1"/>
      <w:numFmt w:val="decimal"/>
      <w:pStyle w:val="220"/>
      <w:lvlText w:val="（%1）"/>
      <w:lvlJc w:val="left"/>
      <w:pPr>
        <w:tabs>
          <w:tab w:val="left" w:pos="1230"/>
        </w:tabs>
        <w:ind w:left="0" w:firstLine="510"/>
      </w:pPr>
      <w:rPr>
        <w:rFonts w:ascii="Arial" w:hAnsi="Arial" w:hint="default"/>
        <w:b w:val="0"/>
        <w:i w:val="0"/>
        <w:sz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0000021"/>
    <w:multiLevelType w:val="multilevel"/>
    <w:tmpl w:val="00000021"/>
    <w:lvl w:ilvl="0">
      <w:start w:val="1"/>
      <w:numFmt w:val="bullet"/>
      <w:pStyle w:val="ItemList"/>
      <w:lvlText w:val=""/>
      <w:lvlJc w:val="left"/>
      <w:pPr>
        <w:tabs>
          <w:tab w:val="left" w:pos="1644"/>
        </w:tabs>
        <w:ind w:left="1644" w:hanging="510"/>
      </w:pPr>
      <w:rPr>
        <w:rFonts w:ascii="Wingdings" w:hAnsi="Wingdings" w:hint="default"/>
        <w:color w:val="auto"/>
        <w:sz w:val="13"/>
        <w:u w:val="none"/>
      </w:rPr>
    </w:lvl>
    <w:lvl w:ilvl="1">
      <w:start w:val="1"/>
      <w:numFmt w:val="bullet"/>
      <w:lvlText w:val=""/>
      <w:lvlJc w:val="left"/>
      <w:pPr>
        <w:tabs>
          <w:tab w:val="left" w:pos="840"/>
        </w:tabs>
        <w:ind w:left="840" w:hanging="420"/>
      </w:pPr>
      <w:rPr>
        <w:rFonts w:ascii="Wingdings" w:hAnsi="Wingdings" w:hint="default"/>
        <w:color w:val="auto"/>
        <w:sz w:val="13"/>
        <w:u w:val="no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2" w15:restartNumberingAfterBreak="0">
    <w:nsid w:val="00000022"/>
    <w:multiLevelType w:val="multilevel"/>
    <w:tmpl w:val="00000022"/>
    <w:lvl w:ilvl="0">
      <w:start w:val="1"/>
      <w:numFmt w:val="bullet"/>
      <w:pStyle w:val="a1"/>
      <w:lvlText w:val=""/>
      <w:lvlJc w:val="left"/>
      <w:pPr>
        <w:tabs>
          <w:tab w:val="left" w:pos="540"/>
        </w:tabs>
        <w:ind w:left="540" w:firstLine="0"/>
      </w:pPr>
      <w:rPr>
        <w:rFonts w:ascii="Wingdings" w:hAnsi="Wingdings" w:hint="default"/>
        <w:sz w:val="16"/>
      </w:rPr>
    </w:lvl>
    <w:lvl w:ilvl="1">
      <w:start w:val="1"/>
      <w:numFmt w:val="bullet"/>
      <w:lvlText w:val=""/>
      <w:lvlJc w:val="left"/>
      <w:pPr>
        <w:tabs>
          <w:tab w:val="left" w:pos="1940"/>
        </w:tabs>
        <w:ind w:left="1940" w:hanging="420"/>
      </w:pPr>
      <w:rPr>
        <w:rFonts w:ascii="Wingdings" w:hAnsi="Wingdings" w:hint="default"/>
      </w:rPr>
    </w:lvl>
    <w:lvl w:ilvl="2">
      <w:start w:val="1"/>
      <w:numFmt w:val="bullet"/>
      <w:lvlText w:val=""/>
      <w:lvlJc w:val="left"/>
      <w:pPr>
        <w:tabs>
          <w:tab w:val="left" w:pos="2360"/>
        </w:tabs>
        <w:ind w:left="2360" w:hanging="420"/>
      </w:pPr>
      <w:rPr>
        <w:rFonts w:ascii="Wingdings" w:hAnsi="Wingdings" w:hint="default"/>
      </w:rPr>
    </w:lvl>
    <w:lvl w:ilvl="3">
      <w:start w:val="1"/>
      <w:numFmt w:val="bullet"/>
      <w:lvlText w:val=""/>
      <w:lvlJc w:val="left"/>
      <w:pPr>
        <w:tabs>
          <w:tab w:val="left" w:pos="2780"/>
        </w:tabs>
        <w:ind w:left="2780" w:hanging="420"/>
      </w:pPr>
      <w:rPr>
        <w:rFonts w:ascii="Wingdings" w:hAnsi="Wingdings" w:hint="default"/>
      </w:rPr>
    </w:lvl>
    <w:lvl w:ilvl="4">
      <w:start w:val="1"/>
      <w:numFmt w:val="bullet"/>
      <w:lvlText w:val=""/>
      <w:lvlJc w:val="left"/>
      <w:pPr>
        <w:tabs>
          <w:tab w:val="left" w:pos="3200"/>
        </w:tabs>
        <w:ind w:left="3200" w:hanging="420"/>
      </w:pPr>
      <w:rPr>
        <w:rFonts w:ascii="Wingdings" w:hAnsi="Wingdings" w:hint="default"/>
      </w:rPr>
    </w:lvl>
    <w:lvl w:ilvl="5">
      <w:start w:val="1"/>
      <w:numFmt w:val="bullet"/>
      <w:lvlText w:val=""/>
      <w:lvlJc w:val="left"/>
      <w:pPr>
        <w:tabs>
          <w:tab w:val="left" w:pos="3620"/>
        </w:tabs>
        <w:ind w:left="3620" w:hanging="420"/>
      </w:pPr>
      <w:rPr>
        <w:rFonts w:ascii="Wingdings" w:hAnsi="Wingdings" w:hint="default"/>
      </w:rPr>
    </w:lvl>
    <w:lvl w:ilvl="6">
      <w:start w:val="1"/>
      <w:numFmt w:val="bullet"/>
      <w:lvlText w:val=""/>
      <w:lvlJc w:val="left"/>
      <w:pPr>
        <w:tabs>
          <w:tab w:val="left" w:pos="4040"/>
        </w:tabs>
        <w:ind w:left="4040" w:hanging="420"/>
      </w:pPr>
      <w:rPr>
        <w:rFonts w:ascii="Wingdings" w:hAnsi="Wingdings" w:hint="default"/>
      </w:rPr>
    </w:lvl>
    <w:lvl w:ilvl="7">
      <w:start w:val="1"/>
      <w:numFmt w:val="bullet"/>
      <w:lvlText w:val=""/>
      <w:lvlJc w:val="left"/>
      <w:pPr>
        <w:tabs>
          <w:tab w:val="left" w:pos="4460"/>
        </w:tabs>
        <w:ind w:left="4460" w:hanging="420"/>
      </w:pPr>
      <w:rPr>
        <w:rFonts w:ascii="Wingdings" w:hAnsi="Wingdings" w:hint="default"/>
      </w:rPr>
    </w:lvl>
    <w:lvl w:ilvl="8">
      <w:start w:val="1"/>
      <w:numFmt w:val="bullet"/>
      <w:lvlText w:val=""/>
      <w:lvlJc w:val="left"/>
      <w:pPr>
        <w:tabs>
          <w:tab w:val="left" w:pos="4880"/>
        </w:tabs>
        <w:ind w:left="4880" w:hanging="420"/>
      </w:pPr>
      <w:rPr>
        <w:rFonts w:ascii="Wingdings" w:hAnsi="Wingdings" w:hint="default"/>
      </w:rPr>
    </w:lvl>
  </w:abstractNum>
  <w:abstractNum w:abstractNumId="13" w15:restartNumberingAfterBreak="0">
    <w:nsid w:val="00000023"/>
    <w:multiLevelType w:val="multilevel"/>
    <w:tmpl w:val="00000023"/>
    <w:lvl w:ilvl="0">
      <w:start w:val="1"/>
      <w:numFmt w:val="upperLetter"/>
      <w:pStyle w:val="ItemStepinTable"/>
      <w:suff w:val="nothing"/>
      <w:lvlText w:val="附　录　%1"/>
      <w:lvlJc w:val="left"/>
      <w:pPr>
        <w:ind w:left="0" w:firstLine="0"/>
      </w:pPr>
      <w:rPr>
        <w:rFonts w:ascii="黑体" w:eastAsia="黑体" w:hAnsi="Times New Roman" w:hint="eastAsia"/>
        <w:b w:val="0"/>
        <w:i w:val="0"/>
        <w:sz w:val="21"/>
      </w:rPr>
    </w:lvl>
    <w:lvl w:ilvl="1">
      <w:start w:val="1"/>
      <w:numFmt w:val="decimal"/>
      <w:pStyle w:val="a2"/>
      <w:suff w:val="nothing"/>
      <w:lvlText w:val="%1.%2　"/>
      <w:lvlJc w:val="left"/>
      <w:pPr>
        <w:ind w:left="21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15:restartNumberingAfterBreak="0">
    <w:nsid w:val="00000024"/>
    <w:multiLevelType w:val="multilevel"/>
    <w:tmpl w:val="00000024"/>
    <w:lvl w:ilvl="0">
      <w:start w:val="1"/>
      <w:numFmt w:val="chineseCountingThousand"/>
      <w:pStyle w:val="21"/>
      <w:lvlText w:val="%1、"/>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00000025"/>
    <w:multiLevelType w:val="multilevel"/>
    <w:tmpl w:val="00000025"/>
    <w:lvl w:ilvl="0">
      <w:start w:val="1"/>
      <w:numFmt w:val="chineseCountingThousand"/>
      <w:suff w:val="space"/>
      <w:lvlText w:val="第%1章"/>
      <w:lvlJc w:val="left"/>
      <w:pPr>
        <w:ind w:left="850" w:firstLine="0"/>
      </w:pPr>
      <w:rPr>
        <w:rFonts w:ascii="Times New Roman" w:eastAsia="宋体" w:hAnsi="Times New Roman" w:hint="default"/>
        <w:b/>
        <w:i w:val="0"/>
        <w:sz w:val="32"/>
      </w:rPr>
    </w:lvl>
    <w:lvl w:ilvl="1">
      <w:start w:val="1"/>
      <w:numFmt w:val="decimal"/>
      <w:pStyle w:val="23"/>
      <w:isLgl/>
      <w:suff w:val="space"/>
      <w:lvlText w:val="%1.%2"/>
      <w:lvlJc w:val="left"/>
      <w:pPr>
        <w:ind w:left="0" w:firstLine="0"/>
      </w:pPr>
      <w:rPr>
        <w:rFonts w:ascii="Times New Roman" w:eastAsia="宋体" w:hAnsi="Times New Roman" w:hint="default"/>
        <w:b/>
        <w:i w:val="0"/>
      </w:rPr>
    </w:lvl>
    <w:lvl w:ilvl="2">
      <w:start w:val="1"/>
      <w:numFmt w:val="decimal"/>
      <w:pStyle w:val="30"/>
      <w:isLgl/>
      <w:suff w:val="space"/>
      <w:lvlText w:val="%1.%2.%3"/>
      <w:lvlJc w:val="left"/>
      <w:pPr>
        <w:ind w:left="0" w:firstLine="0"/>
      </w:pPr>
      <w:rPr>
        <w:rFonts w:ascii="Times New Roman" w:eastAsia="宋体" w:hAnsi="Times New Roman" w:hint="default"/>
        <w:b/>
        <w:i w:val="0"/>
      </w:rPr>
    </w:lvl>
    <w:lvl w:ilvl="3">
      <w:start w:val="1"/>
      <w:numFmt w:val="decimal"/>
      <w:pStyle w:val="4"/>
      <w:isLgl/>
      <w:suff w:val="space"/>
      <w:lvlText w:val="%1.%2.%3.%4"/>
      <w:lvlJc w:val="left"/>
      <w:pPr>
        <w:ind w:left="0" w:firstLine="0"/>
      </w:pPr>
      <w:rPr>
        <w:rFonts w:ascii="Times New Roman" w:eastAsia="宋体" w:hAnsi="Times New Roman" w:hint="default"/>
        <w:b/>
        <w:i w:val="0"/>
      </w:rPr>
    </w:lvl>
    <w:lvl w:ilvl="4">
      <w:start w:val="1"/>
      <w:numFmt w:val="decimal"/>
      <w:isLgl/>
      <w:suff w:val="space"/>
      <w:lvlText w:val="%1.%2.%3.%4.%5"/>
      <w:lvlJc w:val="left"/>
      <w:pPr>
        <w:ind w:left="0" w:firstLine="0"/>
      </w:pPr>
      <w:rPr>
        <w:rFonts w:ascii="Times New Roman" w:eastAsia="宋体" w:hAnsi="Times New Roman" w:hint="default"/>
        <w:b/>
        <w:i w:val="0"/>
      </w:rPr>
    </w:lvl>
    <w:lvl w:ilvl="5">
      <w:start w:val="1"/>
      <w:numFmt w:val="decimal"/>
      <w:isLgl/>
      <w:suff w:val="space"/>
      <w:lvlText w:val="%1.%2.%3.%4.%5.%6"/>
      <w:lvlJc w:val="left"/>
      <w:pPr>
        <w:ind w:left="0" w:firstLine="0"/>
      </w:pPr>
      <w:rPr>
        <w:rFonts w:ascii="Times New Roman" w:eastAsia="宋体" w:hAnsi="Times New Roman" w:cs="Times New Roman" w:hint="default"/>
        <w:b/>
        <w:i w:val="0"/>
        <w:iCs w:val="0"/>
        <w:caps w:val="0"/>
        <w:smallCaps w:val="0"/>
        <w:strike w:val="0"/>
        <w:dstrike w:val="0"/>
        <w:vanish w:val="0"/>
        <w:color w:val="000000"/>
        <w:spacing w:val="0"/>
        <w:kern w:val="0"/>
        <w:position w:val="0"/>
        <w:u w:val="none"/>
        <w:vertAlign w:val="baseline"/>
      </w:rPr>
    </w:lvl>
    <w:lvl w:ilvl="6">
      <w:start w:val="1"/>
      <w:numFmt w:val="decimal"/>
      <w:lvlRestart w:val="1"/>
      <w:isLgl/>
      <w:suff w:val="space"/>
      <w:lvlText w:val="表%1-%7"/>
      <w:lvlJc w:val="left"/>
      <w:pPr>
        <w:ind w:left="0" w:firstLine="0"/>
      </w:pPr>
      <w:rPr>
        <w:rFonts w:ascii="Times New Roman" w:eastAsia="宋体" w:hAnsi="Times New Roman" w:hint="default"/>
        <w:b/>
        <w:i w:val="0"/>
      </w:rPr>
    </w:lvl>
    <w:lvl w:ilvl="7">
      <w:start w:val="1"/>
      <w:numFmt w:val="decimal"/>
      <w:lvlRestart w:val="1"/>
      <w:isLgl/>
      <w:suff w:val="space"/>
      <w:lvlText w:val="图%1-%8"/>
      <w:lvlJc w:val="left"/>
      <w:pPr>
        <w:ind w:left="0" w:firstLine="0"/>
      </w:pPr>
      <w:rPr>
        <w:rFonts w:ascii="Times New Roman" w:eastAsia="宋体" w:hAnsi="Times New Roman" w:hint="default"/>
        <w:b/>
        <w:i w:val="0"/>
      </w:rPr>
    </w:lvl>
    <w:lvl w:ilvl="8">
      <w:start w:val="1"/>
      <w:numFmt w:val="decimal"/>
      <w:lvlText w:val="%1.%2.%3.%4.%5.%6.%7.%8.%9."/>
      <w:lvlJc w:val="left"/>
      <w:pPr>
        <w:tabs>
          <w:tab w:val="left" w:pos="1959"/>
        </w:tabs>
        <w:ind w:left="1959" w:hanging="1559"/>
      </w:pPr>
      <w:rPr>
        <w:rFonts w:hint="eastAsia"/>
      </w:rPr>
    </w:lvl>
  </w:abstractNum>
  <w:abstractNum w:abstractNumId="16" w15:restartNumberingAfterBreak="0">
    <w:nsid w:val="00353034"/>
    <w:multiLevelType w:val="hybridMultilevel"/>
    <w:tmpl w:val="758A8DCC"/>
    <w:lvl w:ilvl="0" w:tplc="2E6075C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1FC7132"/>
    <w:multiLevelType w:val="multilevel"/>
    <w:tmpl w:val="21FC7132"/>
    <w:lvl w:ilvl="0">
      <w:start w:val="1"/>
      <w:numFmt w:val="decimalEnclosedCircle"/>
      <w:lvlText w:val="%1"/>
      <w:lvlJc w:val="left"/>
      <w:pPr>
        <w:ind w:left="360" w:hanging="360"/>
      </w:pPr>
      <w:rPr>
        <w:rFonts w:cs="仿宋_GB2312"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8F86B67"/>
    <w:multiLevelType w:val="hybridMultilevel"/>
    <w:tmpl w:val="AD4E3AE4"/>
    <w:lvl w:ilvl="0" w:tplc="8AF2D83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2080B7B"/>
    <w:multiLevelType w:val="multilevel"/>
    <w:tmpl w:val="32080B7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7B19A77"/>
    <w:multiLevelType w:val="singleLevel"/>
    <w:tmpl w:val="37B19A77"/>
    <w:lvl w:ilvl="0">
      <w:start w:val="1"/>
      <w:numFmt w:val="decimal"/>
      <w:suff w:val="nothing"/>
      <w:lvlText w:val="%1、"/>
      <w:lvlJc w:val="left"/>
    </w:lvl>
  </w:abstractNum>
  <w:abstractNum w:abstractNumId="21" w15:restartNumberingAfterBreak="0">
    <w:nsid w:val="38EC6C6D"/>
    <w:multiLevelType w:val="multilevel"/>
    <w:tmpl w:val="38EC6C6D"/>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E306AD7"/>
    <w:multiLevelType w:val="hybridMultilevel"/>
    <w:tmpl w:val="BAF4B718"/>
    <w:lvl w:ilvl="0" w:tplc="A022D6F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82032E7"/>
    <w:multiLevelType w:val="multilevel"/>
    <w:tmpl w:val="482032E7"/>
    <w:lvl w:ilvl="0">
      <w:start w:val="1"/>
      <w:numFmt w:val="decimalEnclosedCircle"/>
      <w:lvlText w:val="%1"/>
      <w:lvlJc w:val="left"/>
      <w:pPr>
        <w:ind w:left="360" w:hanging="360"/>
      </w:pPr>
      <w:rPr>
        <w:rFonts w:cs="仿宋_GB2312"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1F250C3"/>
    <w:multiLevelType w:val="multilevel"/>
    <w:tmpl w:val="61F250C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9"/>
  </w:num>
  <w:num w:numId="3">
    <w:abstractNumId w:val="6"/>
  </w:num>
  <w:num w:numId="4">
    <w:abstractNumId w:val="8"/>
  </w:num>
  <w:num w:numId="5">
    <w:abstractNumId w:val="13"/>
  </w:num>
  <w:num w:numId="6">
    <w:abstractNumId w:val="5"/>
  </w:num>
  <w:num w:numId="7">
    <w:abstractNumId w:val="15"/>
  </w:num>
  <w:num w:numId="8">
    <w:abstractNumId w:val="12"/>
  </w:num>
  <w:num w:numId="9">
    <w:abstractNumId w:val="14"/>
  </w:num>
  <w:num w:numId="10">
    <w:abstractNumId w:val="11"/>
  </w:num>
  <w:num w:numId="11">
    <w:abstractNumId w:val="10"/>
  </w:num>
  <w:num w:numId="12">
    <w:abstractNumId w:val="7"/>
  </w:num>
  <w:num w:numId="13">
    <w:abstractNumId w:val="4"/>
  </w:num>
  <w:num w:numId="14">
    <w:abstractNumId w:val="1"/>
  </w:num>
  <w:num w:numId="15">
    <w:abstractNumId w:val="20"/>
  </w:num>
  <w:num w:numId="16">
    <w:abstractNumId w:val="2"/>
  </w:num>
  <w:num w:numId="17">
    <w:abstractNumId w:val="19"/>
  </w:num>
  <w:num w:numId="18">
    <w:abstractNumId w:val="17"/>
  </w:num>
  <w:num w:numId="19">
    <w:abstractNumId w:val="23"/>
  </w:num>
  <w:num w:numId="20">
    <w:abstractNumId w:val="21"/>
  </w:num>
  <w:num w:numId="21">
    <w:abstractNumId w:val="24"/>
  </w:num>
  <w:num w:numId="22">
    <w:abstractNumId w:val="0"/>
  </w:num>
  <w:num w:numId="23">
    <w:abstractNumId w:val="18"/>
  </w:num>
  <w:num w:numId="24">
    <w:abstractNumId w:val="1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6"/>
  <w:drawingGridVerticalSpacing w:val="19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4MmIyMDc0YjBlNGYyY2VjMTAxZjEwYjI1OTUxZjMifQ=="/>
  </w:docVars>
  <w:rsids>
    <w:rsidRoot w:val="00172A27"/>
    <w:rsid w:val="0000737E"/>
    <w:rsid w:val="000558BD"/>
    <w:rsid w:val="000E2839"/>
    <w:rsid w:val="0011255E"/>
    <w:rsid w:val="00112AF6"/>
    <w:rsid w:val="00113305"/>
    <w:rsid w:val="00117DDF"/>
    <w:rsid w:val="00122D9F"/>
    <w:rsid w:val="00126EA6"/>
    <w:rsid w:val="00162C33"/>
    <w:rsid w:val="00172A27"/>
    <w:rsid w:val="001A2957"/>
    <w:rsid w:val="001A7146"/>
    <w:rsid w:val="001D14A9"/>
    <w:rsid w:val="001D5056"/>
    <w:rsid w:val="0020700B"/>
    <w:rsid w:val="00207376"/>
    <w:rsid w:val="0022261A"/>
    <w:rsid w:val="00262CC4"/>
    <w:rsid w:val="002673FB"/>
    <w:rsid w:val="002706BE"/>
    <w:rsid w:val="00271893"/>
    <w:rsid w:val="00274FB6"/>
    <w:rsid w:val="00277021"/>
    <w:rsid w:val="00287A8D"/>
    <w:rsid w:val="002B37F9"/>
    <w:rsid w:val="002D18CA"/>
    <w:rsid w:val="002F739D"/>
    <w:rsid w:val="00323BD0"/>
    <w:rsid w:val="00330D3D"/>
    <w:rsid w:val="00344453"/>
    <w:rsid w:val="00350D80"/>
    <w:rsid w:val="00357DAC"/>
    <w:rsid w:val="003A5ECC"/>
    <w:rsid w:val="003E1A6E"/>
    <w:rsid w:val="003E491D"/>
    <w:rsid w:val="003E786C"/>
    <w:rsid w:val="003F3854"/>
    <w:rsid w:val="00404A41"/>
    <w:rsid w:val="00434008"/>
    <w:rsid w:val="00442D33"/>
    <w:rsid w:val="00444BD9"/>
    <w:rsid w:val="00465ECA"/>
    <w:rsid w:val="00471D45"/>
    <w:rsid w:val="00472CD3"/>
    <w:rsid w:val="00477477"/>
    <w:rsid w:val="00477EC4"/>
    <w:rsid w:val="004847D3"/>
    <w:rsid w:val="00493FBB"/>
    <w:rsid w:val="004A4878"/>
    <w:rsid w:val="004C6A3E"/>
    <w:rsid w:val="004D7283"/>
    <w:rsid w:val="004E6DA4"/>
    <w:rsid w:val="004F64B1"/>
    <w:rsid w:val="0050694A"/>
    <w:rsid w:val="005106DD"/>
    <w:rsid w:val="005553DA"/>
    <w:rsid w:val="00586B77"/>
    <w:rsid w:val="005A5A19"/>
    <w:rsid w:val="005A6212"/>
    <w:rsid w:val="005B7BC5"/>
    <w:rsid w:val="005D15EF"/>
    <w:rsid w:val="005E3804"/>
    <w:rsid w:val="005E474F"/>
    <w:rsid w:val="005F6CEB"/>
    <w:rsid w:val="0060121A"/>
    <w:rsid w:val="00616D54"/>
    <w:rsid w:val="006452EC"/>
    <w:rsid w:val="006639D6"/>
    <w:rsid w:val="006879A3"/>
    <w:rsid w:val="006B3E7C"/>
    <w:rsid w:val="006E7136"/>
    <w:rsid w:val="00706742"/>
    <w:rsid w:val="00742364"/>
    <w:rsid w:val="00763FAC"/>
    <w:rsid w:val="00773FF3"/>
    <w:rsid w:val="0078127C"/>
    <w:rsid w:val="007C21E6"/>
    <w:rsid w:val="007C41C2"/>
    <w:rsid w:val="007D22F8"/>
    <w:rsid w:val="007D3F22"/>
    <w:rsid w:val="00800341"/>
    <w:rsid w:val="00862F8D"/>
    <w:rsid w:val="0086392F"/>
    <w:rsid w:val="0086747A"/>
    <w:rsid w:val="00870955"/>
    <w:rsid w:val="0087170C"/>
    <w:rsid w:val="00877AFF"/>
    <w:rsid w:val="008D3EA2"/>
    <w:rsid w:val="008E2172"/>
    <w:rsid w:val="008E4BBE"/>
    <w:rsid w:val="00910546"/>
    <w:rsid w:val="009144D2"/>
    <w:rsid w:val="00940AE8"/>
    <w:rsid w:val="0096657E"/>
    <w:rsid w:val="00996C13"/>
    <w:rsid w:val="009B0191"/>
    <w:rsid w:val="009B02B5"/>
    <w:rsid w:val="009B452A"/>
    <w:rsid w:val="009C4CE5"/>
    <w:rsid w:val="009E435B"/>
    <w:rsid w:val="009F10D6"/>
    <w:rsid w:val="00A00E73"/>
    <w:rsid w:val="00A26C04"/>
    <w:rsid w:val="00A46598"/>
    <w:rsid w:val="00A63A22"/>
    <w:rsid w:val="00A8291E"/>
    <w:rsid w:val="00A83510"/>
    <w:rsid w:val="00AA09F8"/>
    <w:rsid w:val="00AB458B"/>
    <w:rsid w:val="00AC2AB1"/>
    <w:rsid w:val="00AF143F"/>
    <w:rsid w:val="00AF3304"/>
    <w:rsid w:val="00B014F1"/>
    <w:rsid w:val="00B102A8"/>
    <w:rsid w:val="00B3360A"/>
    <w:rsid w:val="00B36112"/>
    <w:rsid w:val="00B3775F"/>
    <w:rsid w:val="00B83958"/>
    <w:rsid w:val="00BA0F69"/>
    <w:rsid w:val="00BE225F"/>
    <w:rsid w:val="00BF5F20"/>
    <w:rsid w:val="00C042DE"/>
    <w:rsid w:val="00C42FE5"/>
    <w:rsid w:val="00C45D7A"/>
    <w:rsid w:val="00C528B3"/>
    <w:rsid w:val="00C62F68"/>
    <w:rsid w:val="00C7211C"/>
    <w:rsid w:val="00C72B56"/>
    <w:rsid w:val="00C73E9F"/>
    <w:rsid w:val="00CA2725"/>
    <w:rsid w:val="00CB3501"/>
    <w:rsid w:val="00CC314E"/>
    <w:rsid w:val="00CC34D6"/>
    <w:rsid w:val="00CD34B3"/>
    <w:rsid w:val="00D22106"/>
    <w:rsid w:val="00D22580"/>
    <w:rsid w:val="00D4168C"/>
    <w:rsid w:val="00D4353E"/>
    <w:rsid w:val="00D74B3C"/>
    <w:rsid w:val="00D953A8"/>
    <w:rsid w:val="00DA2A38"/>
    <w:rsid w:val="00DB6477"/>
    <w:rsid w:val="00DC1F0A"/>
    <w:rsid w:val="00DC34ED"/>
    <w:rsid w:val="00DC4417"/>
    <w:rsid w:val="00DC5D8D"/>
    <w:rsid w:val="00DC6423"/>
    <w:rsid w:val="00DF3926"/>
    <w:rsid w:val="00E01B7F"/>
    <w:rsid w:val="00E0776E"/>
    <w:rsid w:val="00E41BA6"/>
    <w:rsid w:val="00E62A66"/>
    <w:rsid w:val="00E86AFE"/>
    <w:rsid w:val="00E943D9"/>
    <w:rsid w:val="00EC543E"/>
    <w:rsid w:val="00ED3D79"/>
    <w:rsid w:val="00EE5DF0"/>
    <w:rsid w:val="00F2196D"/>
    <w:rsid w:val="00F43005"/>
    <w:rsid w:val="00F75C59"/>
    <w:rsid w:val="00FB1890"/>
    <w:rsid w:val="00FD1A4F"/>
    <w:rsid w:val="019B422F"/>
    <w:rsid w:val="03A21010"/>
    <w:rsid w:val="03A81DA8"/>
    <w:rsid w:val="03E43144"/>
    <w:rsid w:val="04205073"/>
    <w:rsid w:val="04340045"/>
    <w:rsid w:val="04D029C0"/>
    <w:rsid w:val="09B77FD6"/>
    <w:rsid w:val="0A8A565F"/>
    <w:rsid w:val="0B46365F"/>
    <w:rsid w:val="0BA1676A"/>
    <w:rsid w:val="0D520668"/>
    <w:rsid w:val="0FC86D10"/>
    <w:rsid w:val="0FCC6F32"/>
    <w:rsid w:val="101715A8"/>
    <w:rsid w:val="10A73B74"/>
    <w:rsid w:val="11095698"/>
    <w:rsid w:val="11BE2265"/>
    <w:rsid w:val="150C2DE8"/>
    <w:rsid w:val="15615E07"/>
    <w:rsid w:val="160D64B1"/>
    <w:rsid w:val="166C1514"/>
    <w:rsid w:val="175A173D"/>
    <w:rsid w:val="191956F2"/>
    <w:rsid w:val="19202001"/>
    <w:rsid w:val="19DF5160"/>
    <w:rsid w:val="1AFE06A2"/>
    <w:rsid w:val="1B2F3DE8"/>
    <w:rsid w:val="1B5B324C"/>
    <w:rsid w:val="1C165FD7"/>
    <w:rsid w:val="1D35171F"/>
    <w:rsid w:val="1F030D3D"/>
    <w:rsid w:val="202A4778"/>
    <w:rsid w:val="21F33093"/>
    <w:rsid w:val="21FD2EDB"/>
    <w:rsid w:val="223A2EF9"/>
    <w:rsid w:val="2265638C"/>
    <w:rsid w:val="22F21189"/>
    <w:rsid w:val="233951C8"/>
    <w:rsid w:val="24075D14"/>
    <w:rsid w:val="251013E6"/>
    <w:rsid w:val="26C600D6"/>
    <w:rsid w:val="26E61B95"/>
    <w:rsid w:val="27973C35"/>
    <w:rsid w:val="27F72D3D"/>
    <w:rsid w:val="2BC96CE5"/>
    <w:rsid w:val="2D1D72BA"/>
    <w:rsid w:val="31E67B7A"/>
    <w:rsid w:val="3384280B"/>
    <w:rsid w:val="34104741"/>
    <w:rsid w:val="34153452"/>
    <w:rsid w:val="3428021F"/>
    <w:rsid w:val="3519651B"/>
    <w:rsid w:val="356F1CC4"/>
    <w:rsid w:val="366C3548"/>
    <w:rsid w:val="36AE5AD7"/>
    <w:rsid w:val="371C474A"/>
    <w:rsid w:val="39106737"/>
    <w:rsid w:val="391B3783"/>
    <w:rsid w:val="391E5271"/>
    <w:rsid w:val="39782A58"/>
    <w:rsid w:val="39D715F1"/>
    <w:rsid w:val="3AB43469"/>
    <w:rsid w:val="3C822ED1"/>
    <w:rsid w:val="3CEA0006"/>
    <w:rsid w:val="3DB45BD7"/>
    <w:rsid w:val="3F206AAF"/>
    <w:rsid w:val="3F352A08"/>
    <w:rsid w:val="407002F7"/>
    <w:rsid w:val="409210BF"/>
    <w:rsid w:val="411F44B6"/>
    <w:rsid w:val="426830D1"/>
    <w:rsid w:val="43676CE6"/>
    <w:rsid w:val="44114731"/>
    <w:rsid w:val="44752417"/>
    <w:rsid w:val="448E44AB"/>
    <w:rsid w:val="44E26D5D"/>
    <w:rsid w:val="47052850"/>
    <w:rsid w:val="475A7342"/>
    <w:rsid w:val="48F67923"/>
    <w:rsid w:val="49143DDC"/>
    <w:rsid w:val="492966C5"/>
    <w:rsid w:val="4DBD461A"/>
    <w:rsid w:val="4EA672A4"/>
    <w:rsid w:val="4EB54FC2"/>
    <w:rsid w:val="4EEF2BE4"/>
    <w:rsid w:val="4FE76EBC"/>
    <w:rsid w:val="525B4282"/>
    <w:rsid w:val="52C20643"/>
    <w:rsid w:val="546A4AF9"/>
    <w:rsid w:val="55BC78AC"/>
    <w:rsid w:val="55F23E87"/>
    <w:rsid w:val="56D67D51"/>
    <w:rsid w:val="57E051E9"/>
    <w:rsid w:val="585956B1"/>
    <w:rsid w:val="5A67558D"/>
    <w:rsid w:val="5B6A0B50"/>
    <w:rsid w:val="5CC53214"/>
    <w:rsid w:val="5CCE30DB"/>
    <w:rsid w:val="5D7F74E7"/>
    <w:rsid w:val="5E8F01ED"/>
    <w:rsid w:val="5E956445"/>
    <w:rsid w:val="5F373FB3"/>
    <w:rsid w:val="5F3B2BDA"/>
    <w:rsid w:val="5FAF5E0A"/>
    <w:rsid w:val="60776A58"/>
    <w:rsid w:val="622A0980"/>
    <w:rsid w:val="63202519"/>
    <w:rsid w:val="639B51B4"/>
    <w:rsid w:val="661048BD"/>
    <w:rsid w:val="662279E8"/>
    <w:rsid w:val="68991EEC"/>
    <w:rsid w:val="6B261F1F"/>
    <w:rsid w:val="6BFA077B"/>
    <w:rsid w:val="6CCE320C"/>
    <w:rsid w:val="6D5C5811"/>
    <w:rsid w:val="6DC14CB8"/>
    <w:rsid w:val="6E1124E5"/>
    <w:rsid w:val="6E3255DA"/>
    <w:rsid w:val="6FF466C3"/>
    <w:rsid w:val="721B66BA"/>
    <w:rsid w:val="73195CC8"/>
    <w:rsid w:val="7357743A"/>
    <w:rsid w:val="74860C93"/>
    <w:rsid w:val="757979A6"/>
    <w:rsid w:val="75E06325"/>
    <w:rsid w:val="798A00E7"/>
    <w:rsid w:val="7A997E40"/>
    <w:rsid w:val="7BD127D4"/>
    <w:rsid w:val="7CAC2C4C"/>
    <w:rsid w:val="7D662008"/>
    <w:rsid w:val="7FE76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77DCFFE"/>
  <w15:docId w15:val="{73E70E1B-2904-40C6-8C8A-D5E558E4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table of figures" w:qFormat="1"/>
    <w:lsdException w:name="footnote reference" w:qFormat="1"/>
    <w:lsdException w:name="annotation reference" w:qFormat="1"/>
    <w:lsdException w:name="page number" w:qFormat="1"/>
    <w:lsdException w:name="toa heading"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qFormat="1"/>
    <w:lsdException w:name="Titl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next w:val="a4"/>
    <w:qFormat/>
    <w:pPr>
      <w:widowControl w:val="0"/>
      <w:jc w:val="both"/>
    </w:pPr>
    <w:rPr>
      <w:rFonts w:ascii="Calibri" w:eastAsia="微软雅黑" w:hAnsi="Calibri"/>
      <w:kern w:val="2"/>
      <w:sz w:val="28"/>
    </w:rPr>
  </w:style>
  <w:style w:type="paragraph" w:styleId="1">
    <w:name w:val="heading 1"/>
    <w:basedOn w:val="a3"/>
    <w:next w:val="a3"/>
    <w:qFormat/>
    <w:pPr>
      <w:keepNext/>
      <w:snapToGrid w:val="0"/>
      <w:spacing w:line="360" w:lineRule="atLeast"/>
      <w:outlineLvl w:val="0"/>
    </w:pPr>
    <w:rPr>
      <w:rFonts w:ascii="宋体"/>
    </w:rPr>
  </w:style>
  <w:style w:type="paragraph" w:styleId="24">
    <w:name w:val="heading 2"/>
    <w:basedOn w:val="a3"/>
    <w:next w:val="a3"/>
    <w:link w:val="25"/>
    <w:qFormat/>
    <w:pPr>
      <w:keepNext/>
      <w:keepLines/>
      <w:spacing w:before="260" w:after="260" w:line="413" w:lineRule="auto"/>
      <w:outlineLvl w:val="1"/>
    </w:pPr>
    <w:rPr>
      <w:rFonts w:ascii="Arial" w:eastAsia="黑体" w:hAnsi="Arial"/>
      <w:b/>
      <w:sz w:val="32"/>
    </w:rPr>
  </w:style>
  <w:style w:type="paragraph" w:styleId="31">
    <w:name w:val="heading 3"/>
    <w:basedOn w:val="a3"/>
    <w:next w:val="a3"/>
    <w:link w:val="32"/>
    <w:qFormat/>
    <w:pPr>
      <w:keepNext/>
      <w:keepLines/>
      <w:spacing w:before="260" w:after="260" w:line="413" w:lineRule="auto"/>
      <w:outlineLvl w:val="2"/>
    </w:pPr>
    <w:rPr>
      <w:rFonts w:eastAsia="宋体"/>
      <w:b/>
      <w:sz w:val="32"/>
    </w:rPr>
  </w:style>
  <w:style w:type="paragraph" w:styleId="40">
    <w:name w:val="heading 4"/>
    <w:basedOn w:val="a3"/>
    <w:next w:val="a3"/>
    <w:qFormat/>
    <w:pPr>
      <w:keepNext/>
      <w:keepLines/>
      <w:spacing w:before="280" w:after="290" w:line="372" w:lineRule="auto"/>
      <w:outlineLvl w:val="3"/>
    </w:pPr>
    <w:rPr>
      <w:rFonts w:ascii="Arial" w:eastAsia="黑体" w:hAnsi="Arial"/>
      <w:b/>
    </w:rPr>
  </w:style>
  <w:style w:type="paragraph" w:styleId="5">
    <w:name w:val="heading 5"/>
    <w:basedOn w:val="a3"/>
    <w:next w:val="a3"/>
    <w:qFormat/>
    <w:pPr>
      <w:keepNext/>
      <w:keepLines/>
      <w:tabs>
        <w:tab w:val="left" w:pos="2551"/>
      </w:tabs>
      <w:spacing w:before="280" w:after="290" w:line="372" w:lineRule="auto"/>
      <w:ind w:left="2551" w:hanging="850"/>
      <w:outlineLvl w:val="4"/>
    </w:pPr>
    <w:rPr>
      <w:b/>
    </w:rPr>
  </w:style>
  <w:style w:type="paragraph" w:styleId="6">
    <w:name w:val="heading 6"/>
    <w:basedOn w:val="a3"/>
    <w:next w:val="a3"/>
    <w:qFormat/>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3"/>
    <w:next w:val="a3"/>
    <w:qFormat/>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3"/>
    <w:next w:val="a3"/>
    <w:qFormat/>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3"/>
    <w:next w:val="a3"/>
    <w:qFormat/>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Subtitle"/>
    <w:basedOn w:val="a3"/>
    <w:qFormat/>
    <w:pPr>
      <w:autoSpaceDE w:val="0"/>
      <w:autoSpaceDN w:val="0"/>
      <w:spacing w:before="240" w:after="60" w:line="312" w:lineRule="auto"/>
      <w:jc w:val="center"/>
      <w:outlineLvl w:val="1"/>
    </w:pPr>
    <w:rPr>
      <w:rFonts w:ascii="Arial" w:eastAsia="宋体" w:hAnsi="Arial" w:cs="宋体"/>
      <w:b/>
      <w:kern w:val="28"/>
      <w:sz w:val="32"/>
      <w:szCs w:val="22"/>
      <w:lang w:val="zh-CN"/>
    </w:rPr>
  </w:style>
  <w:style w:type="paragraph" w:styleId="33">
    <w:name w:val="List 3"/>
    <w:basedOn w:val="a3"/>
    <w:qFormat/>
    <w:pPr>
      <w:adjustRightInd w:val="0"/>
      <w:snapToGrid w:val="0"/>
      <w:spacing w:line="360" w:lineRule="auto"/>
      <w:ind w:leftChars="400" w:left="100" w:hangingChars="200" w:hanging="200"/>
    </w:pPr>
    <w:rPr>
      <w:sz w:val="24"/>
    </w:rPr>
  </w:style>
  <w:style w:type="paragraph" w:styleId="70">
    <w:name w:val="toc 7"/>
    <w:basedOn w:val="a3"/>
    <w:next w:val="a3"/>
    <w:qFormat/>
    <w:pPr>
      <w:ind w:leftChars="1200" w:left="2520"/>
    </w:pPr>
  </w:style>
  <w:style w:type="paragraph" w:styleId="2">
    <w:name w:val="List Number 2"/>
    <w:basedOn w:val="a3"/>
    <w:qFormat/>
    <w:pPr>
      <w:numPr>
        <w:numId w:val="1"/>
      </w:numPr>
      <w:tabs>
        <w:tab w:val="clear" w:pos="425"/>
        <w:tab w:val="left" w:pos="780"/>
      </w:tabs>
      <w:spacing w:line="360" w:lineRule="auto"/>
    </w:pPr>
    <w:rPr>
      <w:sz w:val="24"/>
    </w:rPr>
  </w:style>
  <w:style w:type="paragraph" w:styleId="41">
    <w:name w:val="List Bullet 4"/>
    <w:basedOn w:val="a3"/>
    <w:qFormat/>
    <w:pPr>
      <w:widowControl/>
      <w:tabs>
        <w:tab w:val="left" w:pos="1134"/>
      </w:tabs>
      <w:adjustRightInd w:val="0"/>
      <w:snapToGrid w:val="0"/>
      <w:spacing w:before="120" w:line="280" w:lineRule="atLeast"/>
      <w:ind w:left="1418" w:hanging="284"/>
      <w:jc w:val="left"/>
    </w:pPr>
    <w:rPr>
      <w:rFonts w:ascii="宋体"/>
      <w:kern w:val="0"/>
      <w:sz w:val="22"/>
    </w:rPr>
  </w:style>
  <w:style w:type="paragraph" w:styleId="a8">
    <w:name w:val="Normal Indent"/>
    <w:basedOn w:val="a3"/>
    <w:qFormat/>
    <w:pPr>
      <w:adjustRightInd w:val="0"/>
      <w:snapToGrid w:val="0"/>
      <w:spacing w:line="360" w:lineRule="auto"/>
      <w:ind w:firstLine="420"/>
    </w:pPr>
    <w:rPr>
      <w:sz w:val="24"/>
    </w:rPr>
  </w:style>
  <w:style w:type="paragraph" w:styleId="a9">
    <w:name w:val="caption"/>
    <w:basedOn w:val="a3"/>
    <w:next w:val="a3"/>
    <w:qFormat/>
    <w:pPr>
      <w:widowControl/>
      <w:tabs>
        <w:tab w:val="left" w:pos="1134"/>
      </w:tabs>
      <w:adjustRightInd w:val="0"/>
      <w:snapToGrid w:val="0"/>
      <w:spacing w:line="280" w:lineRule="atLeast"/>
      <w:jc w:val="left"/>
    </w:pPr>
    <w:rPr>
      <w:rFonts w:eastAsia="PMingLiU"/>
      <w:b/>
      <w:kern w:val="0"/>
      <w:sz w:val="24"/>
      <w:lang w:eastAsia="zh-TW"/>
    </w:rPr>
  </w:style>
  <w:style w:type="paragraph" w:styleId="aa">
    <w:name w:val="Document Map"/>
    <w:basedOn w:val="a3"/>
    <w:qFormat/>
    <w:pPr>
      <w:shd w:val="clear" w:color="auto" w:fill="000080"/>
    </w:pPr>
  </w:style>
  <w:style w:type="paragraph" w:styleId="ab">
    <w:name w:val="toa heading"/>
    <w:basedOn w:val="a3"/>
    <w:next w:val="a3"/>
    <w:qFormat/>
    <w:pPr>
      <w:spacing w:before="120"/>
    </w:pPr>
    <w:rPr>
      <w:rFonts w:ascii="Arial" w:hAnsi="Arial"/>
      <w:sz w:val="24"/>
    </w:rPr>
  </w:style>
  <w:style w:type="paragraph" w:styleId="ac">
    <w:name w:val="annotation text"/>
    <w:basedOn w:val="a3"/>
    <w:link w:val="ad"/>
    <w:qFormat/>
    <w:pPr>
      <w:adjustRightInd w:val="0"/>
      <w:spacing w:line="360" w:lineRule="atLeast"/>
      <w:jc w:val="left"/>
      <w:textAlignment w:val="baseline"/>
    </w:pPr>
    <w:rPr>
      <w:sz w:val="24"/>
    </w:rPr>
  </w:style>
  <w:style w:type="paragraph" w:styleId="34">
    <w:name w:val="Body Text 3"/>
    <w:basedOn w:val="a3"/>
    <w:qFormat/>
    <w:pPr>
      <w:adjustRightInd w:val="0"/>
      <w:snapToGrid w:val="0"/>
      <w:spacing w:after="120" w:line="360" w:lineRule="auto"/>
    </w:pPr>
    <w:rPr>
      <w:sz w:val="16"/>
    </w:rPr>
  </w:style>
  <w:style w:type="paragraph" w:styleId="3">
    <w:name w:val="List Bullet 3"/>
    <w:basedOn w:val="a3"/>
    <w:qFormat/>
    <w:pPr>
      <w:numPr>
        <w:numId w:val="2"/>
      </w:numPr>
      <w:adjustRightInd w:val="0"/>
      <w:snapToGrid w:val="0"/>
      <w:spacing w:line="360" w:lineRule="auto"/>
    </w:pPr>
    <w:rPr>
      <w:sz w:val="24"/>
    </w:rPr>
  </w:style>
  <w:style w:type="paragraph" w:styleId="ae">
    <w:name w:val="Body Text"/>
    <w:basedOn w:val="a3"/>
    <w:next w:val="a3"/>
    <w:qFormat/>
    <w:rPr>
      <w:rFonts w:ascii="仿宋_GB2312" w:eastAsia="仿宋_GB2312"/>
      <w:sz w:val="32"/>
    </w:rPr>
  </w:style>
  <w:style w:type="paragraph" w:styleId="af">
    <w:name w:val="Body Text Indent"/>
    <w:basedOn w:val="a3"/>
    <w:link w:val="af0"/>
    <w:qFormat/>
    <w:pPr>
      <w:spacing w:line="700" w:lineRule="exact"/>
      <w:ind w:left="960"/>
    </w:pPr>
    <w:rPr>
      <w:sz w:val="44"/>
    </w:rPr>
  </w:style>
  <w:style w:type="paragraph" w:styleId="35">
    <w:name w:val="List Number 3"/>
    <w:basedOn w:val="a3"/>
    <w:qFormat/>
    <w:pPr>
      <w:tabs>
        <w:tab w:val="left" w:pos="2120"/>
      </w:tabs>
      <w:adjustRightInd w:val="0"/>
      <w:snapToGrid w:val="0"/>
      <w:spacing w:line="360" w:lineRule="auto"/>
      <w:ind w:left="2120" w:hanging="720"/>
    </w:pPr>
    <w:rPr>
      <w:sz w:val="24"/>
    </w:rPr>
  </w:style>
  <w:style w:type="paragraph" w:styleId="26">
    <w:name w:val="List 2"/>
    <w:basedOn w:val="a3"/>
    <w:qFormat/>
    <w:pPr>
      <w:adjustRightInd w:val="0"/>
      <w:snapToGrid w:val="0"/>
      <w:spacing w:line="360" w:lineRule="auto"/>
      <w:ind w:leftChars="200" w:left="100" w:hangingChars="200" w:hanging="200"/>
    </w:pPr>
    <w:rPr>
      <w:sz w:val="24"/>
    </w:rPr>
  </w:style>
  <w:style w:type="paragraph" w:styleId="af1">
    <w:name w:val="List Continue"/>
    <w:basedOn w:val="a3"/>
    <w:qFormat/>
    <w:pPr>
      <w:adjustRightInd w:val="0"/>
      <w:snapToGrid w:val="0"/>
      <w:spacing w:after="120" w:line="360" w:lineRule="auto"/>
      <w:ind w:leftChars="200" w:left="420"/>
    </w:pPr>
    <w:rPr>
      <w:sz w:val="24"/>
    </w:rPr>
  </w:style>
  <w:style w:type="paragraph" w:styleId="20">
    <w:name w:val="List Bullet 2"/>
    <w:basedOn w:val="a3"/>
    <w:qFormat/>
    <w:pPr>
      <w:numPr>
        <w:numId w:val="3"/>
      </w:numPr>
      <w:adjustRightInd w:val="0"/>
      <w:snapToGrid w:val="0"/>
      <w:spacing w:line="360" w:lineRule="auto"/>
    </w:pPr>
    <w:rPr>
      <w:sz w:val="24"/>
    </w:rPr>
  </w:style>
  <w:style w:type="paragraph" w:styleId="50">
    <w:name w:val="toc 5"/>
    <w:basedOn w:val="a3"/>
    <w:next w:val="a3"/>
    <w:qFormat/>
    <w:pPr>
      <w:ind w:leftChars="800" w:left="1680"/>
    </w:pPr>
  </w:style>
  <w:style w:type="paragraph" w:styleId="36">
    <w:name w:val="toc 3"/>
    <w:basedOn w:val="a3"/>
    <w:next w:val="a3"/>
    <w:uiPriority w:val="39"/>
    <w:qFormat/>
    <w:pPr>
      <w:ind w:leftChars="400" w:left="840"/>
    </w:pPr>
  </w:style>
  <w:style w:type="paragraph" w:styleId="af2">
    <w:name w:val="Plain Text"/>
    <w:basedOn w:val="a3"/>
    <w:next w:val="Default"/>
    <w:link w:val="af3"/>
    <w:qFormat/>
    <w:rPr>
      <w:rFonts w:ascii="宋体" w:hAnsi="Courier New"/>
      <w:sz w:val="21"/>
    </w:rPr>
  </w:style>
  <w:style w:type="paragraph" w:customStyle="1" w:styleId="Default">
    <w:name w:val="Default"/>
    <w:next w:val="TOC71"/>
    <w:qFormat/>
    <w:pPr>
      <w:widowControl w:val="0"/>
      <w:autoSpaceDE w:val="0"/>
      <w:autoSpaceDN w:val="0"/>
      <w:adjustRightInd w:val="0"/>
    </w:pPr>
    <w:rPr>
      <w:rFonts w:ascii="宋体" w:eastAsia="微软雅黑" w:hAnsi="Calibri"/>
      <w:color w:val="000000"/>
      <w:sz w:val="24"/>
    </w:rPr>
  </w:style>
  <w:style w:type="paragraph" w:customStyle="1" w:styleId="TOC71">
    <w:name w:val="TOC 71"/>
    <w:next w:val="a3"/>
    <w:qFormat/>
    <w:pPr>
      <w:wordWrap w:val="0"/>
      <w:ind w:left="2550"/>
      <w:jc w:val="both"/>
    </w:pPr>
    <w:rPr>
      <w:sz w:val="21"/>
      <w:szCs w:val="22"/>
    </w:rPr>
  </w:style>
  <w:style w:type="paragraph" w:styleId="80">
    <w:name w:val="toc 8"/>
    <w:basedOn w:val="a3"/>
    <w:next w:val="a3"/>
    <w:qFormat/>
    <w:pPr>
      <w:ind w:leftChars="1400" w:left="2940"/>
    </w:pPr>
  </w:style>
  <w:style w:type="paragraph" w:styleId="af4">
    <w:name w:val="Date"/>
    <w:basedOn w:val="a3"/>
    <w:next w:val="a3"/>
    <w:link w:val="af5"/>
    <w:qFormat/>
  </w:style>
  <w:style w:type="paragraph" w:styleId="27">
    <w:name w:val="Body Text Indent 2"/>
    <w:basedOn w:val="a3"/>
    <w:link w:val="28"/>
    <w:qFormat/>
    <w:pPr>
      <w:spacing w:after="120" w:line="480" w:lineRule="auto"/>
      <w:ind w:leftChars="200" w:left="420"/>
    </w:pPr>
  </w:style>
  <w:style w:type="paragraph" w:styleId="af6">
    <w:name w:val="Balloon Text"/>
    <w:basedOn w:val="a3"/>
    <w:qFormat/>
    <w:rPr>
      <w:sz w:val="18"/>
    </w:rPr>
  </w:style>
  <w:style w:type="paragraph" w:styleId="af7">
    <w:name w:val="footer"/>
    <w:basedOn w:val="a3"/>
    <w:link w:val="af8"/>
    <w:qFormat/>
    <w:pPr>
      <w:tabs>
        <w:tab w:val="center" w:pos="4153"/>
        <w:tab w:val="right" w:pos="8306"/>
      </w:tabs>
      <w:snapToGrid w:val="0"/>
      <w:jc w:val="left"/>
    </w:pPr>
    <w:rPr>
      <w:sz w:val="18"/>
    </w:rPr>
  </w:style>
  <w:style w:type="paragraph" w:styleId="af9">
    <w:name w:val="header"/>
    <w:basedOn w:val="a3"/>
    <w:qFormat/>
    <w:pPr>
      <w:pBdr>
        <w:bottom w:val="single" w:sz="6" w:space="1" w:color="auto"/>
      </w:pBdr>
      <w:tabs>
        <w:tab w:val="center" w:pos="4153"/>
        <w:tab w:val="right" w:pos="8306"/>
      </w:tabs>
      <w:snapToGrid w:val="0"/>
      <w:jc w:val="center"/>
    </w:pPr>
    <w:rPr>
      <w:sz w:val="18"/>
    </w:rPr>
  </w:style>
  <w:style w:type="paragraph" w:styleId="10">
    <w:name w:val="toc 1"/>
    <w:basedOn w:val="a3"/>
    <w:next w:val="a3"/>
    <w:uiPriority w:val="39"/>
    <w:qFormat/>
    <w:pPr>
      <w:spacing w:line="180" w:lineRule="auto"/>
      <w:jc w:val="center"/>
    </w:pPr>
    <w:rPr>
      <w:sz w:val="30"/>
    </w:rPr>
  </w:style>
  <w:style w:type="paragraph" w:styleId="42">
    <w:name w:val="List Continue 4"/>
    <w:basedOn w:val="a3"/>
    <w:qFormat/>
    <w:pPr>
      <w:adjustRightInd w:val="0"/>
      <w:snapToGrid w:val="0"/>
      <w:spacing w:after="120" w:line="360" w:lineRule="auto"/>
      <w:ind w:leftChars="800" w:left="1680"/>
    </w:pPr>
    <w:rPr>
      <w:sz w:val="24"/>
    </w:rPr>
  </w:style>
  <w:style w:type="paragraph" w:styleId="43">
    <w:name w:val="toc 4"/>
    <w:basedOn w:val="a3"/>
    <w:next w:val="a3"/>
    <w:qFormat/>
    <w:pPr>
      <w:ind w:leftChars="600" w:left="1260"/>
    </w:pPr>
  </w:style>
  <w:style w:type="paragraph" w:styleId="afa">
    <w:name w:val="footnote text"/>
    <w:basedOn w:val="a3"/>
    <w:link w:val="afb"/>
    <w:qFormat/>
    <w:pPr>
      <w:spacing w:line="360" w:lineRule="auto"/>
    </w:pPr>
    <w:rPr>
      <w:sz w:val="18"/>
    </w:rPr>
  </w:style>
  <w:style w:type="paragraph" w:styleId="60">
    <w:name w:val="toc 6"/>
    <w:basedOn w:val="a3"/>
    <w:next w:val="a3"/>
    <w:qFormat/>
    <w:pPr>
      <w:ind w:leftChars="1000" w:left="2100"/>
    </w:pPr>
  </w:style>
  <w:style w:type="paragraph" w:styleId="51">
    <w:name w:val="List 5"/>
    <w:basedOn w:val="a3"/>
    <w:qFormat/>
    <w:pPr>
      <w:adjustRightInd w:val="0"/>
      <w:snapToGrid w:val="0"/>
      <w:spacing w:line="360" w:lineRule="auto"/>
      <w:ind w:leftChars="800" w:left="100" w:hangingChars="200" w:hanging="200"/>
    </w:pPr>
    <w:rPr>
      <w:sz w:val="24"/>
    </w:rPr>
  </w:style>
  <w:style w:type="paragraph" w:styleId="37">
    <w:name w:val="Body Text Indent 3"/>
    <w:basedOn w:val="a3"/>
    <w:qFormat/>
    <w:pPr>
      <w:spacing w:line="360" w:lineRule="auto"/>
      <w:ind w:firstLine="632"/>
    </w:pPr>
    <w:rPr>
      <w:rFonts w:ascii="黑体" w:eastAsia="黑体"/>
    </w:rPr>
  </w:style>
  <w:style w:type="paragraph" w:styleId="90">
    <w:name w:val="index 9"/>
    <w:basedOn w:val="a3"/>
    <w:next w:val="a3"/>
    <w:qFormat/>
    <w:pPr>
      <w:ind w:leftChars="1600" w:left="1600"/>
    </w:pPr>
  </w:style>
  <w:style w:type="paragraph" w:styleId="afc">
    <w:name w:val="table of figures"/>
    <w:basedOn w:val="a3"/>
    <w:next w:val="a3"/>
    <w:qFormat/>
    <w:pPr>
      <w:tabs>
        <w:tab w:val="right" w:leader="dot" w:pos="8640"/>
      </w:tabs>
      <w:spacing w:line="360" w:lineRule="auto"/>
      <w:ind w:left="400" w:hanging="400"/>
    </w:pPr>
    <w:rPr>
      <w:sz w:val="24"/>
    </w:rPr>
  </w:style>
  <w:style w:type="paragraph" w:styleId="29">
    <w:name w:val="toc 2"/>
    <w:basedOn w:val="a3"/>
    <w:next w:val="a3"/>
    <w:uiPriority w:val="39"/>
    <w:qFormat/>
    <w:pPr>
      <w:ind w:leftChars="200" w:left="420"/>
      <w:jc w:val="left"/>
    </w:pPr>
    <w:rPr>
      <w:rFonts w:ascii="Times New Roman" w:eastAsia="宋体" w:hAnsi="Times New Roman"/>
    </w:rPr>
  </w:style>
  <w:style w:type="paragraph" w:styleId="91">
    <w:name w:val="toc 9"/>
    <w:basedOn w:val="a3"/>
    <w:next w:val="a3"/>
    <w:qFormat/>
    <w:pPr>
      <w:ind w:leftChars="1600" w:left="3360"/>
    </w:pPr>
  </w:style>
  <w:style w:type="paragraph" w:styleId="2a">
    <w:name w:val="Body Text 2"/>
    <w:basedOn w:val="a3"/>
    <w:qFormat/>
    <w:pPr>
      <w:adjustRightInd w:val="0"/>
      <w:snapToGrid w:val="0"/>
      <w:spacing w:after="120" w:line="480" w:lineRule="auto"/>
    </w:pPr>
    <w:rPr>
      <w:sz w:val="24"/>
    </w:rPr>
  </w:style>
  <w:style w:type="paragraph" w:styleId="44">
    <w:name w:val="List 4"/>
    <w:basedOn w:val="a3"/>
    <w:qFormat/>
    <w:pPr>
      <w:adjustRightInd w:val="0"/>
      <w:snapToGrid w:val="0"/>
      <w:spacing w:line="360" w:lineRule="auto"/>
      <w:ind w:leftChars="600" w:left="100" w:hangingChars="200" w:hanging="200"/>
    </w:pPr>
    <w:rPr>
      <w:sz w:val="24"/>
    </w:rPr>
  </w:style>
  <w:style w:type="paragraph" w:styleId="2b">
    <w:name w:val="List Continue 2"/>
    <w:basedOn w:val="a3"/>
    <w:qFormat/>
    <w:pPr>
      <w:adjustRightInd w:val="0"/>
      <w:snapToGrid w:val="0"/>
      <w:spacing w:after="120" w:line="360" w:lineRule="auto"/>
      <w:ind w:leftChars="400" w:left="840"/>
    </w:pPr>
    <w:rPr>
      <w:sz w:val="24"/>
    </w:r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afd">
    <w:name w:val="Normal (Web)"/>
    <w:basedOn w:val="a3"/>
    <w:qFormat/>
    <w:pPr>
      <w:widowControl/>
      <w:spacing w:before="100" w:beforeAutospacing="1" w:after="100" w:afterAutospacing="1"/>
      <w:jc w:val="left"/>
    </w:pPr>
    <w:rPr>
      <w:rFonts w:ascii="宋体" w:hAnsi="宋体"/>
      <w:kern w:val="0"/>
      <w:sz w:val="24"/>
    </w:rPr>
  </w:style>
  <w:style w:type="paragraph" w:styleId="38">
    <w:name w:val="List Continue 3"/>
    <w:basedOn w:val="a3"/>
    <w:qFormat/>
    <w:pPr>
      <w:adjustRightInd w:val="0"/>
      <w:snapToGrid w:val="0"/>
      <w:spacing w:after="120" w:line="360" w:lineRule="auto"/>
      <w:ind w:leftChars="600" w:left="1260"/>
    </w:pPr>
    <w:rPr>
      <w:sz w:val="24"/>
    </w:rPr>
  </w:style>
  <w:style w:type="paragraph" w:styleId="11">
    <w:name w:val="index 1"/>
    <w:basedOn w:val="a3"/>
    <w:next w:val="a3"/>
    <w:qFormat/>
    <w:pPr>
      <w:adjustRightInd w:val="0"/>
      <w:spacing w:line="240" w:lineRule="atLeast"/>
      <w:textAlignment w:val="baseline"/>
    </w:pPr>
    <w:rPr>
      <w:rFonts w:ascii="宋体"/>
      <w:kern w:val="0"/>
      <w:sz w:val="21"/>
    </w:rPr>
  </w:style>
  <w:style w:type="paragraph" w:styleId="afe">
    <w:name w:val="Title"/>
    <w:basedOn w:val="a3"/>
    <w:qFormat/>
    <w:pPr>
      <w:widowControl/>
      <w:spacing w:after="240" w:line="360" w:lineRule="auto"/>
      <w:jc w:val="center"/>
    </w:pPr>
    <w:rPr>
      <w:rFonts w:ascii="Arial" w:hAnsi="Arial"/>
      <w:b/>
      <w:smallCaps/>
      <w:kern w:val="28"/>
      <w:sz w:val="36"/>
      <w:lang w:eastAsia="en-US"/>
    </w:rPr>
  </w:style>
  <w:style w:type="paragraph" w:styleId="aff">
    <w:name w:val="annotation subject"/>
    <w:basedOn w:val="ac"/>
    <w:next w:val="ac"/>
    <w:link w:val="aff0"/>
    <w:qFormat/>
    <w:pPr>
      <w:adjustRightInd/>
      <w:spacing w:line="240" w:lineRule="auto"/>
      <w:textAlignment w:val="auto"/>
    </w:pPr>
  </w:style>
  <w:style w:type="paragraph" w:styleId="aff1">
    <w:name w:val="Body Text First Indent"/>
    <w:basedOn w:val="a3"/>
    <w:qFormat/>
    <w:pPr>
      <w:spacing w:line="360" w:lineRule="auto"/>
      <w:ind w:firstLine="420"/>
    </w:pPr>
    <w:rPr>
      <w:rFonts w:ascii="宋体" w:hAnsi="宋体"/>
      <w:sz w:val="24"/>
    </w:rPr>
  </w:style>
  <w:style w:type="paragraph" w:styleId="2c">
    <w:name w:val="Body Text First Indent 2"/>
    <w:basedOn w:val="af"/>
    <w:next w:val="a3"/>
    <w:link w:val="2d"/>
    <w:qFormat/>
    <w:pPr>
      <w:spacing w:after="120" w:line="240" w:lineRule="auto"/>
      <w:ind w:leftChars="200" w:left="420" w:firstLineChars="200" w:firstLine="420"/>
    </w:pPr>
  </w:style>
  <w:style w:type="table" w:styleId="aff2">
    <w:name w:val="Table Grid"/>
    <w:basedOn w:val="a6"/>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rPr>
  </w:style>
  <w:style w:type="character" w:styleId="aff4">
    <w:name w:val="page number"/>
    <w:qFormat/>
  </w:style>
  <w:style w:type="character" w:styleId="aff5">
    <w:name w:val="FollowedHyperlink"/>
    <w:qFormat/>
    <w:rPr>
      <w:color w:val="800080"/>
      <w:u w:val="single"/>
    </w:rPr>
  </w:style>
  <w:style w:type="character" w:styleId="aff6">
    <w:name w:val="Emphasis"/>
    <w:qFormat/>
    <w:rPr>
      <w:i/>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styleId="aff9">
    <w:name w:val="footnote reference"/>
    <w:qFormat/>
    <w:rPr>
      <w:position w:val="6"/>
      <w:sz w:val="14"/>
      <w:vertAlign w:val="superscript"/>
    </w:rPr>
  </w:style>
  <w:style w:type="character" w:customStyle="1" w:styleId="25">
    <w:name w:val="标题 2 字符"/>
    <w:link w:val="24"/>
    <w:qFormat/>
    <w:rPr>
      <w:rFonts w:ascii="Arial" w:eastAsia="黑体" w:hAnsi="Arial"/>
      <w:b/>
      <w:kern w:val="2"/>
      <w:sz w:val="32"/>
    </w:rPr>
  </w:style>
  <w:style w:type="character" w:customStyle="1" w:styleId="32">
    <w:name w:val="标题 3 字符"/>
    <w:link w:val="31"/>
    <w:qFormat/>
    <w:rPr>
      <w:rFonts w:eastAsia="宋体"/>
      <w:b/>
      <w:kern w:val="2"/>
      <w:sz w:val="32"/>
      <w:lang w:val="en-US" w:eastAsia="zh-CN"/>
    </w:rPr>
  </w:style>
  <w:style w:type="character" w:customStyle="1" w:styleId="ad">
    <w:name w:val="批注文字 字符"/>
    <w:link w:val="ac"/>
    <w:qFormat/>
    <w:rPr>
      <w:sz w:val="24"/>
    </w:rPr>
  </w:style>
  <w:style w:type="character" w:customStyle="1" w:styleId="af0">
    <w:name w:val="正文文本缩进 字符"/>
    <w:link w:val="af"/>
    <w:qFormat/>
    <w:rPr>
      <w:kern w:val="2"/>
      <w:sz w:val="44"/>
    </w:rPr>
  </w:style>
  <w:style w:type="character" w:customStyle="1" w:styleId="af3">
    <w:name w:val="纯文本 字符"/>
    <w:link w:val="af2"/>
    <w:qFormat/>
    <w:rPr>
      <w:rFonts w:ascii="宋体" w:hAnsi="Courier New"/>
      <w:kern w:val="2"/>
      <w:sz w:val="21"/>
    </w:rPr>
  </w:style>
  <w:style w:type="character" w:customStyle="1" w:styleId="af5">
    <w:name w:val="日期 字符"/>
    <w:link w:val="af4"/>
    <w:qFormat/>
    <w:rPr>
      <w:kern w:val="2"/>
      <w:sz w:val="28"/>
    </w:rPr>
  </w:style>
  <w:style w:type="character" w:customStyle="1" w:styleId="28">
    <w:name w:val="正文文本缩进 2 字符"/>
    <w:link w:val="27"/>
    <w:qFormat/>
    <w:rPr>
      <w:kern w:val="2"/>
      <w:sz w:val="28"/>
    </w:rPr>
  </w:style>
  <w:style w:type="character" w:customStyle="1" w:styleId="af8">
    <w:name w:val="页脚 字符"/>
    <w:link w:val="af7"/>
    <w:qFormat/>
    <w:rPr>
      <w:kern w:val="2"/>
      <w:sz w:val="18"/>
    </w:rPr>
  </w:style>
  <w:style w:type="character" w:customStyle="1" w:styleId="afb">
    <w:name w:val="脚注文本 字符"/>
    <w:link w:val="afa"/>
    <w:qFormat/>
    <w:rPr>
      <w:kern w:val="2"/>
      <w:sz w:val="18"/>
    </w:rPr>
  </w:style>
  <w:style w:type="character" w:customStyle="1" w:styleId="HTML0">
    <w:name w:val="HTML 预设格式 字符"/>
    <w:link w:val="HTML"/>
    <w:qFormat/>
    <w:rPr>
      <w:rFonts w:ascii="宋体" w:hAnsi="宋体" w:cs="宋体"/>
      <w:sz w:val="24"/>
      <w:szCs w:val="24"/>
    </w:rPr>
  </w:style>
  <w:style w:type="character" w:customStyle="1" w:styleId="aff0">
    <w:name w:val="批注主题 字符"/>
    <w:link w:val="aff"/>
    <w:qFormat/>
  </w:style>
  <w:style w:type="character" w:customStyle="1" w:styleId="2d">
    <w:name w:val="正文首行缩进 2 字符"/>
    <w:link w:val="2c"/>
    <w:qFormat/>
  </w:style>
  <w:style w:type="character" w:customStyle="1" w:styleId="CharChar11">
    <w:name w:val="Char Char11"/>
    <w:qFormat/>
    <w:rPr>
      <w:rFonts w:ascii="宋体"/>
      <w:kern w:val="2"/>
      <w:sz w:val="28"/>
    </w:rPr>
  </w:style>
  <w:style w:type="character" w:customStyle="1" w:styleId="content-white1">
    <w:name w:val="content-white1"/>
    <w:qFormat/>
    <w:rPr>
      <w:color w:val="auto"/>
      <w:sz w:val="18"/>
      <w:u w:val="none"/>
    </w:rPr>
  </w:style>
  <w:style w:type="character" w:customStyle="1" w:styleId="CharChar4">
    <w:name w:val="Char Char4"/>
    <w:qFormat/>
    <w:rPr>
      <w:rFonts w:eastAsia="宋体"/>
      <w:b/>
      <w:kern w:val="2"/>
      <w:sz w:val="21"/>
      <w:lang w:val="en-US" w:eastAsia="zh-CN"/>
    </w:rPr>
  </w:style>
  <w:style w:type="character" w:customStyle="1" w:styleId="GB2312CharChar">
    <w:name w:val="正文（GB2312加粗） Char Char"/>
    <w:link w:val="GB2312"/>
    <w:qFormat/>
    <w:rPr>
      <w:rFonts w:eastAsia="仿宋_GB2312"/>
      <w:b/>
      <w:kern w:val="2"/>
      <w:sz w:val="24"/>
      <w:szCs w:val="24"/>
      <w:lang w:val="en-US" w:eastAsia="zh-CN" w:bidi="ar-SA"/>
    </w:rPr>
  </w:style>
  <w:style w:type="paragraph" w:customStyle="1" w:styleId="GB2312">
    <w:name w:val="正文（GB2312加粗）"/>
    <w:link w:val="GB2312CharChar"/>
    <w:qFormat/>
    <w:pPr>
      <w:ind w:firstLineChars="200" w:firstLine="200"/>
    </w:pPr>
    <w:rPr>
      <w:rFonts w:eastAsia="仿宋_GB2312"/>
      <w:b/>
      <w:kern w:val="2"/>
      <w:sz w:val="24"/>
      <w:szCs w:val="24"/>
    </w:rPr>
  </w:style>
  <w:style w:type="character" w:customStyle="1" w:styleId="CharChar3">
    <w:name w:val="Char Char3"/>
    <w:qFormat/>
    <w:rPr>
      <w:rFonts w:eastAsia="宋体"/>
      <w:kern w:val="2"/>
      <w:sz w:val="18"/>
      <w:lang w:val="en-US" w:eastAsia="zh-CN"/>
    </w:rPr>
  </w:style>
  <w:style w:type="character" w:customStyle="1" w:styleId="crowed11">
    <w:name w:val="crowed11"/>
    <w:qFormat/>
    <w:rPr>
      <w:rFonts w:hint="default"/>
      <w:sz w:val="24"/>
    </w:rPr>
  </w:style>
  <w:style w:type="character" w:customStyle="1" w:styleId="affa">
    <w:name w:val="样式 宋体"/>
    <w:qFormat/>
    <w:rPr>
      <w:rFonts w:ascii="宋体" w:eastAsia="宋体" w:hAnsi="宋体"/>
      <w:sz w:val="28"/>
    </w:rPr>
  </w:style>
  <w:style w:type="character" w:customStyle="1" w:styleId="CharChar">
    <w:name w:val="正文 + 三号 Char Char"/>
    <w:qFormat/>
    <w:rPr>
      <w:rFonts w:eastAsia="宋体"/>
      <w:kern w:val="2"/>
      <w:sz w:val="21"/>
      <w:lang w:val="en-US" w:eastAsia="zh-CN"/>
    </w:rPr>
  </w:style>
  <w:style w:type="character" w:customStyle="1" w:styleId="074Char1">
    <w:name w:val="标书正文:  0.74 厘米 Char1"/>
    <w:qFormat/>
    <w:rPr>
      <w:rFonts w:eastAsia="宋体"/>
      <w:kern w:val="2"/>
      <w:sz w:val="24"/>
      <w:lang w:val="en-US" w:eastAsia="zh-CN"/>
    </w:rPr>
  </w:style>
  <w:style w:type="character" w:customStyle="1" w:styleId="font1">
    <w:name w:val="font1"/>
    <w:qFormat/>
    <w:rPr>
      <w:color w:val="000000"/>
      <w:sz w:val="18"/>
    </w:rPr>
  </w:style>
  <w:style w:type="character" w:customStyle="1" w:styleId="TableHeadingCharChar">
    <w:name w:val="Table Heading Char Char"/>
    <w:qFormat/>
    <w:rPr>
      <w:rFonts w:ascii="Arial" w:eastAsia="黑体" w:hAnsi="Arial"/>
      <w:kern w:val="2"/>
      <w:sz w:val="18"/>
      <w:lang w:val="en-US" w:eastAsia="zh-CN"/>
    </w:rPr>
  </w:style>
  <w:style w:type="character" w:customStyle="1" w:styleId="CharChar2">
    <w:name w:val="Char Char2"/>
    <w:qFormat/>
    <w:rPr>
      <w:rFonts w:eastAsia="宋体"/>
      <w:kern w:val="2"/>
      <w:sz w:val="18"/>
      <w:lang w:val="en-US" w:eastAsia="zh-CN"/>
    </w:rPr>
  </w:style>
  <w:style w:type="character" w:customStyle="1" w:styleId="1CharCharChar">
    <w:name w:val="正文1 Char Char Char"/>
    <w:qFormat/>
    <w:rPr>
      <w:rFonts w:ascii="宋体" w:hAnsi="宋体"/>
      <w:kern w:val="2"/>
      <w:sz w:val="21"/>
      <w:szCs w:val="24"/>
      <w:u w:val="single"/>
    </w:rPr>
  </w:style>
  <w:style w:type="character" w:customStyle="1" w:styleId="font21">
    <w:name w:val="font21"/>
    <w:basedOn w:val="a5"/>
    <w:qFormat/>
    <w:rPr>
      <w:rFonts w:ascii="方正仿宋_GBK" w:eastAsia="方正仿宋_GBK" w:hAnsi="方正仿宋_GBK" w:cs="方正仿宋_GBK" w:hint="eastAsia"/>
      <w:color w:val="000000"/>
      <w:sz w:val="28"/>
      <w:szCs w:val="28"/>
      <w:u w:val="none"/>
    </w:rPr>
  </w:style>
  <w:style w:type="character" w:customStyle="1" w:styleId="CharChar5">
    <w:name w:val="Char Char5"/>
    <w:qFormat/>
    <w:rPr>
      <w:rFonts w:ascii="Arial" w:eastAsia="宋体" w:hAnsi="Arial"/>
      <w:b/>
      <w:smallCaps/>
      <w:kern w:val="28"/>
      <w:sz w:val="36"/>
      <w:lang w:val="en-US" w:eastAsia="en-US"/>
    </w:rPr>
  </w:style>
  <w:style w:type="character" w:customStyle="1" w:styleId="Char">
    <w:name w:val="小 Char"/>
    <w:qFormat/>
    <w:rPr>
      <w:rFonts w:ascii="宋体" w:eastAsia="宋体" w:hAnsi="Courier New"/>
      <w:kern w:val="2"/>
      <w:sz w:val="21"/>
      <w:lang w:val="en-US" w:eastAsia="zh-CN" w:bidi="ar-SA"/>
    </w:rPr>
  </w:style>
  <w:style w:type="character" w:customStyle="1" w:styleId="TableTextChar1CharChar">
    <w:name w:val="Table Text Char1 Char Char"/>
    <w:qFormat/>
    <w:rPr>
      <w:rFonts w:ascii="Arial" w:hAnsi="Arial"/>
      <w:kern w:val="2"/>
      <w:sz w:val="18"/>
      <w:lang w:val="en-US" w:eastAsia="zh-CN" w:bidi="ar-SA"/>
    </w:rPr>
  </w:style>
  <w:style w:type="character" w:customStyle="1" w:styleId="titleemph1">
    <w:name w:val="title_emph1"/>
    <w:qFormat/>
    <w:rPr>
      <w:rFonts w:ascii="Arial" w:hAnsi="Arial" w:hint="default"/>
      <w:b/>
      <w:sz w:val="20"/>
    </w:rPr>
  </w:style>
  <w:style w:type="character" w:customStyle="1" w:styleId="TableTextCharCharCharCharChar">
    <w:name w:val="Table Text Char Char Char Char Char"/>
    <w:link w:val="TableText"/>
    <w:qFormat/>
    <w:rPr>
      <w:rFonts w:ascii="Arial" w:hAnsi="Arial"/>
      <w:kern w:val="2"/>
      <w:sz w:val="18"/>
      <w:lang w:val="en-US" w:eastAsia="zh-CN" w:bidi="ar-SA"/>
    </w:rPr>
  </w:style>
  <w:style w:type="paragraph" w:customStyle="1" w:styleId="TableText">
    <w:name w:val="Table Text"/>
    <w:link w:val="TableTextCharCharCharCharChar"/>
    <w:qFormat/>
    <w:pPr>
      <w:snapToGrid w:val="0"/>
      <w:spacing w:before="80" w:after="80"/>
    </w:pPr>
    <w:rPr>
      <w:rFonts w:ascii="Arial" w:hAnsi="Arial"/>
      <w:kern w:val="2"/>
      <w:sz w:val="18"/>
    </w:rPr>
  </w:style>
  <w:style w:type="character" w:customStyle="1" w:styleId="CharCharCharCharCharCharCharCharChar">
    <w:name w:val="Char Char Char Char Char Char Char Char Char"/>
    <w:qFormat/>
    <w:rPr>
      <w:rFonts w:ascii="宋体" w:eastAsia="宋体" w:hAnsi="宋体"/>
      <w:kern w:val="2"/>
      <w:sz w:val="24"/>
      <w:lang w:val="en-US" w:eastAsia="zh-CN" w:bidi="ar-SA"/>
    </w:rPr>
  </w:style>
  <w:style w:type="character" w:customStyle="1" w:styleId="H2Char">
    <w:name w:val="H2 Char"/>
    <w:qFormat/>
    <w:rPr>
      <w:rFonts w:ascii="Arial" w:eastAsia="宋体" w:hAnsi="Arial"/>
      <w:kern w:val="2"/>
      <w:sz w:val="28"/>
      <w:lang w:val="en-US" w:eastAsia="zh-CN"/>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10">
    <w:name w:val="未命名11"/>
    <w:qFormat/>
    <w:rPr>
      <w:color w:val="77FFFF"/>
      <w:sz w:val="24"/>
    </w:rPr>
  </w:style>
  <w:style w:type="character" w:customStyle="1" w:styleId="CharChar7">
    <w:name w:val="Char Char7"/>
    <w:qFormat/>
    <w:rPr>
      <w:rFonts w:ascii="宋体" w:eastAsia="宋体" w:hAnsi="宋体"/>
      <w:kern w:val="2"/>
      <w:sz w:val="28"/>
    </w:rPr>
  </w:style>
  <w:style w:type="character" w:customStyle="1" w:styleId="font11">
    <w:name w:val="font11"/>
    <w:qFormat/>
    <w:rPr>
      <w:rFonts w:ascii="宋体" w:eastAsia="宋体" w:hAnsi="宋体" w:cs="宋体" w:hint="eastAsia"/>
      <w:b/>
      <w:color w:val="000000"/>
      <w:sz w:val="20"/>
      <w:szCs w:val="20"/>
      <w:u w:val="none"/>
    </w:rPr>
  </w:style>
  <w:style w:type="character" w:customStyle="1" w:styleId="CharChar6">
    <w:name w:val="Char Char6"/>
    <w:qFormat/>
    <w:rPr>
      <w:rFonts w:ascii="仿宋_GB2312" w:eastAsia="仿宋_GB2312"/>
      <w:kern w:val="2"/>
      <w:sz w:val="32"/>
    </w:rPr>
  </w:style>
  <w:style w:type="character" w:customStyle="1" w:styleId="CharChar0">
    <w:name w:val="文字 Char Char"/>
    <w:link w:val="affb"/>
    <w:qFormat/>
    <w:rPr>
      <w:rFonts w:ascii="宋体"/>
      <w:kern w:val="2"/>
      <w:sz w:val="28"/>
    </w:rPr>
  </w:style>
  <w:style w:type="paragraph" w:customStyle="1" w:styleId="affb">
    <w:name w:val="文字"/>
    <w:basedOn w:val="a3"/>
    <w:link w:val="CharChar0"/>
    <w:qFormat/>
    <w:pPr>
      <w:tabs>
        <w:tab w:val="left" w:pos="8520"/>
      </w:tabs>
      <w:spacing w:line="312" w:lineRule="auto"/>
      <w:ind w:right="-210" w:firstLine="556"/>
    </w:pPr>
    <w:rPr>
      <w:rFonts w:ascii="宋体"/>
    </w:rPr>
  </w:style>
  <w:style w:type="character" w:customStyle="1" w:styleId="TableTextCharCharCharChar">
    <w:name w:val="Table Text Char Char Char Char"/>
    <w:qFormat/>
    <w:rPr>
      <w:rFonts w:ascii="Arial" w:hAnsi="Arial"/>
      <w:kern w:val="2"/>
      <w:sz w:val="18"/>
      <w:lang w:val="en-US" w:eastAsia="zh-CN" w:bidi="ar-SA"/>
    </w:rPr>
  </w:style>
  <w:style w:type="character" w:customStyle="1" w:styleId="top-det1">
    <w:name w:val="top-det1"/>
    <w:qFormat/>
    <w:rPr>
      <w:b/>
      <w:color w:val="000000"/>
    </w:rPr>
  </w:style>
  <w:style w:type="character" w:customStyle="1" w:styleId="v151">
    <w:name w:val="v151"/>
    <w:qFormat/>
    <w:rPr>
      <w:sz w:val="18"/>
    </w:rPr>
  </w:style>
  <w:style w:type="paragraph" w:customStyle="1" w:styleId="1Heading0SectionHeadPIM1H1h11stlevell11H1">
    <w:name w:val="样式 标题 1章标题Heading 0Section HeadPIM 1H1h11st levell11H1..."/>
    <w:basedOn w:val="1"/>
    <w:qFormat/>
    <w:pPr>
      <w:keepLines/>
      <w:pageBreakBefore/>
      <w:tabs>
        <w:tab w:val="left" w:pos="432"/>
      </w:tabs>
      <w:autoSpaceDE w:val="0"/>
      <w:autoSpaceDN w:val="0"/>
      <w:adjustRightInd w:val="0"/>
      <w:spacing w:before="340" w:after="330" w:line="578" w:lineRule="atLeast"/>
      <w:textAlignment w:val="bottom"/>
    </w:pPr>
    <w:rPr>
      <w:rFonts w:eastAsia="黑体" w:hAnsi="宋体"/>
      <w:b/>
      <w:kern w:val="44"/>
      <w:sz w:val="36"/>
    </w:rPr>
  </w:style>
  <w:style w:type="paragraph" w:customStyle="1" w:styleId="affc">
    <w:name w:val="缺省文本"/>
    <w:basedOn w:val="a3"/>
    <w:qFormat/>
    <w:pPr>
      <w:tabs>
        <w:tab w:val="left" w:pos="1260"/>
      </w:tabs>
      <w:autoSpaceDE w:val="0"/>
      <w:autoSpaceDN w:val="0"/>
      <w:adjustRightInd w:val="0"/>
      <w:spacing w:line="360" w:lineRule="auto"/>
      <w:jc w:val="left"/>
    </w:pPr>
    <w:rPr>
      <w:kern w:val="0"/>
      <w:sz w:val="24"/>
    </w:rPr>
  </w:style>
  <w:style w:type="paragraph" w:customStyle="1" w:styleId="12">
    <w:name w:val="修订1"/>
    <w:qFormat/>
    <w:rPr>
      <w:rFonts w:ascii="Calibri" w:eastAsia="微软雅黑" w:hAnsi="Calibri"/>
      <w:kern w:val="2"/>
      <w:sz w:val="21"/>
    </w:rPr>
  </w:style>
  <w:style w:type="paragraph" w:customStyle="1" w:styleId="CharCharCharCharChar">
    <w:name w:val="文档正文 Char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affd">
    <w:name w:val="_"/>
    <w:basedOn w:val="a3"/>
    <w:qFormat/>
    <w:pPr>
      <w:adjustRightInd w:val="0"/>
      <w:spacing w:line="360" w:lineRule="auto"/>
      <w:ind w:left="480" w:firstLineChars="200" w:firstLine="200"/>
      <w:textAlignment w:val="baseline"/>
    </w:pPr>
    <w:rPr>
      <w:kern w:val="0"/>
      <w:sz w:val="24"/>
    </w:rPr>
  </w:style>
  <w:style w:type="paragraph" w:customStyle="1" w:styleId="a0">
    <w:name w:val="操作步骤"/>
    <w:basedOn w:val="a3"/>
    <w:qFormat/>
    <w:pPr>
      <w:numPr>
        <w:numId w:val="4"/>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Char1">
    <w:name w:val="Char1"/>
    <w:basedOn w:val="a3"/>
    <w:qFormat/>
    <w:rPr>
      <w:sz w:val="21"/>
    </w:rPr>
  </w:style>
  <w:style w:type="paragraph" w:customStyle="1" w:styleId="xl27">
    <w:name w:val="xl27"/>
    <w:basedOn w:val="a3"/>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Note">
    <w:name w:val="Note"/>
    <w:basedOn w:val="a3"/>
    <w:qFormat/>
    <w:pPr>
      <w:pBdr>
        <w:top w:val="single" w:sz="12" w:space="3" w:color="auto"/>
        <w:bottom w:val="single" w:sz="12" w:space="3" w:color="auto"/>
      </w:pBdr>
      <w:spacing w:line="360" w:lineRule="auto"/>
    </w:pPr>
    <w:rPr>
      <w:sz w:val="24"/>
    </w:rPr>
  </w:style>
  <w:style w:type="paragraph" w:customStyle="1" w:styleId="TableTextCharChar">
    <w:name w:val="Table Text Char Char"/>
    <w:qFormat/>
    <w:pPr>
      <w:snapToGrid w:val="0"/>
      <w:spacing w:before="80" w:after="80"/>
    </w:pPr>
    <w:rPr>
      <w:rFonts w:ascii="Arial" w:eastAsia="微软雅黑" w:hAnsi="Arial"/>
      <w:kern w:val="2"/>
      <w:sz w:val="18"/>
    </w:rPr>
  </w:style>
  <w:style w:type="paragraph" w:customStyle="1" w:styleId="affe">
    <w:name w:val="二级列表"/>
    <w:basedOn w:val="afff"/>
    <w:next w:val="afff"/>
    <w:qFormat/>
    <w:pPr>
      <w:tabs>
        <w:tab w:val="left" w:pos="2120"/>
      </w:tabs>
      <w:ind w:firstLineChars="0" w:firstLine="0"/>
    </w:pPr>
    <w:rPr>
      <w:b/>
    </w:rPr>
  </w:style>
  <w:style w:type="paragraph" w:customStyle="1" w:styleId="afff">
    <w:name w:val="段落正文"/>
    <w:basedOn w:val="a3"/>
    <w:qFormat/>
    <w:pPr>
      <w:spacing w:beforeLines="50" w:before="156" w:line="360" w:lineRule="auto"/>
      <w:ind w:firstLineChars="200" w:firstLine="200"/>
    </w:pPr>
    <w:rPr>
      <w:spacing w:val="2"/>
      <w:sz w:val="24"/>
    </w:rPr>
  </w:style>
  <w:style w:type="paragraph" w:customStyle="1" w:styleId="tabletext0">
    <w:name w:val="tabletext"/>
    <w:basedOn w:val="a3"/>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CharCharCharCharCharChar">
    <w:name w:val="Char Char Char Char Char Char Char Char Char Char Char Char Char"/>
    <w:basedOn w:val="a3"/>
    <w:qFormat/>
    <w:pPr>
      <w:widowControl/>
      <w:spacing w:after="160" w:line="240" w:lineRule="exact"/>
      <w:jc w:val="left"/>
    </w:pPr>
    <w:rPr>
      <w:rFonts w:ascii="Verdana" w:eastAsia="仿宋_GB2312" w:hAnsi="Verdana"/>
      <w:kern w:val="0"/>
      <w:sz w:val="24"/>
      <w:lang w:eastAsia="en-US"/>
    </w:rPr>
  </w:style>
  <w:style w:type="paragraph" w:customStyle="1" w:styleId="20257">
    <w:name w:val="样式 样式 正文首行缩进 2 + 左  0 字符 + 首行缩进:  2.57 字符"/>
    <w:basedOn w:val="a3"/>
    <w:next w:val="a3"/>
    <w:qFormat/>
    <w:pPr>
      <w:adjustRightInd w:val="0"/>
      <w:snapToGrid w:val="0"/>
      <w:spacing w:after="120"/>
      <w:ind w:firstLineChars="257" w:firstLine="540"/>
    </w:pPr>
    <w:rPr>
      <w:sz w:val="21"/>
    </w:rPr>
  </w:style>
  <w:style w:type="paragraph" w:customStyle="1" w:styleId="afff0">
    <w:name w:val="表头文本"/>
    <w:qFormat/>
    <w:pPr>
      <w:jc w:val="center"/>
    </w:pPr>
    <w:rPr>
      <w:rFonts w:ascii="Arial" w:eastAsia="微软雅黑" w:hAnsi="Arial"/>
      <w:b/>
      <w:sz w:val="21"/>
    </w:rPr>
  </w:style>
  <w:style w:type="paragraph" w:customStyle="1" w:styleId="afff1">
    <w:name w:val="文章正文"/>
    <w:basedOn w:val="a3"/>
    <w:qFormat/>
    <w:pPr>
      <w:ind w:firstLineChars="200" w:firstLine="560"/>
    </w:pPr>
    <w:rPr>
      <w:rFonts w:ascii="仿宋_GB2312" w:eastAsia="仿宋_GB2312" w:hAnsi="宋体"/>
      <w:color w:val="000000"/>
    </w:rPr>
  </w:style>
  <w:style w:type="paragraph" w:customStyle="1" w:styleId="afff2">
    <w:name w:val="一级条标题"/>
    <w:basedOn w:val="a2"/>
    <w:next w:val="afff3"/>
    <w:qFormat/>
    <w:pPr>
      <w:numPr>
        <w:numId w:val="0"/>
      </w:numPr>
      <w:ind w:left="525"/>
      <w:outlineLvl w:val="2"/>
    </w:pPr>
    <w:rPr>
      <w:sz w:val="21"/>
    </w:rPr>
  </w:style>
  <w:style w:type="paragraph" w:customStyle="1" w:styleId="a2">
    <w:name w:val="章标题"/>
    <w:next w:val="a3"/>
    <w:qFormat/>
    <w:pPr>
      <w:numPr>
        <w:ilvl w:val="1"/>
        <w:numId w:val="5"/>
      </w:numPr>
      <w:spacing w:beforeLines="50" w:before="156" w:afterLines="50" w:after="156"/>
      <w:ind w:left="0"/>
      <w:jc w:val="both"/>
      <w:outlineLvl w:val="1"/>
    </w:pPr>
    <w:rPr>
      <w:rFonts w:ascii="黑体" w:eastAsia="黑体" w:hAnsi="Calibri"/>
      <w:sz w:val="24"/>
    </w:rPr>
  </w:style>
  <w:style w:type="paragraph" w:customStyle="1" w:styleId="afff3">
    <w:name w:val="段"/>
    <w:qFormat/>
    <w:pPr>
      <w:autoSpaceDE w:val="0"/>
      <w:autoSpaceDN w:val="0"/>
      <w:ind w:firstLineChars="200" w:firstLine="200"/>
      <w:jc w:val="both"/>
    </w:pPr>
    <w:rPr>
      <w:rFonts w:ascii="宋体" w:eastAsia="微软雅黑" w:hAnsi="Calibri"/>
      <w:sz w:val="21"/>
    </w:rPr>
  </w:style>
  <w:style w:type="paragraph" w:customStyle="1" w:styleId="PullQuote">
    <w:name w:val="Pull Quote"/>
    <w:basedOn w:val="a3"/>
    <w:qFormat/>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074">
    <w:name w:val="样式 首行缩进:  0.74 厘米"/>
    <w:basedOn w:val="a3"/>
    <w:qFormat/>
    <w:pPr>
      <w:spacing w:line="360" w:lineRule="auto"/>
      <w:ind w:firstLine="420"/>
    </w:pPr>
    <w:rPr>
      <w:sz w:val="24"/>
    </w:rPr>
  </w:style>
  <w:style w:type="paragraph" w:customStyle="1" w:styleId="afff4">
    <w:name w:val="表中字小于正文（居中）"/>
    <w:qFormat/>
    <w:pPr>
      <w:spacing w:line="280" w:lineRule="exact"/>
      <w:jc w:val="center"/>
    </w:pPr>
    <w:rPr>
      <w:rFonts w:ascii="黑体" w:eastAsia="仿宋_GB2312" w:hAnsi="宋体"/>
      <w:kern w:val="2"/>
      <w:sz w:val="21"/>
      <w:szCs w:val="90"/>
    </w:rPr>
  </w:style>
  <w:style w:type="paragraph" w:customStyle="1" w:styleId="0740">
    <w:name w:val="标书正文:  0.74 厘米"/>
    <w:basedOn w:val="a3"/>
    <w:qFormat/>
    <w:pPr>
      <w:snapToGrid w:val="0"/>
      <w:spacing w:line="360" w:lineRule="auto"/>
      <w:ind w:firstLine="420"/>
    </w:pPr>
    <w:rPr>
      <w:sz w:val="24"/>
    </w:rPr>
  </w:style>
  <w:style w:type="paragraph" w:customStyle="1" w:styleId="CharCharCharCharChar0">
    <w:name w:val="Char Char Char Char Char"/>
    <w:basedOn w:val="a3"/>
    <w:qFormat/>
    <w:pPr>
      <w:tabs>
        <w:tab w:val="left" w:pos="425"/>
      </w:tabs>
      <w:ind w:left="1620" w:hanging="360"/>
    </w:pPr>
    <w:rPr>
      <w:rFonts w:ascii="Tahoma" w:hAnsi="Tahoma"/>
      <w:sz w:val="24"/>
    </w:rPr>
  </w:style>
  <w:style w:type="paragraph" w:customStyle="1" w:styleId="39">
    <w:name w:val="附录3"/>
    <w:basedOn w:val="a3"/>
    <w:next w:val="a3"/>
    <w:qFormat/>
    <w:pPr>
      <w:tabs>
        <w:tab w:val="left" w:pos="851"/>
      </w:tabs>
      <w:ind w:left="425" w:hanging="425"/>
      <w:outlineLvl w:val="2"/>
    </w:pPr>
    <w:rPr>
      <w:rFonts w:eastAsia="黑体"/>
      <w:b/>
      <w:sz w:val="32"/>
    </w:rPr>
  </w:style>
  <w:style w:type="paragraph" w:customStyle="1" w:styleId="Title-Revision">
    <w:name w:val="Title - Revision"/>
    <w:basedOn w:val="afe"/>
    <w:qFormat/>
    <w:pPr>
      <w:spacing w:before="720"/>
    </w:pPr>
  </w:style>
  <w:style w:type="paragraph" w:customStyle="1" w:styleId="afff5">
    <w:name w:val="正文表格"/>
    <w:basedOn w:val="a3"/>
    <w:qFormat/>
    <w:pPr>
      <w:adjustRightInd w:val="0"/>
      <w:spacing w:before="40" w:after="40"/>
    </w:pPr>
    <w:rPr>
      <w:sz w:val="24"/>
    </w:rPr>
  </w:style>
  <w:style w:type="paragraph" w:customStyle="1" w:styleId="afff6">
    <w:name w:val="表头样式"/>
    <w:basedOn w:val="a3"/>
    <w:qFormat/>
    <w:pPr>
      <w:autoSpaceDE w:val="0"/>
      <w:autoSpaceDN w:val="0"/>
      <w:adjustRightInd w:val="0"/>
      <w:spacing w:line="360" w:lineRule="auto"/>
      <w:jc w:val="left"/>
    </w:pPr>
    <w:rPr>
      <w:b/>
      <w:kern w:val="0"/>
      <w:sz w:val="21"/>
    </w:rPr>
  </w:style>
  <w:style w:type="paragraph" w:customStyle="1" w:styleId="afff7">
    <w:name w:val="列表项目"/>
    <w:basedOn w:val="a3"/>
    <w:qFormat/>
    <w:pPr>
      <w:tabs>
        <w:tab w:val="left" w:pos="420"/>
      </w:tabs>
      <w:spacing w:line="288" w:lineRule="auto"/>
      <w:ind w:leftChars="200" w:left="840" w:hangingChars="200" w:hanging="420"/>
    </w:pPr>
    <w:rPr>
      <w:sz w:val="21"/>
    </w:rPr>
  </w:style>
  <w:style w:type="paragraph" w:customStyle="1" w:styleId="13">
    <w:name w:val="1"/>
    <w:basedOn w:val="a3"/>
    <w:next w:val="af2"/>
    <w:qFormat/>
    <w:rPr>
      <w:rFonts w:ascii="宋体" w:hAnsi="Courier New"/>
      <w:sz w:val="21"/>
    </w:rPr>
  </w:style>
  <w:style w:type="paragraph" w:customStyle="1" w:styleId="afff8">
    <w:name w:val="表文字"/>
    <w:qFormat/>
    <w:rPr>
      <w:rFonts w:ascii="宋体" w:eastAsia="微软雅黑" w:hAnsi="Calibri"/>
      <w:kern w:val="2"/>
    </w:rPr>
  </w:style>
  <w:style w:type="paragraph" w:customStyle="1" w:styleId="14">
    <w:name w:val="表格1"/>
    <w:basedOn w:val="a3"/>
    <w:next w:val="a3"/>
    <w:qFormat/>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BodyTextIndent21">
    <w:name w:val="Body Text Indent 21"/>
    <w:basedOn w:val="a3"/>
    <w:qFormat/>
    <w:pPr>
      <w:adjustRightInd w:val="0"/>
      <w:spacing w:before="120"/>
      <w:ind w:firstLine="420"/>
      <w:textAlignment w:val="baseline"/>
    </w:pPr>
    <w:rPr>
      <w:sz w:val="24"/>
    </w:rPr>
  </w:style>
  <w:style w:type="paragraph" w:customStyle="1" w:styleId="afff9">
    <w:name w:val="标准正文"/>
    <w:basedOn w:val="af"/>
    <w:qFormat/>
    <w:pPr>
      <w:spacing w:before="60" w:after="60" w:line="360" w:lineRule="auto"/>
      <w:ind w:left="0" w:firstLine="482"/>
    </w:pPr>
    <w:rPr>
      <w:rFonts w:ascii="Arial" w:hAnsi="Arial"/>
      <w:sz w:val="24"/>
    </w:rPr>
  </w:style>
  <w:style w:type="paragraph" w:customStyle="1" w:styleId="afffa">
    <w:name w:val="保证金信息卡行距及首行不空格"/>
    <w:qFormat/>
    <w:pPr>
      <w:spacing w:line="560" w:lineRule="exact"/>
    </w:pPr>
    <w:rPr>
      <w:rFonts w:ascii="黑体" w:eastAsia="仿宋_GB2312" w:hAnsi="宋体"/>
      <w:kern w:val="2"/>
      <w:sz w:val="24"/>
      <w:szCs w:val="90"/>
    </w:rPr>
  </w:style>
  <w:style w:type="paragraph" w:customStyle="1" w:styleId="Char1CharCharChar">
    <w:name w:val="Char1 Char Char Char"/>
    <w:basedOn w:val="a3"/>
    <w:qFormat/>
    <w:rPr>
      <w:rFonts w:ascii="Tahoma" w:hAnsi="Tahoma"/>
      <w:sz w:val="24"/>
    </w:rPr>
  </w:style>
  <w:style w:type="paragraph" w:customStyle="1" w:styleId="StyleHeading3h3Heading3-oldLevel3HeadH3level3PIM3se">
    <w:name w:val="Style Heading 3h3Heading 3 - oldLevel 3 HeadH3level_3PIM 3se..."/>
    <w:basedOn w:val="31"/>
    <w:qFormat/>
    <w:pPr>
      <w:numPr>
        <w:ilvl w:val="2"/>
        <w:numId w:val="6"/>
      </w:numPr>
      <w:tabs>
        <w:tab w:val="left" w:pos="709"/>
      </w:tabs>
    </w:pPr>
  </w:style>
  <w:style w:type="paragraph" w:customStyle="1" w:styleId="afffb">
    <w:name w:val="正文 + 三号"/>
    <w:basedOn w:val="a3"/>
    <w:qFormat/>
    <w:rPr>
      <w:sz w:val="21"/>
    </w:rPr>
  </w:style>
  <w:style w:type="paragraph" w:customStyle="1" w:styleId="15">
    <w:name w:val="小标题 1"/>
    <w:basedOn w:val="a3"/>
    <w:qFormat/>
    <w:pPr>
      <w:autoSpaceDE w:val="0"/>
      <w:autoSpaceDN w:val="0"/>
      <w:adjustRightInd w:val="0"/>
      <w:spacing w:line="360" w:lineRule="atLeast"/>
    </w:pPr>
    <w:rPr>
      <w:rFonts w:ascii="文鼎粗黑" w:eastAsia="文鼎粗黑"/>
      <w:kern w:val="0"/>
      <w:sz w:val="22"/>
    </w:rPr>
  </w:style>
  <w:style w:type="paragraph" w:customStyle="1" w:styleId="16">
    <w:name w:val="附录1"/>
    <w:basedOn w:val="a3"/>
    <w:next w:val="a3"/>
    <w:qFormat/>
    <w:pPr>
      <w:tabs>
        <w:tab w:val="left" w:pos="1304"/>
      </w:tabs>
      <w:ind w:left="425" w:hanging="425"/>
      <w:outlineLvl w:val="0"/>
    </w:pPr>
    <w:rPr>
      <w:rFonts w:ascii="黑体" w:eastAsia="黑体" w:hAnsi="黑体"/>
      <w:b/>
      <w:sz w:val="44"/>
    </w:rPr>
  </w:style>
  <w:style w:type="paragraph" w:customStyle="1" w:styleId="xl23">
    <w:name w:val="xl23"/>
    <w:basedOn w:val="a3"/>
    <w:qFormat/>
    <w:pPr>
      <w:widowControl/>
      <w:spacing w:before="100" w:beforeAutospacing="1" w:after="100" w:afterAutospacing="1" w:line="360" w:lineRule="auto"/>
      <w:textAlignment w:val="top"/>
    </w:pPr>
    <w:rPr>
      <w:kern w:val="0"/>
      <w:sz w:val="24"/>
    </w:rPr>
  </w:style>
  <w:style w:type="paragraph" w:customStyle="1" w:styleId="17">
    <w:name w:val="正文1"/>
    <w:basedOn w:val="a3"/>
    <w:qFormat/>
    <w:pPr>
      <w:spacing w:line="300" w:lineRule="auto"/>
      <w:ind w:firstLineChars="200" w:firstLine="200"/>
    </w:pPr>
    <w:rPr>
      <w:sz w:val="24"/>
    </w:rPr>
  </w:style>
  <w:style w:type="paragraph" w:customStyle="1" w:styleId="30">
    <w:name w:val="模板标题3"/>
    <w:basedOn w:val="31"/>
    <w:next w:val="afffc"/>
    <w:qFormat/>
    <w:pPr>
      <w:widowControl/>
      <w:numPr>
        <w:ilvl w:val="2"/>
        <w:numId w:val="7"/>
      </w:numPr>
      <w:spacing w:line="360" w:lineRule="auto"/>
      <w:jc w:val="left"/>
    </w:pPr>
    <w:rPr>
      <w:kern w:val="0"/>
      <w:sz w:val="28"/>
      <w:szCs w:val="32"/>
      <w:lang w:val="en-GB"/>
    </w:rPr>
  </w:style>
  <w:style w:type="paragraph" w:customStyle="1" w:styleId="afffc">
    <w:name w:val="模板正文"/>
    <w:basedOn w:val="a3"/>
    <w:qFormat/>
    <w:pPr>
      <w:widowControl/>
      <w:spacing w:line="360" w:lineRule="auto"/>
      <w:ind w:firstLineChars="200" w:firstLine="480"/>
    </w:pPr>
    <w:rPr>
      <w:snapToGrid w:val="0"/>
      <w:kern w:val="0"/>
      <w:sz w:val="24"/>
      <w:lang w:val="en-GB"/>
    </w:rPr>
  </w:style>
  <w:style w:type="paragraph" w:customStyle="1" w:styleId="p1">
    <w:name w:val="p1"/>
    <w:basedOn w:val="a3"/>
    <w:qFormat/>
    <w:pPr>
      <w:spacing w:line="380" w:lineRule="atLeast"/>
      <w:jc w:val="left"/>
    </w:pPr>
    <w:rPr>
      <w:rFonts w:ascii="Helvetica Neue" w:eastAsia="Helvetica Neue" w:hAnsi="Helvetica Neue"/>
      <w:color w:val="000000"/>
      <w:kern w:val="0"/>
      <w:sz w:val="26"/>
      <w:szCs w:val="26"/>
    </w:rPr>
  </w:style>
  <w:style w:type="paragraph" w:customStyle="1" w:styleId="CharCharCharCharCharChar1Char">
    <w:name w:val="Char Char Char Char Char Char1 Char"/>
    <w:basedOn w:val="a3"/>
    <w:qFormat/>
    <w:pPr>
      <w:widowControl/>
      <w:spacing w:after="160" w:line="240" w:lineRule="exact"/>
      <w:jc w:val="left"/>
    </w:pPr>
    <w:rPr>
      <w:rFonts w:ascii="Verdana" w:hAnsi="Verdana"/>
      <w:kern w:val="0"/>
      <w:sz w:val="21"/>
      <w:lang w:eastAsia="en-US"/>
    </w:rPr>
  </w:style>
  <w:style w:type="paragraph" w:customStyle="1" w:styleId="a1">
    <w:name w:val="首行缩进"/>
    <w:basedOn w:val="a3"/>
    <w:qFormat/>
    <w:pPr>
      <w:numPr>
        <w:numId w:val="8"/>
      </w:numPr>
      <w:spacing w:line="360" w:lineRule="auto"/>
    </w:pPr>
    <w:rPr>
      <w:rFonts w:eastAsia="仿宋_GB2312"/>
    </w:rPr>
  </w:style>
  <w:style w:type="paragraph" w:customStyle="1" w:styleId="CharCharCharCharCharCharChar">
    <w:name w:val="Char Char Char Char Char Char Char"/>
    <w:basedOn w:val="aa"/>
    <w:qFormat/>
    <w:rPr>
      <w:rFonts w:ascii="宋体" w:hAnsi="Tahoma"/>
    </w:rPr>
  </w:style>
  <w:style w:type="paragraph" w:customStyle="1" w:styleId="2e">
    <w:name w:val="标题2"/>
    <w:basedOn w:val="24"/>
    <w:qFormat/>
    <w:pPr>
      <w:keepNext w:val="0"/>
      <w:keepLines w:val="0"/>
      <w:adjustRightInd w:val="0"/>
      <w:snapToGrid w:val="0"/>
      <w:spacing w:before="0" w:after="0" w:line="360" w:lineRule="auto"/>
      <w:ind w:firstLineChars="196" w:firstLine="574"/>
      <w:outlineLvl w:val="9"/>
    </w:pPr>
    <w:rPr>
      <w:rFonts w:ascii="宋体" w:eastAsia="宋体" w:hAnsi="宋体"/>
      <w:spacing w:val="6"/>
      <w:sz w:val="28"/>
      <w:u w:val="single"/>
    </w:rPr>
  </w:style>
  <w:style w:type="paragraph" w:customStyle="1" w:styleId="afffd">
    <w:name w:val="简单回函地址"/>
    <w:basedOn w:val="a3"/>
    <w:qFormat/>
    <w:pPr>
      <w:adjustRightInd w:val="0"/>
      <w:snapToGrid w:val="0"/>
      <w:spacing w:line="360" w:lineRule="auto"/>
    </w:pPr>
    <w:rPr>
      <w:sz w:val="24"/>
    </w:rPr>
  </w:style>
  <w:style w:type="paragraph" w:customStyle="1" w:styleId="605">
    <w:name w:val="样式 标题 6第五层条 + 三号 段前: 0.5 行"/>
    <w:basedOn w:val="6"/>
    <w:qFormat/>
    <w:pPr>
      <w:widowControl/>
      <w:adjustRightInd/>
      <w:snapToGrid/>
      <w:spacing w:beforeLines="50" w:before="156"/>
      <w:jc w:val="left"/>
    </w:pPr>
    <w:rPr>
      <w:snapToGrid w:val="0"/>
      <w:kern w:val="24"/>
      <w:sz w:val="28"/>
    </w:rPr>
  </w:style>
  <w:style w:type="paragraph" w:customStyle="1" w:styleId="Char2CharCharCharCharCharChar">
    <w:name w:val="Char2 Char Char Char Char Char Char"/>
    <w:basedOn w:val="a3"/>
    <w:qFormat/>
    <w:rPr>
      <w:rFonts w:ascii="仿宋_GB2312"/>
      <w:b/>
      <w:sz w:val="30"/>
    </w:rPr>
  </w:style>
  <w:style w:type="paragraph" w:customStyle="1" w:styleId="45">
    <w:name w:val="附录4"/>
    <w:basedOn w:val="a3"/>
    <w:next w:val="a3"/>
    <w:qFormat/>
    <w:pPr>
      <w:widowControl/>
      <w:tabs>
        <w:tab w:val="left" w:pos="1134"/>
      </w:tabs>
      <w:spacing w:line="300" w:lineRule="auto"/>
      <w:ind w:left="1361" w:hanging="1361"/>
      <w:outlineLvl w:val="3"/>
    </w:pPr>
    <w:rPr>
      <w:rFonts w:ascii="Arial" w:eastAsia="黑体" w:hAnsi="Arial"/>
      <w:kern w:val="0"/>
    </w:rPr>
  </w:style>
  <w:style w:type="paragraph" w:customStyle="1" w:styleId="afffe">
    <w:name w:val="项目"/>
    <w:basedOn w:val="a3"/>
    <w:qFormat/>
    <w:pPr>
      <w:tabs>
        <w:tab w:val="left" w:pos="1280"/>
      </w:tabs>
      <w:spacing w:before="120" w:after="120" w:line="360" w:lineRule="auto"/>
      <w:ind w:left="-7" w:firstLine="567"/>
      <w:jc w:val="left"/>
      <w:textAlignment w:val="baseline"/>
    </w:pPr>
    <w:rPr>
      <w:rFonts w:ascii="宋体"/>
      <w:kern w:val="0"/>
      <w:sz w:val="24"/>
    </w:rPr>
  </w:style>
  <w:style w:type="paragraph" w:customStyle="1" w:styleId="ItemStep">
    <w:name w:val="Item Step"/>
    <w:qFormat/>
    <w:pPr>
      <w:tabs>
        <w:tab w:val="left" w:pos="1644"/>
      </w:tabs>
      <w:ind w:left="1644" w:hanging="510"/>
      <w:outlineLvl w:val="4"/>
    </w:pPr>
    <w:rPr>
      <w:rFonts w:ascii="Arial" w:eastAsia="微软雅黑" w:hAnsi="Arial"/>
      <w:sz w:val="21"/>
    </w:rPr>
  </w:style>
  <w:style w:type="paragraph" w:customStyle="1" w:styleId="WPSOffice2">
    <w:name w:val="WPSOffice手动目录 2"/>
    <w:qFormat/>
    <w:pPr>
      <w:ind w:leftChars="200" w:left="200"/>
    </w:pPr>
  </w:style>
  <w:style w:type="paragraph" w:customStyle="1" w:styleId="18">
    <w:name w:val="1.正文"/>
    <w:basedOn w:val="a3"/>
    <w:qFormat/>
    <w:pPr>
      <w:spacing w:line="360" w:lineRule="auto"/>
      <w:ind w:leftChars="225" w:left="540" w:firstLineChars="225" w:firstLine="540"/>
    </w:pPr>
    <w:rPr>
      <w:sz w:val="24"/>
    </w:rPr>
  </w:style>
  <w:style w:type="paragraph" w:customStyle="1" w:styleId="19">
    <w:name w:val="文本框样式1"/>
    <w:basedOn w:val="a3"/>
    <w:qFormat/>
    <w:pPr>
      <w:adjustRightInd w:val="0"/>
      <w:snapToGrid w:val="0"/>
      <w:spacing w:before="60" w:line="180" w:lineRule="exact"/>
      <w:jc w:val="center"/>
    </w:pPr>
    <w:rPr>
      <w:sz w:val="21"/>
    </w:rPr>
  </w:style>
  <w:style w:type="paragraph" w:customStyle="1" w:styleId="CharCharChar1CharCharCharCharCharCharCharCharCharCharCharCharChar">
    <w:name w:val="Char Char Char1 Char Char Char Char Char Char Char Char Char Char Char Char Char"/>
    <w:basedOn w:val="a3"/>
    <w:qFormat/>
    <w:pPr>
      <w:widowControl/>
      <w:spacing w:after="160" w:line="240" w:lineRule="exact"/>
      <w:jc w:val="left"/>
    </w:pPr>
    <w:rPr>
      <w:rFonts w:ascii="Verdana" w:hAnsi="Verdana"/>
      <w:kern w:val="0"/>
      <w:sz w:val="18"/>
      <w:lang w:eastAsia="en-US"/>
    </w:rPr>
  </w:style>
  <w:style w:type="paragraph" w:customStyle="1" w:styleId="TableHeading">
    <w:name w:val="Table Heading"/>
    <w:qFormat/>
    <w:pPr>
      <w:keepNext/>
      <w:snapToGrid w:val="0"/>
      <w:spacing w:before="80" w:after="80"/>
      <w:jc w:val="center"/>
    </w:pPr>
    <w:rPr>
      <w:rFonts w:ascii="Arial" w:eastAsia="黑体" w:hAnsi="Arial"/>
      <w:sz w:val="18"/>
    </w:rPr>
  </w:style>
  <w:style w:type="paragraph" w:customStyle="1" w:styleId="ParaCharCharCharCharCharCharCharCharChar1CharCharCharChar">
    <w:name w:val="默认段落字体 Para Char Char Char Char Char Char Char Char Char1 Char Char Char Char"/>
    <w:basedOn w:val="a3"/>
    <w:qFormat/>
    <w:rPr>
      <w:rFonts w:ascii="Tahoma" w:hAnsi="Tahoma"/>
      <w:sz w:val="24"/>
    </w:rPr>
  </w:style>
  <w:style w:type="paragraph" w:customStyle="1" w:styleId="1a">
    <w:name w:val="文本1"/>
    <w:basedOn w:val="a3"/>
    <w:qFormat/>
    <w:pPr>
      <w:adjustRightInd w:val="0"/>
      <w:spacing w:line="312" w:lineRule="atLeast"/>
      <w:jc w:val="center"/>
      <w:textAlignment w:val="baseline"/>
    </w:pPr>
    <w:rPr>
      <w:kern w:val="0"/>
      <w:sz w:val="18"/>
    </w:rPr>
  </w:style>
  <w:style w:type="paragraph" w:styleId="affff">
    <w:name w:val="List Paragraph"/>
    <w:basedOn w:val="a3"/>
    <w:uiPriority w:val="34"/>
    <w:qFormat/>
    <w:pPr>
      <w:ind w:firstLineChars="200" w:firstLine="420"/>
    </w:pPr>
    <w:rPr>
      <w:sz w:val="21"/>
    </w:rPr>
  </w:style>
  <w:style w:type="paragraph" w:customStyle="1" w:styleId="ListParagraph1">
    <w:name w:val="List Paragraph1"/>
    <w:basedOn w:val="a3"/>
    <w:qFormat/>
    <w:pPr>
      <w:spacing w:before="60" w:after="60"/>
      <w:ind w:left="482" w:firstLine="420"/>
    </w:pPr>
    <w:rPr>
      <w:rFonts w:eastAsia="宋体"/>
      <w:szCs w:val="22"/>
    </w:rPr>
  </w:style>
  <w:style w:type="paragraph" w:customStyle="1" w:styleId="xl40">
    <w:name w:val="xl40"/>
    <w:basedOn w:val="a3"/>
    <w:qFormat/>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Char1CharCharCharCharCharCharCharCharCharCharCharCharCharChar">
    <w:name w:val="Char Char1 Char Char Char Char Char Char Char Char Char Char Char Char Char Char"/>
    <w:basedOn w:val="a3"/>
    <w:qFormat/>
    <w:pPr>
      <w:widowControl/>
      <w:spacing w:after="160" w:line="240" w:lineRule="exact"/>
      <w:jc w:val="left"/>
    </w:pPr>
    <w:rPr>
      <w:rFonts w:ascii="Verdana" w:hAnsi="Verdana"/>
      <w:kern w:val="0"/>
      <w:sz w:val="20"/>
      <w:lang w:eastAsia="en-US"/>
    </w:rPr>
  </w:style>
  <w:style w:type="paragraph" w:customStyle="1" w:styleId="52">
    <w:name w:val="标题5"/>
    <w:basedOn w:val="a3"/>
    <w:qFormat/>
    <w:pPr>
      <w:tabs>
        <w:tab w:val="left" w:pos="0"/>
      </w:tabs>
      <w:autoSpaceDE w:val="0"/>
      <w:autoSpaceDN w:val="0"/>
      <w:adjustRightInd w:val="0"/>
      <w:snapToGrid w:val="0"/>
      <w:spacing w:line="320" w:lineRule="atLeast"/>
    </w:pPr>
    <w:rPr>
      <w:rFonts w:ascii="宋体"/>
      <w:kern w:val="0"/>
      <w:sz w:val="21"/>
    </w:rPr>
  </w:style>
  <w:style w:type="paragraph" w:customStyle="1" w:styleId="affff0">
    <w:name w:val="正文格式"/>
    <w:basedOn w:val="a3"/>
    <w:qFormat/>
    <w:pPr>
      <w:widowControl/>
      <w:adjustRightInd w:val="0"/>
      <w:snapToGrid w:val="0"/>
      <w:spacing w:before="60" w:line="360" w:lineRule="auto"/>
      <w:ind w:firstLineChars="200" w:firstLine="480"/>
      <w:jc w:val="left"/>
      <w:textAlignment w:val="baseline"/>
    </w:pPr>
    <w:rPr>
      <w:rFonts w:ascii="宋体" w:hAnsi="宋体"/>
      <w:color w:val="000000"/>
      <w:kern w:val="0"/>
      <w:sz w:val="24"/>
    </w:rPr>
  </w:style>
  <w:style w:type="paragraph" w:customStyle="1" w:styleId="21">
    <w:name w:val="样式2"/>
    <w:basedOn w:val="40"/>
    <w:qFormat/>
    <w:pPr>
      <w:numPr>
        <w:numId w:val="9"/>
      </w:numPr>
      <w:spacing w:before="560" w:line="400" w:lineRule="exact"/>
      <w:jc w:val="center"/>
      <w:outlineLvl w:val="0"/>
    </w:pPr>
    <w:rPr>
      <w:b w:val="0"/>
      <w:sz w:val="44"/>
    </w:rPr>
  </w:style>
  <w:style w:type="paragraph" w:customStyle="1" w:styleId="Char0">
    <w:name w:val="Char"/>
    <w:basedOn w:val="a3"/>
    <w:qFormat/>
    <w:pPr>
      <w:spacing w:line="240" w:lineRule="atLeast"/>
      <w:ind w:left="420" w:firstLine="420"/>
    </w:pPr>
    <w:rPr>
      <w:kern w:val="0"/>
      <w:sz w:val="21"/>
    </w:rPr>
  </w:style>
  <w:style w:type="paragraph" w:customStyle="1" w:styleId="ItemList">
    <w:name w:val="Item List"/>
    <w:qFormat/>
    <w:pPr>
      <w:numPr>
        <w:numId w:val="10"/>
      </w:numPr>
      <w:spacing w:line="300" w:lineRule="auto"/>
      <w:jc w:val="both"/>
    </w:pPr>
    <w:rPr>
      <w:rFonts w:ascii="Arial" w:eastAsia="微软雅黑" w:hAnsi="Arial"/>
      <w:sz w:val="21"/>
    </w:rPr>
  </w:style>
  <w:style w:type="paragraph" w:customStyle="1" w:styleId="affff1">
    <w:name w:val="正文内容"/>
    <w:basedOn w:val="a3"/>
    <w:qFormat/>
    <w:pPr>
      <w:spacing w:line="360" w:lineRule="auto"/>
      <w:ind w:firstLine="420"/>
    </w:pPr>
    <w:rPr>
      <w:rFonts w:ascii="Times New Roman" w:eastAsia="宋体" w:hAnsi="Times New Roman"/>
      <w:sz w:val="24"/>
      <w:szCs w:val="24"/>
    </w:rPr>
  </w:style>
  <w:style w:type="paragraph" w:customStyle="1" w:styleId="AANumbering">
    <w:name w:val="AA Numbering"/>
    <w:basedOn w:val="a3"/>
    <w:qFormat/>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affff2">
    <w:name w:val="司法正文"/>
    <w:qFormat/>
    <w:pPr>
      <w:widowControl w:val="0"/>
      <w:ind w:firstLineChars="200" w:firstLine="200"/>
      <w:jc w:val="both"/>
    </w:pPr>
    <w:rPr>
      <w:rFonts w:ascii="Calibri" w:eastAsia="仿宋_GB2312" w:hAnsi="Calibri"/>
      <w:sz w:val="32"/>
    </w:rPr>
  </w:style>
  <w:style w:type="paragraph" w:customStyle="1" w:styleId="affff3">
    <w:name w:val="投标正文"/>
    <w:basedOn w:val="a3"/>
    <w:qFormat/>
    <w:pPr>
      <w:widowControl/>
      <w:spacing w:line="360" w:lineRule="auto"/>
      <w:ind w:firstLineChars="200" w:firstLine="480"/>
    </w:pPr>
    <w:rPr>
      <w:rFonts w:eastAsia="宋体"/>
      <w:snapToGrid w:val="0"/>
      <w:kern w:val="0"/>
      <w:sz w:val="24"/>
      <w:lang w:val="en-GB"/>
    </w:rPr>
  </w:style>
  <w:style w:type="paragraph" w:customStyle="1" w:styleId="TableContents">
    <w:name w:val="Table Contents"/>
    <w:basedOn w:val="ae"/>
    <w:qFormat/>
    <w:pPr>
      <w:suppressAutoHyphens/>
      <w:jc w:val="left"/>
    </w:pPr>
    <w:rPr>
      <w:rFonts w:ascii="Times New Roman" w:eastAsia="Times New Roman"/>
      <w:kern w:val="0"/>
      <w:sz w:val="24"/>
    </w:rPr>
  </w:style>
  <w:style w:type="paragraph" w:customStyle="1" w:styleId="Char2">
    <w:name w:val="Char2"/>
    <w:basedOn w:val="a3"/>
    <w:qFormat/>
    <w:pPr>
      <w:spacing w:line="240" w:lineRule="atLeast"/>
      <w:ind w:left="420" w:firstLine="420"/>
    </w:pPr>
    <w:rPr>
      <w:kern w:val="0"/>
      <w:sz w:val="21"/>
    </w:rPr>
  </w:style>
  <w:style w:type="paragraph" w:customStyle="1" w:styleId="ParaCharCharCharCharCharCharChar">
    <w:name w:val="默认段落字体 Para Char Char Char Char Char Char Char"/>
    <w:basedOn w:val="a3"/>
    <w:qFormat/>
    <w:rPr>
      <w:rFonts w:ascii="Tahoma" w:hAnsi="Tahoma"/>
      <w:sz w:val="24"/>
    </w:rPr>
  </w:style>
  <w:style w:type="paragraph" w:customStyle="1" w:styleId="412">
    <w:name w:val="样式 正文缩进正文（首行缩进两字）表正文正文非缩进特点标题4段1 + 首行缩进:  2 字符"/>
    <w:basedOn w:val="a8"/>
    <w:qFormat/>
    <w:pPr>
      <w:ind w:firstLineChars="200" w:firstLine="480"/>
    </w:pPr>
  </w:style>
  <w:style w:type="paragraph" w:customStyle="1" w:styleId="TableDescription">
    <w:name w:val="Table Description"/>
    <w:next w:val="a3"/>
    <w:qFormat/>
    <w:pPr>
      <w:keepNext/>
      <w:snapToGrid w:val="0"/>
      <w:spacing w:before="160" w:after="80"/>
      <w:ind w:left="1134"/>
      <w:jc w:val="center"/>
    </w:pPr>
    <w:rPr>
      <w:rFonts w:ascii="Arial" w:eastAsia="黑体" w:hAnsi="Arial"/>
      <w:sz w:val="18"/>
    </w:rPr>
  </w:style>
  <w:style w:type="paragraph" w:customStyle="1" w:styleId="bt">
    <w:name w:val="bt"/>
    <w:basedOn w:val="a3"/>
    <w:next w:val="ae"/>
    <w:qFormat/>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b">
    <w:name w:val="首行缩进 1"/>
    <w:basedOn w:val="a3"/>
    <w:qFormat/>
    <w:pPr>
      <w:spacing w:after="120" w:line="360" w:lineRule="auto"/>
      <w:ind w:firstLineChars="200" w:firstLine="200"/>
    </w:pPr>
    <w:rPr>
      <w:sz w:val="24"/>
    </w:rPr>
  </w:style>
  <w:style w:type="paragraph" w:customStyle="1" w:styleId="CharCharCharChar">
    <w:name w:val="Char Char Char Char"/>
    <w:basedOn w:val="a3"/>
    <w:qFormat/>
    <w:pPr>
      <w:pageBreakBefore/>
      <w:widowControl/>
      <w:spacing w:after="160" w:line="240" w:lineRule="exact"/>
      <w:jc w:val="left"/>
    </w:pPr>
    <w:rPr>
      <w:rFonts w:ascii="Verdana" w:hAnsi="Verdana"/>
      <w:kern w:val="0"/>
      <w:sz w:val="20"/>
      <w:lang w:eastAsia="en-US"/>
    </w:rPr>
  </w:style>
  <w:style w:type="paragraph" w:customStyle="1" w:styleId="CharCharCharChar0">
    <w:name w:val="文档正文 Char Char Char Char"/>
    <w:basedOn w:val="a3"/>
    <w:qFormat/>
    <w:pPr>
      <w:adjustRightInd w:val="0"/>
      <w:spacing w:line="440" w:lineRule="exact"/>
      <w:ind w:firstLine="420"/>
      <w:textAlignment w:val="baseline"/>
    </w:pPr>
    <w:rPr>
      <w:rFonts w:ascii="Arial Narrow" w:hAnsi="Arial Narrow"/>
      <w:kern w:val="0"/>
      <w:sz w:val="24"/>
    </w:rPr>
  </w:style>
  <w:style w:type="paragraph" w:customStyle="1" w:styleId="xl53">
    <w:name w:val="xl53"/>
    <w:basedOn w:val="a3"/>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affff4">
    <w:name w:val="样式 宋体 五号 两端对齐 行距: 单倍行距"/>
    <w:basedOn w:val="a3"/>
    <w:qFormat/>
    <w:pPr>
      <w:adjustRightInd w:val="0"/>
      <w:textAlignment w:val="baseline"/>
    </w:pPr>
    <w:rPr>
      <w:rFonts w:ascii="宋体" w:hAnsi="宋体"/>
      <w:kern w:val="0"/>
      <w:sz w:val="21"/>
    </w:rPr>
  </w:style>
  <w:style w:type="paragraph" w:customStyle="1" w:styleId="23">
    <w:name w:val="模板标题2"/>
    <w:basedOn w:val="24"/>
    <w:next w:val="a3"/>
    <w:qFormat/>
    <w:pPr>
      <w:widowControl/>
      <w:numPr>
        <w:ilvl w:val="1"/>
        <w:numId w:val="7"/>
      </w:numPr>
      <w:spacing w:before="0" w:after="0" w:line="360" w:lineRule="auto"/>
      <w:jc w:val="left"/>
    </w:pPr>
    <w:rPr>
      <w:rFonts w:ascii="Times New Roman" w:eastAsia="宋体" w:hAnsi="Times New Roman"/>
      <w:kern w:val="0"/>
      <w:sz w:val="28"/>
      <w:lang w:val="en-GB"/>
    </w:rPr>
  </w:style>
  <w:style w:type="paragraph" w:customStyle="1" w:styleId="1c">
    <w:name w:val="样式1"/>
    <w:basedOn w:val="40"/>
    <w:qFormat/>
    <w:pPr>
      <w:tabs>
        <w:tab w:val="left" w:pos="720"/>
      </w:tabs>
      <w:spacing w:before="500" w:after="260" w:line="560" w:lineRule="atLeast"/>
      <w:ind w:left="420" w:hanging="420"/>
    </w:pPr>
  </w:style>
  <w:style w:type="paragraph" w:customStyle="1" w:styleId="GB23122">
    <w:name w:val="样式 仿宋_GB2312 首行缩进:  2 字符"/>
    <w:basedOn w:val="a3"/>
    <w:qFormat/>
    <w:pPr>
      <w:spacing w:line="600" w:lineRule="exact"/>
      <w:ind w:firstLineChars="150" w:firstLine="420"/>
      <w:jc w:val="left"/>
    </w:pPr>
    <w:rPr>
      <w:rFonts w:ascii="仿宋_GB2312" w:eastAsia="仿宋_GB2312" w:hAnsi="Arial"/>
      <w:color w:val="000000"/>
      <w:kern w:val="0"/>
      <w:lang w:val="zh-CN"/>
    </w:rPr>
  </w:style>
  <w:style w:type="paragraph" w:customStyle="1" w:styleId="affff5">
    <w:name w:val="关键词"/>
    <w:basedOn w:val="a3"/>
    <w:next w:val="a3"/>
    <w:qFormat/>
    <w:pPr>
      <w:spacing w:line="360" w:lineRule="auto"/>
    </w:pPr>
    <w:rPr>
      <w:rFonts w:eastAsia="黑体"/>
      <w:sz w:val="20"/>
    </w:rPr>
  </w:style>
  <w:style w:type="paragraph" w:customStyle="1" w:styleId="CSS1Char">
    <w:name w:val="CSS1级正文 Char"/>
    <w:basedOn w:val="ae"/>
    <w:qFormat/>
    <w:pPr>
      <w:adjustRightInd w:val="0"/>
      <w:snapToGrid w:val="0"/>
      <w:spacing w:line="360" w:lineRule="auto"/>
      <w:ind w:firstLine="480"/>
    </w:pPr>
    <w:rPr>
      <w:rFonts w:ascii="Times New Roman" w:eastAsia="宋体"/>
      <w:sz w:val="24"/>
    </w:rPr>
  </w:style>
  <w:style w:type="paragraph" w:customStyle="1" w:styleId="3a">
    <w:name w:val="样式3"/>
    <w:basedOn w:val="1"/>
    <w:next w:val="1"/>
    <w:qFormat/>
    <w:pPr>
      <w:keepLines/>
      <w:adjustRightInd w:val="0"/>
      <w:spacing w:before="340" w:after="330" w:line="576" w:lineRule="auto"/>
    </w:pPr>
    <w:rPr>
      <w:rFonts w:ascii="Times New Roman" w:eastAsia="黑体"/>
      <w:b/>
      <w:kern w:val="44"/>
      <w:sz w:val="44"/>
    </w:rPr>
  </w:style>
  <w:style w:type="paragraph" w:customStyle="1" w:styleId="CharChar1">
    <w:name w:val="Char Char1"/>
    <w:basedOn w:val="a3"/>
    <w:qFormat/>
    <w:pPr>
      <w:widowControl/>
      <w:spacing w:after="160" w:line="240" w:lineRule="exact"/>
      <w:jc w:val="left"/>
    </w:pPr>
    <w:rPr>
      <w:rFonts w:ascii="Verdana" w:hAnsi="Verdana"/>
      <w:kern w:val="0"/>
      <w:sz w:val="20"/>
      <w:lang w:eastAsia="en-US"/>
    </w:rPr>
  </w:style>
  <w:style w:type="paragraph" w:customStyle="1" w:styleId="46">
    <w:name w:val="正文4"/>
    <w:basedOn w:val="a3"/>
    <w:qFormat/>
    <w:pPr>
      <w:tabs>
        <w:tab w:val="left" w:pos="1275"/>
      </w:tabs>
      <w:spacing w:before="60" w:after="60" w:line="360" w:lineRule="auto"/>
      <w:ind w:leftChars="400" w:left="820" w:hanging="705"/>
    </w:pPr>
    <w:rPr>
      <w:sz w:val="24"/>
    </w:rPr>
  </w:style>
  <w:style w:type="paragraph" w:customStyle="1" w:styleId="00">
    <w:name w:val="00"/>
    <w:basedOn w:val="a3"/>
    <w:qFormat/>
    <w:pPr>
      <w:autoSpaceDE w:val="0"/>
      <w:autoSpaceDN w:val="0"/>
      <w:adjustRightInd w:val="0"/>
      <w:jc w:val="left"/>
    </w:pPr>
    <w:rPr>
      <w:rFonts w:ascii="黑体" w:eastAsia="黑体"/>
      <w:b/>
      <w:kern w:val="0"/>
      <w:sz w:val="20"/>
    </w:rPr>
  </w:style>
  <w:style w:type="paragraph" w:customStyle="1" w:styleId="affff6">
    <w:name w:val="图例"/>
    <w:basedOn w:val="a3"/>
    <w:qFormat/>
    <w:pPr>
      <w:spacing w:before="120" w:after="120" w:line="360" w:lineRule="auto"/>
      <w:jc w:val="center"/>
    </w:pPr>
    <w:rPr>
      <w:rFonts w:eastAsia="仿宋_GB2312"/>
      <w:b/>
      <w:sz w:val="24"/>
    </w:rPr>
  </w:style>
  <w:style w:type="paragraph" w:customStyle="1" w:styleId="CharCharCharCharCharChar">
    <w:name w:val="Char Char 字元 字元 字元 Char Char Char Char"/>
    <w:basedOn w:val="a3"/>
    <w:qFormat/>
    <w:pPr>
      <w:adjustRightInd w:val="0"/>
      <w:spacing w:line="360" w:lineRule="auto"/>
    </w:pPr>
    <w:rPr>
      <w:kern w:val="0"/>
      <w:sz w:val="24"/>
    </w:rPr>
  </w:style>
  <w:style w:type="paragraph" w:customStyle="1" w:styleId="affff7">
    <w:name w:val="没有缩进（为图形使用）"/>
    <w:basedOn w:val="a3"/>
    <w:qFormat/>
    <w:pPr>
      <w:spacing w:before="120" w:after="120" w:line="360" w:lineRule="auto"/>
    </w:pPr>
    <w:rPr>
      <w:sz w:val="24"/>
    </w:rPr>
  </w:style>
  <w:style w:type="paragraph" w:customStyle="1" w:styleId="INStep">
    <w:name w:val="IN Step"/>
    <w:basedOn w:val="a3"/>
    <w:qFormat/>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affff8">
    <w:name w:val="图标"/>
    <w:basedOn w:val="a3"/>
    <w:next w:val="a3"/>
    <w:qFormat/>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affff9">
    <w:name w:val="正文（首行不缩进）"/>
    <w:basedOn w:val="a3"/>
    <w:qFormat/>
    <w:pPr>
      <w:autoSpaceDE w:val="0"/>
      <w:autoSpaceDN w:val="0"/>
      <w:adjustRightInd w:val="0"/>
      <w:spacing w:line="360" w:lineRule="auto"/>
      <w:jc w:val="left"/>
    </w:pPr>
    <w:rPr>
      <w:kern w:val="0"/>
      <w:sz w:val="21"/>
    </w:rPr>
  </w:style>
  <w:style w:type="paragraph" w:customStyle="1" w:styleId="7878152">
    <w:name w:val="样式 样式 宋体 小四 段前: 7.8 磅 段后: 7.8 磅 行距: 1.5 倍行距 + 小二 首行缩进:  2 字符"/>
    <w:basedOn w:val="a3"/>
    <w:qFormat/>
    <w:pPr>
      <w:spacing w:line="360" w:lineRule="auto"/>
      <w:ind w:firstLineChars="200" w:firstLine="480"/>
    </w:pPr>
    <w:rPr>
      <w:rFonts w:ascii="宋体" w:hAnsi="宋体" w:cs="宋体"/>
      <w:sz w:val="24"/>
      <w:szCs w:val="24"/>
    </w:rPr>
  </w:style>
  <w:style w:type="paragraph" w:customStyle="1" w:styleId="affffa">
    <w:name w:val="表格文本"/>
    <w:qFormat/>
    <w:pPr>
      <w:tabs>
        <w:tab w:val="decimal" w:pos="0"/>
      </w:tabs>
    </w:pPr>
    <w:rPr>
      <w:rFonts w:ascii="Arial" w:eastAsia="微软雅黑" w:hAnsi="Arial"/>
      <w:sz w:val="21"/>
    </w:rPr>
  </w:style>
  <w:style w:type="paragraph" w:customStyle="1" w:styleId="CharChar14CharChar">
    <w:name w:val="Char Char14 Char Char"/>
    <w:basedOn w:val="a3"/>
    <w:qFormat/>
    <w:rPr>
      <w:sz w:val="21"/>
      <w:szCs w:val="24"/>
    </w:rPr>
  </w:style>
  <w:style w:type="paragraph" w:customStyle="1" w:styleId="WPSOffice1">
    <w:name w:val="WPSOffice手动目录 1"/>
    <w:qFormat/>
  </w:style>
  <w:style w:type="paragraph" w:customStyle="1" w:styleId="2f">
    <w:name w:val="正文字缩2字"/>
    <w:basedOn w:val="a3"/>
    <w:qFormat/>
    <w:pPr>
      <w:spacing w:before="60" w:after="60" w:line="360" w:lineRule="auto"/>
      <w:ind w:leftChars="200" w:left="200" w:firstLineChars="200" w:firstLine="200"/>
    </w:pPr>
    <w:rPr>
      <w:sz w:val="24"/>
    </w:rPr>
  </w:style>
  <w:style w:type="paragraph" w:customStyle="1" w:styleId="4">
    <w:name w:val="模板标题4"/>
    <w:basedOn w:val="40"/>
    <w:next w:val="afffc"/>
    <w:qFormat/>
    <w:pPr>
      <w:widowControl/>
      <w:numPr>
        <w:ilvl w:val="3"/>
        <w:numId w:val="7"/>
      </w:numPr>
      <w:tabs>
        <w:tab w:val="left" w:pos="600"/>
      </w:tabs>
      <w:jc w:val="left"/>
    </w:pPr>
    <w:rPr>
      <w:rFonts w:ascii="Times New Roman" w:hAnsi="Times New Roman"/>
      <w:bCs/>
      <w:szCs w:val="28"/>
      <w:lang w:val="en-GB"/>
    </w:rPr>
  </w:style>
  <w:style w:type="paragraph" w:customStyle="1" w:styleId="affffb">
    <w:name w:val="普通正文"/>
    <w:basedOn w:val="a3"/>
    <w:qFormat/>
    <w:pPr>
      <w:adjustRightInd w:val="0"/>
      <w:spacing w:before="120" w:after="120" w:line="360" w:lineRule="auto"/>
      <w:ind w:firstLine="480"/>
      <w:jc w:val="left"/>
      <w:textAlignment w:val="baseline"/>
    </w:pPr>
    <w:rPr>
      <w:rFonts w:ascii="Arial" w:hAnsi="Arial"/>
      <w:kern w:val="0"/>
      <w:sz w:val="24"/>
    </w:rPr>
  </w:style>
  <w:style w:type="paragraph" w:customStyle="1" w:styleId="Title-Date">
    <w:name w:val="Title - Date"/>
    <w:basedOn w:val="afe"/>
    <w:next w:val="a3"/>
    <w:qFormat/>
    <w:pPr>
      <w:spacing w:before="240" w:after="720"/>
    </w:pPr>
    <w:rPr>
      <w:sz w:val="28"/>
    </w:rPr>
  </w:style>
  <w:style w:type="paragraph" w:customStyle="1" w:styleId="affffc">
    <w:name w:val="af"/>
    <w:basedOn w:val="a3"/>
    <w:qFormat/>
    <w:pPr>
      <w:widowControl/>
      <w:spacing w:line="300" w:lineRule="atLeast"/>
      <w:jc w:val="left"/>
    </w:pPr>
    <w:rPr>
      <w:rFonts w:ascii="宋体" w:hAnsi="宋体"/>
      <w:kern w:val="0"/>
      <w:sz w:val="18"/>
    </w:rPr>
  </w:style>
  <w:style w:type="paragraph" w:customStyle="1" w:styleId="220">
    <w:name w:val="样式 样式 首行缩进:  2 字符 + 首行缩进:  2 字符"/>
    <w:basedOn w:val="a3"/>
    <w:qFormat/>
    <w:pPr>
      <w:numPr>
        <w:numId w:val="11"/>
      </w:numPr>
      <w:tabs>
        <w:tab w:val="clear" w:pos="1230"/>
      </w:tabs>
      <w:spacing w:line="360" w:lineRule="auto"/>
      <w:ind w:firstLineChars="200" w:firstLine="480"/>
    </w:pPr>
    <w:rPr>
      <w:sz w:val="24"/>
    </w:rPr>
  </w:style>
  <w:style w:type="paragraph" w:customStyle="1" w:styleId="ItemStepinTable">
    <w:name w:val="Item Step in Table"/>
    <w:qFormat/>
    <w:pPr>
      <w:numPr>
        <w:numId w:val="5"/>
      </w:numPr>
      <w:tabs>
        <w:tab w:val="left" w:pos="397"/>
      </w:tabs>
      <w:spacing w:before="40" w:after="40"/>
      <w:jc w:val="both"/>
    </w:pPr>
    <w:rPr>
      <w:rFonts w:ascii="Arial" w:eastAsia="微软雅黑" w:hAnsi="Arial"/>
      <w:sz w:val="18"/>
    </w:rPr>
  </w:style>
  <w:style w:type="paragraph" w:customStyle="1" w:styleId="TableTextChar1">
    <w:name w:val="Table Text Char1"/>
    <w:qFormat/>
    <w:pPr>
      <w:snapToGrid w:val="0"/>
      <w:spacing w:before="80" w:after="80"/>
    </w:pPr>
    <w:rPr>
      <w:rFonts w:ascii="Arial" w:eastAsia="微软雅黑" w:hAnsi="Arial"/>
      <w:kern w:val="2"/>
      <w:sz w:val="18"/>
    </w:rPr>
  </w:style>
  <w:style w:type="paragraph" w:customStyle="1" w:styleId="INFeature">
    <w:name w:val="IN Feature"/>
    <w:next w:val="INStep"/>
    <w:qFormat/>
    <w:pPr>
      <w:keepNext/>
      <w:keepLines/>
      <w:spacing w:before="240" w:after="240"/>
      <w:outlineLvl w:val="7"/>
    </w:pPr>
    <w:rPr>
      <w:rFonts w:ascii="Arial" w:eastAsia="黑体" w:hAnsi="Arial"/>
      <w:sz w:val="21"/>
    </w:rPr>
  </w:style>
  <w:style w:type="paragraph" w:customStyle="1" w:styleId="47">
    <w:name w:val="样式4"/>
    <w:basedOn w:val="40"/>
    <w:qFormat/>
    <w:pPr>
      <w:adjustRightInd w:val="0"/>
      <w:snapToGrid w:val="0"/>
    </w:pPr>
  </w:style>
  <w:style w:type="paragraph" w:customStyle="1" w:styleId="210">
    <w:name w:val="正文文本 21"/>
    <w:basedOn w:val="a3"/>
    <w:qFormat/>
    <w:pPr>
      <w:adjustRightInd w:val="0"/>
      <w:spacing w:before="120" w:line="360" w:lineRule="auto"/>
      <w:ind w:firstLine="480"/>
      <w:textAlignment w:val="baseline"/>
    </w:pPr>
    <w:rPr>
      <w:sz w:val="24"/>
    </w:rPr>
  </w:style>
  <w:style w:type="paragraph" w:customStyle="1" w:styleId="1xz">
    <w:name w:val="样式1xz"/>
    <w:basedOn w:val="a3"/>
    <w:qFormat/>
    <w:pPr>
      <w:tabs>
        <w:tab w:val="left" w:pos="1050"/>
        <w:tab w:val="right" w:leader="dot" w:pos="8296"/>
      </w:tabs>
    </w:pPr>
    <w:rPr>
      <w:caps/>
      <w:spacing w:val="20"/>
      <w:sz w:val="24"/>
    </w:rPr>
  </w:style>
  <w:style w:type="paragraph" w:customStyle="1" w:styleId="affffd">
    <w:name w:val="È±Ê¡ÎÄ±¾"/>
    <w:basedOn w:val="a3"/>
    <w:qFormat/>
    <w:pPr>
      <w:widowControl/>
      <w:overflowPunct w:val="0"/>
      <w:autoSpaceDE w:val="0"/>
      <w:autoSpaceDN w:val="0"/>
      <w:adjustRightInd w:val="0"/>
      <w:jc w:val="left"/>
      <w:textAlignment w:val="baseline"/>
    </w:pPr>
    <w:rPr>
      <w:kern w:val="0"/>
      <w:sz w:val="24"/>
    </w:rPr>
  </w:style>
  <w:style w:type="paragraph" w:customStyle="1" w:styleId="affffe">
    <w:name w:val="文档正文"/>
    <w:basedOn w:val="a3"/>
    <w:qFormat/>
    <w:pPr>
      <w:adjustRightInd w:val="0"/>
      <w:snapToGrid w:val="0"/>
      <w:spacing w:line="440" w:lineRule="exact"/>
      <w:ind w:firstLine="567"/>
      <w:textAlignment w:val="baseline"/>
    </w:pPr>
    <w:rPr>
      <w:rFonts w:ascii="Arial Narrow" w:hAnsi="Arial Narrow"/>
      <w:kern w:val="0"/>
      <w:sz w:val="24"/>
    </w:rPr>
  </w:style>
  <w:style w:type="paragraph" w:customStyle="1" w:styleId="my">
    <w:name w:val="my正文"/>
    <w:basedOn w:val="a3"/>
    <w:qFormat/>
    <w:rPr>
      <w:sz w:val="21"/>
    </w:rPr>
  </w:style>
  <w:style w:type="paragraph" w:customStyle="1" w:styleId="16615">
    <w:name w:val="样式 标题 1 + 居中 段前: 6 磅 段后: 6 磅 行距: 1.5 倍行距"/>
    <w:basedOn w:val="1"/>
    <w:qFormat/>
    <w:pPr>
      <w:keepLines/>
      <w:adjustRightInd w:val="0"/>
      <w:spacing w:before="120" w:after="120" w:line="360" w:lineRule="auto"/>
      <w:jc w:val="center"/>
    </w:pPr>
    <w:rPr>
      <w:rFonts w:ascii="Times New Roman"/>
      <w:b/>
      <w:kern w:val="44"/>
      <w:sz w:val="32"/>
    </w:rPr>
  </w:style>
  <w:style w:type="paragraph" w:customStyle="1" w:styleId="afffff">
    <w:name w:val="授权书和信息卡行距"/>
    <w:qFormat/>
    <w:pPr>
      <w:spacing w:line="560" w:lineRule="exact"/>
      <w:ind w:left="200" w:hangingChars="200" w:hanging="200"/>
    </w:pPr>
    <w:rPr>
      <w:rFonts w:ascii="Calibri" w:eastAsia="仿宋_GB2312" w:hAnsi="Calibri"/>
      <w:kern w:val="2"/>
      <w:sz w:val="24"/>
      <w:szCs w:val="24"/>
    </w:rPr>
  </w:style>
  <w:style w:type="paragraph" w:customStyle="1" w:styleId="Char1CharCharChar1">
    <w:name w:val="Char1 Char Char Char1"/>
    <w:basedOn w:val="a3"/>
    <w:qFormat/>
    <w:rPr>
      <w:rFonts w:ascii="Tahoma" w:hAnsi="Tahoma"/>
      <w:sz w:val="30"/>
    </w:rPr>
  </w:style>
  <w:style w:type="paragraph" w:customStyle="1" w:styleId="320">
    <w:name w:val="标题3——2"/>
    <w:basedOn w:val="31"/>
    <w:next w:val="aff1"/>
    <w:qFormat/>
    <w:pPr>
      <w:tabs>
        <w:tab w:val="left" w:pos="1280"/>
        <w:tab w:val="right" w:leader="dot" w:pos="8777"/>
      </w:tabs>
      <w:spacing w:beforeLines="100" w:before="312" w:after="0" w:line="240" w:lineRule="auto"/>
      <w:ind w:left="851" w:hanging="851"/>
      <w:outlineLvl w:val="9"/>
    </w:pPr>
    <w:rPr>
      <w:rFonts w:ascii="黑体" w:eastAsia="黑体" w:hAnsi="宋体"/>
      <w:sz w:val="30"/>
    </w:rPr>
  </w:style>
  <w:style w:type="paragraph" w:customStyle="1" w:styleId="afffff0">
    <w:name w:val="附件"/>
    <w:next w:val="a3"/>
    <w:qFormat/>
    <w:pPr>
      <w:tabs>
        <w:tab w:val="right" w:leader="dot" w:pos="9402"/>
      </w:tabs>
      <w:spacing w:line="400" w:lineRule="exact"/>
      <w:jc w:val="center"/>
      <w:outlineLvl w:val="0"/>
    </w:pPr>
    <w:rPr>
      <w:rFonts w:ascii="Calibri" w:eastAsia="方正黑体_GBK" w:hAnsi="Calibri"/>
      <w:b/>
      <w:bCs/>
      <w:smallCaps/>
      <w:kern w:val="2"/>
      <w:sz w:val="28"/>
    </w:rPr>
  </w:style>
  <w:style w:type="paragraph" w:customStyle="1" w:styleId="afffff1">
    <w:name w:val="可研正文"/>
    <w:basedOn w:val="ae"/>
    <w:qFormat/>
    <w:pPr>
      <w:adjustRightInd w:val="0"/>
      <w:snapToGrid w:val="0"/>
      <w:spacing w:line="440" w:lineRule="exact"/>
      <w:ind w:firstLine="567"/>
    </w:pPr>
    <w:rPr>
      <w:sz w:val="28"/>
    </w:rPr>
  </w:style>
  <w:style w:type="paragraph" w:customStyle="1" w:styleId="afffff2">
    <w:name w:val="编号正文"/>
    <w:basedOn w:val="affffe"/>
    <w:qFormat/>
    <w:pPr>
      <w:snapToGrid/>
      <w:spacing w:line="360" w:lineRule="auto"/>
      <w:ind w:left="1407" w:hanging="1047"/>
      <w:jc w:val="left"/>
    </w:pPr>
    <w:rPr>
      <w:rFonts w:eastAsia="仿宋_GB2312"/>
    </w:rPr>
  </w:style>
  <w:style w:type="paragraph" w:customStyle="1" w:styleId="151">
    <w:name w:val="样式 行距: 1.5 倍行距1"/>
    <w:basedOn w:val="a3"/>
    <w:qFormat/>
    <w:pPr>
      <w:snapToGrid w:val="0"/>
    </w:pPr>
    <w:rPr>
      <w:sz w:val="21"/>
    </w:rPr>
  </w:style>
  <w:style w:type="paragraph" w:customStyle="1" w:styleId="afffff3">
    <w:name w:val="样式 宋体 五号 行距: 单倍行距"/>
    <w:basedOn w:val="a3"/>
    <w:qFormat/>
    <w:pPr>
      <w:adjustRightInd w:val="0"/>
      <w:jc w:val="left"/>
    </w:pPr>
    <w:rPr>
      <w:rFonts w:ascii="宋体" w:hAnsi="宋体"/>
      <w:kern w:val="0"/>
      <w:sz w:val="21"/>
    </w:rPr>
  </w:style>
  <w:style w:type="paragraph" w:customStyle="1" w:styleId="afffff4">
    <w:name w:val="二级条标题"/>
    <w:basedOn w:val="afff2"/>
    <w:next w:val="afff3"/>
    <w:qFormat/>
    <w:pPr>
      <w:ind w:left="840"/>
      <w:outlineLvl w:val="3"/>
    </w:pPr>
  </w:style>
  <w:style w:type="paragraph" w:customStyle="1" w:styleId="style1">
    <w:name w:val="style1"/>
    <w:basedOn w:val="a3"/>
    <w:qFormat/>
    <w:pPr>
      <w:widowControl/>
      <w:spacing w:before="100" w:beforeAutospacing="1" w:after="100" w:afterAutospacing="1"/>
      <w:jc w:val="left"/>
    </w:pPr>
    <w:rPr>
      <w:rFonts w:ascii="宋体" w:hAnsi="宋体"/>
      <w:kern w:val="0"/>
      <w:sz w:val="21"/>
    </w:rPr>
  </w:style>
  <w:style w:type="paragraph" w:customStyle="1" w:styleId="afffff5">
    <w:name w:val="表格内文字"/>
    <w:basedOn w:val="af2"/>
    <w:qFormat/>
    <w:pPr>
      <w:adjustRightInd w:val="0"/>
    </w:pPr>
    <w:rPr>
      <w:color w:val="000000"/>
      <w:lang w:val="en-GB"/>
    </w:rPr>
  </w:style>
  <w:style w:type="paragraph" w:customStyle="1" w:styleId="CharCharCharCharCharCharChar1">
    <w:name w:val="Char Char Char Char Char Char Char1"/>
    <w:basedOn w:val="a3"/>
    <w:qFormat/>
    <w:rPr>
      <w:rFonts w:ascii="Tahoma" w:hAnsi="Tahoma"/>
      <w:sz w:val="24"/>
    </w:rPr>
  </w:style>
  <w:style w:type="paragraph" w:customStyle="1" w:styleId="afffff6">
    <w:name w:val="摘要"/>
    <w:basedOn w:val="a3"/>
    <w:next w:val="24"/>
    <w:qFormat/>
    <w:pPr>
      <w:spacing w:line="360" w:lineRule="auto"/>
    </w:pPr>
    <w:rPr>
      <w:rFonts w:eastAsia="黑体"/>
      <w:sz w:val="20"/>
    </w:rPr>
  </w:style>
  <w:style w:type="paragraph" w:customStyle="1" w:styleId="content">
    <w:name w:val="content"/>
    <w:basedOn w:val="a3"/>
    <w:qFormat/>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a">
    <w:name w:val="表号"/>
    <w:basedOn w:val="a3"/>
    <w:qFormat/>
    <w:pPr>
      <w:numPr>
        <w:numId w:val="12"/>
      </w:numPr>
      <w:tabs>
        <w:tab w:val="clear" w:pos="360"/>
        <w:tab w:val="left" w:pos="648"/>
      </w:tabs>
      <w:autoSpaceDE w:val="0"/>
      <w:autoSpaceDN w:val="0"/>
      <w:adjustRightInd w:val="0"/>
      <w:spacing w:before="210" w:after="210"/>
      <w:ind w:left="425" w:hanging="137"/>
      <w:jc w:val="center"/>
    </w:pPr>
    <w:rPr>
      <w:kern w:val="0"/>
      <w:sz w:val="21"/>
      <w:lang w:eastAsia="en-US"/>
    </w:rPr>
  </w:style>
  <w:style w:type="paragraph" w:customStyle="1" w:styleId="CharCharChar">
    <w:name w:val="Char Char Char"/>
    <w:basedOn w:val="a3"/>
    <w:qFormat/>
    <w:rPr>
      <w:rFonts w:ascii="Tahoma" w:hAnsi="Tahoma"/>
      <w:sz w:val="24"/>
    </w:rPr>
  </w:style>
  <w:style w:type="paragraph" w:customStyle="1" w:styleId="CharCharCharCharCharCharCharCharCharCharCharCharCharCharCharChar">
    <w:name w:val="Char Char Char Char Char Char Char Char Char Char Char Char Char Char Char Char"/>
    <w:basedOn w:val="a3"/>
    <w:qFormat/>
    <w:pPr>
      <w:tabs>
        <w:tab w:val="left" w:pos="360"/>
      </w:tabs>
    </w:pPr>
    <w:rPr>
      <w:sz w:val="24"/>
    </w:rPr>
  </w:style>
  <w:style w:type="paragraph" w:customStyle="1" w:styleId="22">
    <w:name w:val="样式 正文首行缩进 2 + 首行缩进:  2 字符"/>
    <w:basedOn w:val="a3"/>
    <w:qFormat/>
    <w:pPr>
      <w:numPr>
        <w:numId w:val="13"/>
      </w:numPr>
      <w:adjustRightInd w:val="0"/>
      <w:snapToGrid w:val="0"/>
      <w:spacing w:line="360" w:lineRule="auto"/>
    </w:pPr>
    <w:rPr>
      <w:rFonts w:ascii="Arial" w:hAnsi="Arial"/>
      <w:b/>
      <w:sz w:val="24"/>
    </w:rPr>
  </w:style>
  <w:style w:type="paragraph" w:customStyle="1" w:styleId="FigureDescription">
    <w:name w:val="Figure Description"/>
    <w:next w:val="a3"/>
    <w:qFormat/>
    <w:pPr>
      <w:snapToGrid w:val="0"/>
      <w:spacing w:before="80" w:after="320"/>
      <w:ind w:left="1134"/>
      <w:jc w:val="center"/>
    </w:pPr>
    <w:rPr>
      <w:rFonts w:ascii="Arial" w:eastAsia="黑体" w:hAnsi="Arial"/>
      <w:sz w:val="18"/>
    </w:rPr>
  </w:style>
  <w:style w:type="paragraph" w:customStyle="1" w:styleId="afffff7">
    <w:name w:val="图片文字"/>
    <w:basedOn w:val="a3"/>
    <w:qFormat/>
    <w:pPr>
      <w:spacing w:line="240" w:lineRule="atLeast"/>
      <w:jc w:val="center"/>
    </w:pPr>
    <w:rPr>
      <w:sz w:val="21"/>
    </w:rPr>
  </w:style>
  <w:style w:type="paragraph" w:customStyle="1" w:styleId="afffff8">
    <w:name w:val="标题无"/>
    <w:basedOn w:val="a3"/>
    <w:qFormat/>
    <w:pPr>
      <w:spacing w:line="360" w:lineRule="auto"/>
    </w:pPr>
    <w:rPr>
      <w:sz w:val="24"/>
    </w:rPr>
  </w:style>
  <w:style w:type="paragraph" w:customStyle="1" w:styleId="2f0">
    <w:name w:val="附录2"/>
    <w:basedOn w:val="a3"/>
    <w:next w:val="a3"/>
    <w:qFormat/>
    <w:pPr>
      <w:tabs>
        <w:tab w:val="left" w:pos="420"/>
        <w:tab w:val="left" w:pos="624"/>
      </w:tabs>
      <w:ind w:left="420" w:hanging="420"/>
      <w:outlineLvl w:val="1"/>
    </w:pPr>
    <w:rPr>
      <w:rFonts w:ascii="黑体" w:eastAsia="黑体" w:hAnsi="黑体"/>
      <w:b/>
      <w:sz w:val="32"/>
    </w:rPr>
  </w:style>
  <w:style w:type="paragraph" w:customStyle="1" w:styleId="afffff9">
    <w:name w:val="内容标题"/>
    <w:basedOn w:val="aa"/>
    <w:qFormat/>
    <w:rPr>
      <w:rFonts w:ascii="Tahoma" w:hAnsi="Tahoma"/>
      <w:sz w:val="24"/>
    </w:rPr>
  </w:style>
  <w:style w:type="character" w:customStyle="1" w:styleId="1CharChar">
    <w:name w:val="正文1 Char Char"/>
    <w:qFormat/>
    <w:rPr>
      <w:rFonts w:ascii="宋体" w:eastAsia="宋体" w:hAnsi="宋体"/>
      <w:u w:val="single"/>
    </w:rPr>
  </w:style>
  <w:style w:type="paragraph" w:customStyle="1" w:styleId="1d">
    <w:name w:val="标书正文1"/>
    <w:basedOn w:val="a3"/>
    <w:qFormat/>
    <w:pPr>
      <w:spacing w:line="520" w:lineRule="exact"/>
      <w:ind w:firstLineChars="200" w:firstLine="640"/>
    </w:pPr>
  </w:style>
  <w:style w:type="paragraph" w:customStyle="1" w:styleId="1e">
    <w:name w:val="无间隔1"/>
    <w:uiPriority w:val="1"/>
    <w:qFormat/>
    <w:pPr>
      <w:widowControl w:val="0"/>
      <w:spacing w:line="400" w:lineRule="exact"/>
      <w:jc w:val="both"/>
    </w:pPr>
    <w:rPr>
      <w:kern w:val="2"/>
      <w:sz w:val="24"/>
    </w:rPr>
  </w:style>
  <w:style w:type="character" w:customStyle="1" w:styleId="1f">
    <w:name w:val="页码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018682-C393-48DF-86EA-42353157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9296</Words>
  <Characters>52990</Characters>
  <Application>Microsoft Office Word</Application>
  <DocSecurity>0</DocSecurity>
  <Lines>441</Lines>
  <Paragraphs>124</Paragraphs>
  <ScaleCrop>false</ScaleCrop>
  <Company>Microsoft</Company>
  <LinksUpToDate>false</LinksUpToDate>
  <CharactersWithSpaces>62162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dc:title>
  <dc:creator>罗成</dc:creator>
  <cp:lastModifiedBy>86159</cp:lastModifiedBy>
  <cp:revision>68</cp:revision>
  <cp:lastPrinted>2023-03-14T01:32:00Z</cp:lastPrinted>
  <dcterms:created xsi:type="dcterms:W3CDTF">2022-05-16T08:48:00Z</dcterms:created>
  <dcterms:modified xsi:type="dcterms:W3CDTF">2023-03-14T01:34:00Z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C1C29AC27767472BAE56E778E6E04DC1</vt:lpwstr>
  </property>
  <property fmtid="{D5CDD505-2E9C-101B-9397-08002B2CF9AE}" pid="4" name="KSOSaveFontToCloudKey">
    <vt:lpwstr>992573165_embed</vt:lpwstr>
  </property>
</Properties>
</file>