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highlight w:val="none"/>
        </w:rPr>
      </w:pPr>
      <w:bookmarkStart w:id="379" w:name="_GoBack"/>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spacing w:line="1600" w:lineRule="exact"/>
        <w:jc w:val="center"/>
        <w:outlineLvl w:val="0"/>
        <w:rPr>
          <w:rFonts w:hint="eastAsia" w:ascii="宋体" w:hAnsi="宋体" w:eastAsia="宋体" w:cs="宋体"/>
          <w:color w:val="auto"/>
          <w:sz w:val="130"/>
          <w:szCs w:val="130"/>
          <w:highlight w:val="none"/>
        </w:rPr>
      </w:pPr>
      <w:bookmarkStart w:id="0" w:name="_Toc2464"/>
      <w:r>
        <w:rPr>
          <w:rFonts w:hint="eastAsia" w:ascii="宋体" w:hAnsi="宋体" w:eastAsia="宋体" w:cs="宋体"/>
          <w:color w:val="auto"/>
          <w:sz w:val="130"/>
          <w:szCs w:val="130"/>
          <w:highlight w:val="none"/>
        </w:rPr>
        <w:t>询价通知书</w:t>
      </w:r>
      <w:bookmarkEnd w:id="0"/>
    </w:p>
    <w:p>
      <w:pPr>
        <w:spacing w:line="700" w:lineRule="exact"/>
        <w:jc w:val="center"/>
        <w:rPr>
          <w:rFonts w:hint="eastAsia" w:ascii="宋体" w:hAnsi="宋体" w:eastAsia="宋体" w:cs="宋体"/>
          <w:color w:val="auto"/>
          <w:sz w:val="32"/>
          <w:highlight w:val="none"/>
        </w:rPr>
      </w:pPr>
    </w:p>
    <w:p>
      <w:pPr>
        <w:spacing w:line="700" w:lineRule="exact"/>
        <w:jc w:val="center"/>
        <w:rPr>
          <w:rFonts w:hint="eastAsia" w:ascii="宋体" w:hAnsi="宋体" w:eastAsia="宋体" w:cs="宋体"/>
          <w:color w:val="auto"/>
          <w:sz w:val="32"/>
          <w:highlight w:val="none"/>
        </w:rPr>
      </w:pPr>
    </w:p>
    <w:p>
      <w:pPr>
        <w:pStyle w:val="14"/>
        <w:rPr>
          <w:rFonts w:hint="eastAsia"/>
          <w:color w:val="auto"/>
          <w:highlight w:val="none"/>
        </w:rPr>
      </w:pPr>
    </w:p>
    <w:p>
      <w:pPr>
        <w:pStyle w:val="1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outlineLvl w:val="0"/>
        <w:rPr>
          <w:rFonts w:hint="eastAsia" w:ascii="宋体" w:hAnsi="宋体" w:eastAsia="宋体" w:cs="宋体"/>
          <w:color w:val="auto"/>
          <w:sz w:val="36"/>
          <w:szCs w:val="36"/>
          <w:highlight w:val="none"/>
        </w:rPr>
      </w:pPr>
      <w:bookmarkStart w:id="1" w:name="_Toc19997"/>
      <w:r>
        <w:rPr>
          <w:rFonts w:hint="eastAsia" w:ascii="宋体" w:hAnsi="宋体" w:cs="宋体"/>
          <w:b/>
          <w:bCs/>
          <w:color w:val="auto"/>
          <w:sz w:val="32"/>
          <w:szCs w:val="32"/>
          <w:highlight w:val="none"/>
          <w:lang w:val="en-US" w:eastAsia="zh-CN"/>
        </w:rPr>
        <w:t>项目编号：YJ-</w:t>
      </w:r>
      <w:r>
        <w:rPr>
          <w:rFonts w:hint="eastAsia" w:ascii="宋体" w:hAnsi="宋体" w:cs="宋体"/>
          <w:b/>
          <w:bCs/>
          <w:color w:val="auto"/>
          <w:sz w:val="32"/>
          <w:szCs w:val="32"/>
          <w:highlight w:val="none"/>
          <w:lang w:val="en-US" w:eastAsia="zh-CN"/>
        </w:rPr>
        <w:t>22A0024</w:t>
      </w:r>
      <w:bookmarkEnd w:id="1"/>
    </w:p>
    <w:p>
      <w:pPr>
        <w:keepNext w:val="0"/>
        <w:keepLines w:val="0"/>
        <w:pageBreakBefore w:val="0"/>
        <w:widowControl w:val="0"/>
        <w:kinsoku/>
        <w:wordWrap/>
        <w:overflowPunct/>
        <w:topLinePunct w:val="0"/>
        <w:autoSpaceDE/>
        <w:autoSpaceDN/>
        <w:bidi w:val="0"/>
        <w:adjustRightInd/>
        <w:snapToGrid/>
        <w:spacing w:line="360" w:lineRule="auto"/>
        <w:ind w:left="2888" w:leftChars="128" w:hanging="2530" w:hangingChars="700"/>
        <w:textAlignment w:val="auto"/>
        <w:outlineLvl w:val="0"/>
        <w:rPr>
          <w:rFonts w:hint="eastAsia" w:ascii="宋体" w:hAnsi="宋体" w:eastAsia="宋体" w:cs="宋体"/>
          <w:b/>
          <w:bCs/>
          <w:color w:val="auto"/>
          <w:sz w:val="36"/>
          <w:szCs w:val="36"/>
          <w:highlight w:val="none"/>
          <w:lang w:eastAsia="zh-CN"/>
        </w:rPr>
      </w:pPr>
      <w:bookmarkStart w:id="2" w:name="_Toc30150"/>
      <w:r>
        <w:rPr>
          <w:rFonts w:hint="eastAsia" w:ascii="宋体" w:hAnsi="宋体" w:eastAsia="宋体" w:cs="宋体"/>
          <w:b/>
          <w:bCs/>
          <w:color w:val="auto"/>
          <w:sz w:val="36"/>
          <w:szCs w:val="36"/>
          <w:highlight w:val="none"/>
        </w:rPr>
        <w:t>询价项目名称：</w:t>
      </w:r>
      <w:r>
        <w:rPr>
          <w:rFonts w:hint="eastAsia" w:ascii="宋体" w:hAnsi="宋体" w:cs="宋体"/>
          <w:b/>
          <w:bCs/>
          <w:color w:val="auto"/>
          <w:sz w:val="36"/>
          <w:szCs w:val="36"/>
          <w:highlight w:val="none"/>
          <w:lang w:eastAsia="zh-CN"/>
        </w:rPr>
        <w:t>荣昌区中医院智能关节运动功能评估训练系统</w:t>
      </w:r>
      <w:bookmarkEnd w:id="2"/>
    </w:p>
    <w:p>
      <w:pPr>
        <w:spacing w:line="700" w:lineRule="exact"/>
        <w:jc w:val="center"/>
        <w:rPr>
          <w:rFonts w:hint="eastAsia" w:ascii="宋体" w:hAnsi="宋体" w:eastAsia="宋体" w:cs="宋体"/>
          <w:b/>
          <w:bCs/>
          <w:color w:val="auto"/>
          <w:sz w:val="36"/>
          <w:szCs w:val="36"/>
          <w:highlight w:val="none"/>
        </w:rPr>
      </w:pPr>
    </w:p>
    <w:p>
      <w:pPr>
        <w:spacing w:line="700" w:lineRule="exact"/>
        <w:rPr>
          <w:rFonts w:hint="eastAsia" w:ascii="宋体" w:hAnsi="宋体" w:eastAsia="宋体" w:cs="宋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361" w:firstLineChars="100"/>
        <w:jc w:val="both"/>
        <w:textAlignment w:val="auto"/>
        <w:outlineLvl w:val="0"/>
        <w:rPr>
          <w:rFonts w:hint="eastAsia" w:ascii="宋体" w:hAnsi="宋体" w:eastAsia="宋体" w:cs="宋体"/>
          <w:b/>
          <w:bCs/>
          <w:color w:val="auto"/>
          <w:sz w:val="36"/>
          <w:szCs w:val="36"/>
          <w:highlight w:val="none"/>
        </w:rPr>
      </w:pPr>
      <w:bookmarkStart w:id="3" w:name="_Toc16732"/>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人：重庆市荣昌区中医院</w:t>
      </w:r>
      <w:bookmarkEnd w:id="3"/>
    </w:p>
    <w:p>
      <w:pPr>
        <w:keepNext w:val="0"/>
        <w:keepLines w:val="0"/>
        <w:pageBreakBefore w:val="0"/>
        <w:widowControl w:val="0"/>
        <w:kinsoku/>
        <w:wordWrap/>
        <w:overflowPunct/>
        <w:topLinePunct w:val="0"/>
        <w:autoSpaceDE/>
        <w:autoSpaceDN/>
        <w:bidi w:val="0"/>
        <w:adjustRightInd/>
        <w:snapToGrid/>
        <w:spacing w:line="600" w:lineRule="exact"/>
        <w:ind w:firstLine="361" w:firstLineChars="100"/>
        <w:jc w:val="both"/>
        <w:textAlignment w:val="auto"/>
        <w:outlineLvl w:val="0"/>
        <w:rPr>
          <w:rFonts w:hint="eastAsia" w:ascii="宋体" w:hAnsi="宋体" w:eastAsia="宋体" w:cs="宋体"/>
          <w:b/>
          <w:bCs/>
          <w:color w:val="auto"/>
          <w:sz w:val="36"/>
          <w:szCs w:val="36"/>
          <w:highlight w:val="none"/>
        </w:rPr>
      </w:pPr>
      <w:bookmarkStart w:id="4" w:name="_Toc28952"/>
      <w:r>
        <w:rPr>
          <w:rFonts w:hint="eastAsia" w:ascii="宋体" w:hAnsi="宋体" w:eastAsia="宋体" w:cs="宋体"/>
          <w:b/>
          <w:bCs/>
          <w:color w:val="auto"/>
          <w:sz w:val="36"/>
          <w:szCs w:val="36"/>
          <w:highlight w:val="none"/>
        </w:rPr>
        <w:t>采购代理机构：重庆优佳工程招标代理有限公司</w:t>
      </w:r>
      <w:bookmarkEnd w:id="4"/>
    </w:p>
    <w:p>
      <w:pPr>
        <w:spacing w:line="720" w:lineRule="exact"/>
        <w:jc w:val="center"/>
        <w:outlineLvl w:val="9"/>
        <w:rPr>
          <w:rFonts w:hint="eastAsia" w:ascii="宋体" w:hAnsi="宋体" w:cs="宋体"/>
          <w:b/>
          <w:bCs/>
          <w:color w:val="auto"/>
          <w:sz w:val="36"/>
          <w:szCs w:val="36"/>
          <w:highlight w:val="none"/>
          <w:lang w:val="en-US" w:eastAsia="zh-CN"/>
        </w:rPr>
      </w:pPr>
    </w:p>
    <w:p>
      <w:pPr>
        <w:spacing w:line="720" w:lineRule="exact"/>
        <w:jc w:val="center"/>
        <w:outlineLvl w:val="0"/>
        <w:rPr>
          <w:rFonts w:hint="eastAsia" w:ascii="宋体" w:hAnsi="宋体" w:eastAsia="宋体" w:cs="宋体"/>
          <w:b/>
          <w:bCs/>
          <w:color w:val="auto"/>
          <w:sz w:val="48"/>
          <w:szCs w:val="32"/>
          <w:highlight w:val="none"/>
        </w:rPr>
      </w:pPr>
      <w:bookmarkStart w:id="5" w:name="_Toc23515"/>
      <w:r>
        <w:rPr>
          <w:rFonts w:hint="eastAsia" w:ascii="宋体" w:hAnsi="宋体" w:cs="宋体"/>
          <w:b/>
          <w:bCs/>
          <w:color w:val="auto"/>
          <w:sz w:val="36"/>
          <w:szCs w:val="36"/>
          <w:highlight w:val="none"/>
          <w:lang w:val="en-US" w:eastAsia="zh-CN"/>
        </w:rPr>
        <w:t>2022</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12</w:t>
      </w:r>
      <w:r>
        <w:rPr>
          <w:rFonts w:hint="eastAsia" w:ascii="宋体" w:hAnsi="宋体" w:eastAsia="宋体" w:cs="宋体"/>
          <w:b/>
          <w:bCs/>
          <w:color w:val="auto"/>
          <w:sz w:val="36"/>
          <w:szCs w:val="36"/>
          <w:highlight w:val="none"/>
        </w:rPr>
        <w:t>月</w:t>
      </w:r>
      <w:bookmarkEnd w:id="5"/>
    </w:p>
    <w:p>
      <w:pPr>
        <w:spacing w:line="480" w:lineRule="exact"/>
        <w:outlineLvl w:val="9"/>
        <w:rPr>
          <w:rFonts w:hint="eastAsia" w:ascii="宋体" w:hAnsi="宋体" w:eastAsia="宋体" w:cs="宋体"/>
          <w:b/>
          <w:bCs/>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544" w:footer="544" w:gutter="0"/>
          <w:pgNumType w:fmt="decimal" w:start="1"/>
          <w:cols w:space="0" w:num="1"/>
          <w:rtlGutter w:val="0"/>
          <w:docGrid w:linePitch="381" w:charSpace="0"/>
        </w:sectPr>
      </w:pPr>
    </w:p>
    <w:sdt>
      <w:sdtPr>
        <w:rPr>
          <w:rFonts w:ascii="宋体" w:hAnsi="宋体" w:eastAsia="宋体" w:cs="Times New Roman"/>
          <w:b/>
          <w:bCs/>
          <w:color w:val="auto"/>
          <w:kern w:val="2"/>
          <w:sz w:val="30"/>
          <w:szCs w:val="30"/>
          <w:highlight w:val="none"/>
          <w:lang w:val="en-US" w:eastAsia="zh-CN" w:bidi="ar-SA"/>
        </w:rPr>
        <w:id w:val="147475321"/>
        <w15:color w:val="DBDBDB"/>
        <w:docPartObj>
          <w:docPartGallery w:val="Table of Contents"/>
          <w:docPartUnique/>
        </w:docPartObj>
      </w:sdtPr>
      <w:sdtEndPr>
        <w:rPr>
          <w:rFonts w:hint="eastAsia" w:ascii="宋体" w:hAnsi="宋体" w:eastAsia="宋体" w:cs="宋体"/>
          <w:b/>
          <w:bCs/>
          <w:color w:val="auto"/>
          <w:kern w:val="2"/>
          <w:sz w:val="28"/>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pPr>
            <w:pStyle w:val="24"/>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b/>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_Toc22875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第一篇  询价采购邀请书</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_Toc22875 \h </w:instrText>
          </w:r>
          <w:r>
            <w:rPr>
              <w:b/>
              <w:bCs/>
              <w:color w:val="auto"/>
              <w:sz w:val="24"/>
              <w:szCs w:val="24"/>
              <w:highlight w:val="none"/>
            </w:rPr>
            <w:fldChar w:fldCharType="separate"/>
          </w:r>
          <w:r>
            <w:rPr>
              <w:b/>
              <w:bCs/>
              <w:color w:val="auto"/>
              <w:sz w:val="24"/>
              <w:szCs w:val="24"/>
              <w:highlight w:val="none"/>
            </w:rPr>
            <w:t>3</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一、询价内容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_Toc25709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_Toc16823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三、供应商资格条件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_Toc21198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四、询价有关说明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_Toc30554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六、采购项目需落实的政府采购政策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_Toc5057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七、其它有关规定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_Toc12421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_Toc11740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八、联系方式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_Toc11740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_Toc15125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第二篇  询价项目技术（质量）需求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_Toc15125 \h </w:instrText>
          </w:r>
          <w:r>
            <w:rPr>
              <w:b/>
              <w:bCs/>
              <w:color w:val="auto"/>
              <w:sz w:val="24"/>
              <w:szCs w:val="24"/>
              <w:highlight w:val="none"/>
            </w:rPr>
            <w:fldChar w:fldCharType="separate"/>
          </w:r>
          <w:r>
            <w:rPr>
              <w:b/>
              <w:bCs/>
              <w:color w:val="auto"/>
              <w:sz w:val="24"/>
              <w:szCs w:val="24"/>
              <w:highlight w:val="none"/>
            </w:rPr>
            <w:t>6</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_Toc26723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（相当于或不低于）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_Toc16347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_Toc27129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_Toc24299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第三篇  询价项目服务需求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_Toc24299 \h </w:instrText>
          </w:r>
          <w:r>
            <w:rPr>
              <w:b/>
              <w:bCs/>
              <w:color w:val="auto"/>
              <w:sz w:val="24"/>
              <w:szCs w:val="24"/>
              <w:highlight w:val="none"/>
            </w:rPr>
            <w:fldChar w:fldCharType="separate"/>
          </w:r>
          <w:r>
            <w:rPr>
              <w:b/>
              <w:bCs/>
              <w:color w:val="auto"/>
              <w:sz w:val="24"/>
              <w:szCs w:val="24"/>
              <w:highlight w:val="none"/>
            </w:rPr>
            <w:t>9</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一、交货时间、地点及验收方式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_Toc18576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二、质量保证及售后服务</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_Toc10140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_Toc11352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_Toc11352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四、付款方式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_Toc25625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五、知识产权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_Toc20808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4"/>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480" w:firstLineChars="200"/>
            <w:textAlignment w:val="auto"/>
            <w:rPr>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_Toc12487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六、培训</w:t>
          </w:r>
          <w:r>
            <w:rPr>
              <w:b w:val="0"/>
              <w:bCs/>
              <w:color w:val="auto"/>
              <w:sz w:val="24"/>
              <w:szCs w:val="24"/>
              <w:highlight w:val="none"/>
            </w:rPr>
            <w:tab/>
          </w:r>
          <w:r>
            <w:rPr>
              <w:b w:val="0"/>
              <w:bCs/>
              <w:color w:val="auto"/>
              <w:sz w:val="24"/>
              <w:szCs w:val="24"/>
              <w:highlight w:val="none"/>
            </w:rPr>
            <w:fldChar w:fldCharType="begin"/>
          </w:r>
          <w:r>
            <w:rPr>
              <w:b w:val="0"/>
              <w:bCs/>
              <w:color w:val="auto"/>
              <w:sz w:val="24"/>
              <w:szCs w:val="24"/>
              <w:highlight w:val="none"/>
            </w:rPr>
            <w:instrText xml:space="preserve"> PAGEREF _Toc12487 \h </w:instrText>
          </w:r>
          <w:r>
            <w:rPr>
              <w:b w:val="0"/>
              <w:bCs/>
              <w:color w:val="auto"/>
              <w:sz w:val="24"/>
              <w:szCs w:val="24"/>
              <w:highlight w:val="none"/>
            </w:rPr>
            <w:fldChar w:fldCharType="separate"/>
          </w:r>
          <w:r>
            <w:rPr>
              <w:b w:val="0"/>
              <w:bCs/>
              <w:color w:val="auto"/>
              <w:sz w:val="24"/>
              <w:szCs w:val="24"/>
              <w:highlight w:val="none"/>
            </w:rPr>
            <w:t>11</w:t>
          </w:r>
          <w:r>
            <w:rPr>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pPr>
            <w:pStyle w:val="24"/>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480" w:firstLineChars="200"/>
            <w:textAlignment w:val="auto"/>
            <w:rPr>
              <w:b/>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_Toc4437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七、其他</w:t>
          </w:r>
          <w:r>
            <w:rPr>
              <w:b w:val="0"/>
              <w:bCs/>
              <w:color w:val="auto"/>
              <w:sz w:val="24"/>
              <w:szCs w:val="24"/>
              <w:highlight w:val="none"/>
            </w:rPr>
            <w:tab/>
          </w:r>
          <w:r>
            <w:rPr>
              <w:b w:val="0"/>
              <w:bCs/>
              <w:color w:val="auto"/>
              <w:sz w:val="24"/>
              <w:szCs w:val="24"/>
              <w:highlight w:val="none"/>
            </w:rPr>
            <w:fldChar w:fldCharType="begin"/>
          </w:r>
          <w:r>
            <w:rPr>
              <w:b w:val="0"/>
              <w:bCs/>
              <w:color w:val="auto"/>
              <w:sz w:val="24"/>
              <w:szCs w:val="24"/>
              <w:highlight w:val="none"/>
            </w:rPr>
            <w:instrText xml:space="preserve"> PAGEREF _Toc4437 \h </w:instrText>
          </w:r>
          <w:r>
            <w:rPr>
              <w:b w:val="0"/>
              <w:bCs/>
              <w:color w:val="auto"/>
              <w:sz w:val="24"/>
              <w:szCs w:val="24"/>
              <w:highlight w:val="none"/>
            </w:rPr>
            <w:fldChar w:fldCharType="separate"/>
          </w:r>
          <w:r>
            <w:rPr>
              <w:b w:val="0"/>
              <w:bCs/>
              <w:color w:val="auto"/>
              <w:sz w:val="24"/>
              <w:szCs w:val="24"/>
              <w:highlight w:val="none"/>
            </w:rPr>
            <w:t>11</w:t>
          </w:r>
          <w:r>
            <w:rPr>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_Toc4796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2"/>
              <w:sz w:val="24"/>
              <w:szCs w:val="24"/>
              <w:highlight w:val="none"/>
              <w:lang w:val="en-US" w:eastAsia="zh-CN" w:bidi="ar-SA"/>
            </w:rPr>
            <w:t>第四篇  采购程序、评定成交的标准、无效报价及采购终止</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_Toc4796 \h </w:instrText>
          </w:r>
          <w:r>
            <w:rPr>
              <w:b/>
              <w:bCs/>
              <w:color w:val="auto"/>
              <w:sz w:val="24"/>
              <w:szCs w:val="24"/>
              <w:highlight w:val="none"/>
            </w:rPr>
            <w:fldChar w:fldCharType="separate"/>
          </w:r>
          <w:r>
            <w:rPr>
              <w:b/>
              <w:bCs/>
              <w:color w:val="auto"/>
              <w:sz w:val="24"/>
              <w:szCs w:val="24"/>
              <w:highlight w:val="none"/>
            </w:rPr>
            <w:t>11</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一、采购程序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_Toc1219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_Toc20732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二、评定成交的标准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_Toc20732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三、无效报价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_Toc11668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四、采购终止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_Toc19654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_Toc3324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第五篇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_Toc3324 \h </w:instrText>
          </w:r>
          <w:r>
            <w:rPr>
              <w:b/>
              <w:bCs/>
              <w:color w:val="auto"/>
              <w:sz w:val="24"/>
              <w:szCs w:val="24"/>
              <w:highlight w:val="none"/>
            </w:rPr>
            <w:fldChar w:fldCharType="separate"/>
          </w:r>
          <w:r>
            <w:rPr>
              <w:b/>
              <w:bCs/>
              <w:color w:val="auto"/>
              <w:sz w:val="24"/>
              <w:szCs w:val="24"/>
              <w:highlight w:val="none"/>
            </w:rPr>
            <w:t>15</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一、询价费用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_Toc16589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二、询价通知书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_Toc10157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_Toc3331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四、成交供应商的确定和变更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五、成交通知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_Toc12253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_Toc3844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_Toc4899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七、签订合同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_Toc4899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八、项目验收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_Toc5275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九、采购代理服务费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_Toc27805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_Toc871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第六篇  合同草案条款</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_Toc871 \h </w:instrText>
          </w:r>
          <w:r>
            <w:rPr>
              <w:b/>
              <w:bCs/>
              <w:color w:val="auto"/>
              <w:sz w:val="24"/>
              <w:szCs w:val="24"/>
              <w:highlight w:val="none"/>
            </w:rPr>
            <w:fldChar w:fldCharType="separate"/>
          </w:r>
          <w:r>
            <w:rPr>
              <w:b/>
              <w:bCs/>
              <w:color w:val="auto"/>
              <w:sz w:val="24"/>
              <w:szCs w:val="24"/>
              <w:highlight w:val="none"/>
            </w:rPr>
            <w:t>20</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ind w:left="0" w:leftChars="0" w:firstLine="0" w:firstLineChars="0"/>
            <w:textAlignment w:val="auto"/>
            <w:rPr>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_Toc9953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第七篇  响应文件格式要求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_Toc9953 \h </w:instrText>
          </w:r>
          <w:r>
            <w:rPr>
              <w:b/>
              <w:bCs/>
              <w:color w:val="auto"/>
              <w:sz w:val="24"/>
              <w:szCs w:val="24"/>
              <w:highlight w:val="none"/>
            </w:rPr>
            <w:fldChar w:fldCharType="separate"/>
          </w:r>
          <w:r>
            <w:rPr>
              <w:b/>
              <w:bCs/>
              <w:color w:val="auto"/>
              <w:sz w:val="24"/>
              <w:szCs w:val="24"/>
              <w:highlight w:val="none"/>
            </w:rPr>
            <w:t>23</w:t>
          </w:r>
          <w:r>
            <w:rPr>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一、经济部分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_Toc25209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二、技术（质量）部分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_Toc24380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三、服务部分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_Toc23765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四、资格条件及其他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_Toc21151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tabs>
              <w:tab w:val="right" w:leader="dot" w:pos="9412"/>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_Toc19798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_Toc19798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tabs>
              <w:tab w:val="right" w:leader="dot" w:pos="9412"/>
            </w:tabs>
            <w:rPr>
              <w:color w:val="auto"/>
              <w:highlight w:val="none"/>
            </w:rPr>
          </w:pPr>
        </w:p>
        <w:p>
          <w:pPr>
            <w:pStyle w:val="13"/>
            <w:keepNext w:val="0"/>
            <w:keepLines w:val="0"/>
            <w:pageBreakBefore w:val="0"/>
            <w:widowControl w:val="0"/>
            <w:tabs>
              <w:tab w:val="right" w:leader="dot" w:pos="9402"/>
            </w:tabs>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sectPr>
              <w:footerReference r:id="rId7" w:type="default"/>
              <w:pgSz w:w="11907" w:h="16840"/>
              <w:pgMar w:top="1134" w:right="1191" w:bottom="1134" w:left="1304" w:header="544" w:footer="544" w:gutter="0"/>
              <w:pgNumType w:fmt="decimal" w:start="1"/>
              <w:cols w:space="0" w:num="1"/>
              <w:rtlGutter w:val="0"/>
              <w:docGrid w:linePitch="381" w:charSpace="0"/>
            </w:sectPr>
          </w:pPr>
          <w:r>
            <w:rPr>
              <w:rFonts w:hint="eastAsia" w:ascii="宋体" w:hAnsi="宋体" w:eastAsia="宋体" w:cs="宋体"/>
              <w:b/>
              <w:color w:val="auto"/>
              <w:szCs w:val="24"/>
              <w:highlight w:val="none"/>
            </w:rPr>
            <w:fldChar w:fldCharType="end"/>
          </w:r>
        </w:p>
      </w:sdtContent>
    </w:sdt>
    <w:p>
      <w:pPr>
        <w:pStyle w:val="3"/>
        <w:spacing w:before="0" w:after="0" w:line="360" w:lineRule="auto"/>
        <w:jc w:val="center"/>
        <w:outlineLvl w:val="0"/>
        <w:rPr>
          <w:rFonts w:hint="eastAsia" w:ascii="宋体" w:hAnsi="宋体" w:eastAsia="宋体" w:cs="宋体"/>
          <w:b/>
          <w:bCs/>
          <w:color w:val="auto"/>
          <w:sz w:val="36"/>
          <w:szCs w:val="30"/>
          <w:highlight w:val="none"/>
        </w:rPr>
      </w:pPr>
      <w:bookmarkStart w:id="6" w:name="_Toc9452"/>
      <w:bookmarkStart w:id="7" w:name="_Toc24817"/>
      <w:bookmarkStart w:id="8" w:name="_Toc22875"/>
      <w:bookmarkStart w:id="9" w:name="_Toc15726"/>
      <w:bookmarkStart w:id="10" w:name="_Toc11641050"/>
      <w:bookmarkStart w:id="11" w:name="_Toc12789052"/>
      <w:bookmarkStart w:id="12" w:name="_Toc65660329"/>
      <w:bookmarkStart w:id="13" w:name="_Toc24173"/>
      <w:r>
        <w:rPr>
          <w:rFonts w:hint="eastAsia" w:ascii="宋体" w:hAnsi="宋体" w:eastAsia="宋体" w:cs="宋体"/>
          <w:b/>
          <w:bCs/>
          <w:color w:val="auto"/>
          <w:sz w:val="36"/>
          <w:szCs w:val="30"/>
          <w:highlight w:val="none"/>
        </w:rPr>
        <w:t xml:space="preserve">第一篇  </w:t>
      </w:r>
      <w:r>
        <w:rPr>
          <w:rFonts w:hint="eastAsia" w:ascii="宋体" w:hAnsi="宋体" w:eastAsia="宋体" w:cs="宋体"/>
          <w:b/>
          <w:bCs/>
          <w:color w:val="auto"/>
          <w:sz w:val="36"/>
          <w:highlight w:val="none"/>
        </w:rPr>
        <w:t>询价采购邀请书</w:t>
      </w:r>
      <w:bookmarkEnd w:id="6"/>
      <w:bookmarkEnd w:id="7"/>
      <w:bookmarkEnd w:id="8"/>
      <w:bookmarkEnd w:id="9"/>
      <w:bookmarkEnd w:id="10"/>
      <w:bookmarkEnd w:id="11"/>
      <w:bookmarkEnd w:id="12"/>
      <w:bookmarkEnd w:id="13"/>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重庆优佳工程招标代理有限公司（以下简称：采购代理机构）接受重庆市荣昌区中医院（以下简称：采购人）的委托，对</w:t>
      </w:r>
      <w:r>
        <w:rPr>
          <w:rFonts w:hint="eastAsia" w:ascii="宋体" w:hAnsi="宋体" w:cs="宋体"/>
          <w:color w:val="auto"/>
          <w:sz w:val="24"/>
          <w:szCs w:val="24"/>
          <w:highlight w:val="none"/>
          <w:lang w:eastAsia="zh-CN"/>
        </w:rPr>
        <w:t>荣昌区中医院智能关节运动功能评估训练系统</w:t>
      </w:r>
      <w:r>
        <w:rPr>
          <w:rFonts w:hint="eastAsia" w:ascii="宋体" w:hAnsi="宋体" w:eastAsia="宋体" w:cs="宋体"/>
          <w:color w:val="auto"/>
          <w:sz w:val="24"/>
          <w:szCs w:val="24"/>
          <w:highlight w:val="none"/>
        </w:rPr>
        <w:t>进行询价采购。欢迎有资格的供应商前来参加报价。</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14" w:name="_Toc18901"/>
      <w:bookmarkStart w:id="15" w:name="_Toc25709"/>
      <w:bookmarkStart w:id="16" w:name="_Toc26091"/>
      <w:bookmarkStart w:id="17" w:name="_Toc313893526"/>
      <w:bookmarkStart w:id="18" w:name="_Toc7758"/>
      <w:bookmarkStart w:id="19" w:name="_Toc18246"/>
      <w:bookmarkStart w:id="20" w:name="_Toc65660330"/>
      <w:bookmarkStart w:id="21" w:name="_Toc317775175"/>
      <w:r>
        <w:rPr>
          <w:rFonts w:hint="eastAsia" w:ascii="宋体" w:hAnsi="宋体" w:eastAsia="宋体" w:cs="宋体"/>
          <w:color w:val="auto"/>
          <w:sz w:val="24"/>
          <w:highlight w:val="none"/>
        </w:rPr>
        <w:t>一、询价内容</w:t>
      </w:r>
      <w:bookmarkEnd w:id="14"/>
      <w:bookmarkEnd w:id="15"/>
      <w:bookmarkEnd w:id="16"/>
      <w:bookmarkEnd w:id="17"/>
      <w:bookmarkEnd w:id="18"/>
      <w:bookmarkEnd w:id="19"/>
      <w:bookmarkEnd w:id="20"/>
      <w:bookmarkEnd w:id="21"/>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1497"/>
        <w:gridCol w:w="1152"/>
        <w:gridCol w:w="174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59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包号及名称</w:t>
            </w:r>
          </w:p>
        </w:tc>
        <w:tc>
          <w:tcPr>
            <w:tcW w:w="778"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59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保证金（万元）</w:t>
            </w:r>
          </w:p>
        </w:tc>
        <w:tc>
          <w:tcPr>
            <w:tcW w:w="90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成交供应商数量（名）</w:t>
            </w:r>
          </w:p>
        </w:tc>
        <w:tc>
          <w:tcPr>
            <w:tcW w:w="111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eastAsia="zh-CN"/>
              </w:rPr>
            </w:pPr>
            <w:bookmarkStart w:id="22" w:name="_Hlk344477914"/>
            <w:r>
              <w:rPr>
                <w:rFonts w:hint="eastAsia" w:ascii="宋体" w:hAnsi="宋体" w:cs="宋体"/>
                <w:color w:val="auto"/>
                <w:sz w:val="24"/>
                <w:szCs w:val="24"/>
                <w:highlight w:val="none"/>
                <w:lang w:eastAsia="zh-CN"/>
              </w:rPr>
              <w:t>荣昌区中医院智能关节运动功能评估训练系统</w:t>
            </w:r>
          </w:p>
        </w:tc>
        <w:tc>
          <w:tcPr>
            <w:tcW w:w="7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0.6</w:t>
            </w:r>
          </w:p>
        </w:tc>
        <w:tc>
          <w:tcPr>
            <w:tcW w:w="9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r>
      <w:bookmarkEnd w:id="22"/>
    </w:tbl>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23" w:name="_Toc27028"/>
      <w:bookmarkStart w:id="24" w:name="_Toc4424"/>
      <w:bookmarkStart w:id="25" w:name="_Toc65660331"/>
      <w:bookmarkStart w:id="26" w:name="_Toc3256"/>
      <w:bookmarkStart w:id="27" w:name="_Toc21872"/>
      <w:bookmarkStart w:id="28" w:name="_Toc16823"/>
      <w:bookmarkStart w:id="29" w:name="_Toc373860293"/>
      <w:bookmarkStart w:id="30" w:name="_Toc317775178"/>
      <w:r>
        <w:rPr>
          <w:rFonts w:hint="eastAsia" w:ascii="宋体" w:hAnsi="宋体" w:eastAsia="宋体" w:cs="宋体"/>
          <w:color w:val="auto"/>
          <w:sz w:val="24"/>
          <w:highlight w:val="none"/>
        </w:rPr>
        <w:t>二、资金来源</w:t>
      </w:r>
      <w:bookmarkEnd w:id="23"/>
      <w:bookmarkEnd w:id="24"/>
      <w:bookmarkEnd w:id="25"/>
      <w:bookmarkEnd w:id="26"/>
      <w:bookmarkEnd w:id="27"/>
      <w:bookmarkEnd w:id="28"/>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财政预算资金。</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31" w:name="_Toc18548"/>
      <w:bookmarkStart w:id="32" w:name="_Toc65660332"/>
      <w:bookmarkStart w:id="33" w:name="_Toc20867"/>
      <w:bookmarkStart w:id="34" w:name="_Toc13541"/>
      <w:bookmarkStart w:id="35" w:name="_Toc64731996"/>
      <w:bookmarkStart w:id="36" w:name="_Toc30476"/>
      <w:bookmarkStart w:id="37" w:name="_Toc21198"/>
      <w:r>
        <w:rPr>
          <w:rFonts w:hint="eastAsia" w:ascii="宋体" w:hAnsi="宋体" w:eastAsia="宋体" w:cs="宋体"/>
          <w:color w:val="auto"/>
          <w:sz w:val="24"/>
          <w:highlight w:val="none"/>
        </w:rPr>
        <w:t>三、供应商资格条件</w:t>
      </w:r>
      <w:bookmarkEnd w:id="31"/>
      <w:bookmarkEnd w:id="32"/>
      <w:bookmarkEnd w:id="33"/>
      <w:bookmarkEnd w:id="34"/>
      <w:bookmarkEnd w:id="35"/>
      <w:bookmarkEnd w:id="36"/>
      <w:bookmarkEnd w:id="37"/>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（二）落实政府采购政策需满足的资格要求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无。</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1、所响应产品属于一类医疗器械的，应提供有效期内的《第一类医疗器械生产备案凭证》及《第一类医疗器械备案信息表》（提供备案凭证及备案信息表复印件并加盖供应商公章）</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2、所响应产品属于二类或三类医疗器械的，应具有所响应产品有效期内的《中华人民共和国医疗器械注册证》（提供注册证复印件并加盖供应商公章）。</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供应商不是所响应产品制造商，所响应产品属二类医疗器械的，供应商须具备有效期内《医疗器械经营企业许可证》或《第二类医疗器械经营备案凭证》；所响应产品属三类医疗器械的，供应商须具备有效期内《医疗器械经营企业许可证》或《医疗器械经营许可证》（提供许可证复印件或备案凭证复印件并加盖供应商公章）。</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szCs w:val="24"/>
          <w:highlight w:val="none"/>
        </w:rPr>
      </w:pPr>
      <w:bookmarkStart w:id="38" w:name="_Toc1386"/>
      <w:bookmarkStart w:id="39" w:name="_Toc11908"/>
      <w:bookmarkStart w:id="40" w:name="_Toc65660333"/>
      <w:bookmarkStart w:id="41" w:name="_Toc13903"/>
      <w:bookmarkStart w:id="42" w:name="_Toc27294"/>
      <w:bookmarkStart w:id="43" w:name="_Toc30554"/>
      <w:r>
        <w:rPr>
          <w:rFonts w:hint="eastAsia" w:ascii="宋体" w:hAnsi="宋体" w:eastAsia="宋体" w:cs="宋体"/>
          <w:color w:val="auto"/>
          <w:sz w:val="24"/>
          <w:highlight w:val="none"/>
        </w:rPr>
        <w:t>四、询价有关说明</w:t>
      </w:r>
      <w:bookmarkEnd w:id="29"/>
      <w:bookmarkEnd w:id="38"/>
      <w:bookmarkEnd w:id="39"/>
      <w:bookmarkEnd w:id="40"/>
      <w:bookmarkEnd w:id="41"/>
      <w:bookmarkEnd w:id="42"/>
      <w:bookmarkEnd w:id="43"/>
    </w:p>
    <w:p>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）凡有意参加询价的供应商，请于公告发布之日起至提交首次响应文件截止时间之前，在“行采家”（https://www.gec123.com/）</w:t>
      </w:r>
      <w:r>
        <w:rPr>
          <w:rFonts w:hint="eastAsia" w:ascii="宋体" w:hAnsi="宋体" w:cs="宋体"/>
          <w:color w:val="auto"/>
          <w:sz w:val="24"/>
          <w:szCs w:val="24"/>
          <w:highlight w:val="none"/>
          <w:lang w:eastAsia="zh-CN"/>
        </w:rPr>
        <w:t>和“重庆市荣昌区中医院”（http://www.rcqzyy.com/）</w:t>
      </w:r>
      <w:r>
        <w:rPr>
          <w:rFonts w:hint="eastAsia" w:ascii="宋体" w:hAnsi="宋体" w:eastAsia="宋体" w:cs="宋体"/>
          <w:color w:val="auto"/>
          <w:sz w:val="24"/>
          <w:szCs w:val="24"/>
          <w:highlight w:val="none"/>
        </w:rPr>
        <w:t>网上下载本项目询价通知书以及图纸、澄清等报价前公布的所有项目资料，无论潜在供应商下载与否，均视为已知晓所有实质性要求内容。</w:t>
      </w:r>
    </w:p>
    <w:bookmarkEnd w:id="30"/>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（二）询价公告期限：自采购公告发布之日起三个工作日。</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（三）获取询价通知书期限：</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1.询价通知书提供期限：</w:t>
      </w:r>
      <w:r>
        <w:rPr>
          <w:rFonts w:hint="eastAsia" w:ascii="宋体" w:hAnsi="宋体" w:cs="宋体"/>
          <w:b w:val="0"/>
          <w:bCs w:val="0"/>
          <w:color w:val="auto"/>
          <w:sz w:val="24"/>
          <w:szCs w:val="24"/>
          <w:highlight w:val="none"/>
          <w:lang w:val="en-US" w:eastAsia="zh-CN"/>
        </w:rPr>
        <w:t>2022</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日至</w:t>
      </w:r>
      <w:r>
        <w:rPr>
          <w:rFonts w:hint="eastAsia" w:ascii="宋体" w:hAnsi="宋体" w:cs="宋体"/>
          <w:b w:val="0"/>
          <w:bCs w:val="0"/>
          <w:color w:val="auto"/>
          <w:sz w:val="24"/>
          <w:szCs w:val="24"/>
          <w:highlight w:val="none"/>
          <w:lang w:val="en-US" w:eastAsia="zh-CN"/>
        </w:rPr>
        <w:t>2022</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日。</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2.报名方式：报名方式为</w:t>
      </w:r>
      <w:r>
        <w:rPr>
          <w:rFonts w:hint="eastAsia" w:ascii="宋体" w:hAnsi="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当天现场报名</w:t>
      </w:r>
      <w:r>
        <w:rPr>
          <w:rFonts w:hint="eastAsia" w:ascii="宋体" w:hAnsi="宋体" w:cs="宋体"/>
          <w:b w:val="0"/>
          <w:bCs w:val="0"/>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3.询价通知书售价：人民币</w:t>
      </w:r>
      <w:r>
        <w:rPr>
          <w:rFonts w:hint="eastAsia" w:ascii="宋体" w:hAnsi="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元/包</w:t>
      </w:r>
      <w:r>
        <w:rPr>
          <w:rFonts w:hint="eastAsia" w:ascii="宋体" w:hAnsi="宋体" w:eastAsia="宋体" w:cs="宋体"/>
          <w:color w:val="auto"/>
          <w:sz w:val="24"/>
          <w:szCs w:val="24"/>
          <w:highlight w:val="none"/>
        </w:rPr>
        <w:t>（售后不退）</w:t>
      </w:r>
      <w:r>
        <w:rPr>
          <w:rFonts w:hint="eastAsia" w:ascii="宋体" w:hAnsi="宋体" w:eastAsia="宋体" w:cs="宋体"/>
          <w:b w:val="0"/>
          <w:bCs w:val="0"/>
          <w:color w:val="auto"/>
          <w:sz w:val="24"/>
          <w:szCs w:val="24"/>
          <w:highlight w:val="none"/>
        </w:rPr>
        <w:t>。</w:t>
      </w:r>
    </w:p>
    <w:p>
      <w:pPr>
        <w:pageBreakBefore w:val="0"/>
        <w:widowControl w:val="0"/>
        <w:kinsoku/>
        <w:wordWrap/>
        <w:overflowPunct/>
        <w:topLinePunct w:val="0"/>
        <w:autoSpaceDE/>
        <w:autoSpaceDN/>
        <w:bidi w:val="0"/>
        <w:adjustRightInd/>
        <w:snapToGrid/>
        <w:spacing w:line="420" w:lineRule="exact"/>
        <w:ind w:firstLine="480" w:firstLineChars="200"/>
        <w:textAlignment w:val="auto"/>
        <w:outlineLvl w:val="1"/>
        <w:rPr>
          <w:rFonts w:hint="eastAsia" w:ascii="宋体" w:hAnsi="宋体" w:eastAsia="宋体" w:cs="宋体"/>
          <w:color w:val="auto"/>
          <w:sz w:val="24"/>
          <w:szCs w:val="24"/>
          <w:highlight w:val="none"/>
        </w:rPr>
      </w:pPr>
      <w:bookmarkStart w:id="44" w:name="_Toc18993"/>
      <w:r>
        <w:rPr>
          <w:rFonts w:hint="eastAsia" w:ascii="宋体" w:hAnsi="宋体" w:eastAsia="宋体" w:cs="宋体"/>
          <w:color w:val="auto"/>
          <w:sz w:val="24"/>
          <w:szCs w:val="24"/>
          <w:highlight w:val="none"/>
        </w:rPr>
        <w:t>（四）供应商须满足以下二种要件，其响应文件才被接受：</w:t>
      </w:r>
      <w:bookmarkEnd w:id="44"/>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1、按时递交了响应文件；</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2、按时足额缴纳了保证金和询价</w:t>
      </w:r>
      <w:r>
        <w:rPr>
          <w:rFonts w:hint="eastAsia" w:ascii="宋体" w:hAnsi="宋体" w:cs="宋体"/>
          <w:color w:val="auto"/>
          <w:sz w:val="24"/>
          <w:szCs w:val="24"/>
          <w:highlight w:val="none"/>
          <w:lang w:eastAsia="zh-CN"/>
        </w:rPr>
        <w:t>通知书</w:t>
      </w:r>
      <w:r>
        <w:rPr>
          <w:rFonts w:hint="eastAsia" w:ascii="宋体" w:hAnsi="宋体" w:eastAsia="宋体" w:cs="宋体"/>
          <w:color w:val="auto"/>
          <w:sz w:val="24"/>
          <w:szCs w:val="24"/>
          <w:highlight w:val="none"/>
        </w:rPr>
        <w:t>购买费。</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（五）递交响应文件地点：</w:t>
      </w:r>
      <w:bookmarkStart w:id="45" w:name="_Toc373860294"/>
      <w:r>
        <w:rPr>
          <w:rFonts w:hint="eastAsia" w:ascii="宋体" w:hAnsi="宋体" w:eastAsia="宋体" w:cs="宋体"/>
          <w:color w:val="auto"/>
          <w:sz w:val="24"/>
          <w:szCs w:val="24"/>
          <w:highlight w:val="none"/>
          <w:lang w:eastAsia="zh-CN"/>
        </w:rPr>
        <w:t>重庆市荣昌区创新发展中心</w:t>
      </w:r>
      <w:r>
        <w:rPr>
          <w:rFonts w:hint="eastAsia" w:ascii="宋体" w:hAnsi="宋体" w:eastAsia="宋体" w:cs="宋体"/>
          <w:color w:val="auto"/>
          <w:sz w:val="24"/>
          <w:szCs w:val="24"/>
          <w:highlight w:val="none"/>
          <w:lang w:val="en-US" w:eastAsia="zh-CN"/>
        </w:rPr>
        <w:t>10楼17号。</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（六）响应文件递交开始时间：</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13日</w:t>
      </w:r>
      <w:r>
        <w:rPr>
          <w:rFonts w:hint="eastAsia" w:ascii="宋体" w:hAnsi="宋体" w:eastAsia="宋体" w:cs="宋体"/>
          <w:color w:val="auto"/>
          <w:sz w:val="24"/>
          <w:szCs w:val="24"/>
          <w:highlight w:val="none"/>
          <w:lang w:val="en-US" w:eastAsia="zh-CN"/>
        </w:rPr>
        <w:t>北京时间</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bookmarkStart w:id="46" w:name="_Toc30823"/>
      <w:bookmarkStart w:id="47" w:name="_Toc21925"/>
      <w:bookmarkStart w:id="48" w:name="_Toc22270"/>
      <w:r>
        <w:rPr>
          <w:rFonts w:hint="eastAsia" w:ascii="宋体" w:hAnsi="宋体" w:eastAsia="宋体" w:cs="宋体"/>
          <w:b w:val="0"/>
          <w:bCs/>
          <w:color w:val="auto"/>
          <w:sz w:val="24"/>
          <w:szCs w:val="24"/>
          <w:highlight w:val="none"/>
        </w:rPr>
        <w:t>（八）询价开始时间：</w:t>
      </w:r>
      <w:r>
        <w:rPr>
          <w:rFonts w:hint="eastAsia" w:ascii="宋体" w:hAnsi="宋体" w:eastAsia="宋体" w:cs="宋体"/>
          <w:b w:val="0"/>
          <w:bCs/>
          <w:color w:val="auto"/>
          <w:sz w:val="24"/>
          <w:szCs w:val="24"/>
          <w:highlight w:val="none"/>
          <w:lang w:val="en-US" w:eastAsia="zh-CN"/>
        </w:rPr>
        <w:t>2022年</w:t>
      </w: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lang w:val="en-US" w:eastAsia="zh-CN"/>
        </w:rPr>
        <w:t>日北京时间</w:t>
      </w:r>
      <w:r>
        <w:rPr>
          <w:rFonts w:hint="eastAsia" w:ascii="宋体" w:hAnsi="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lang w:val="en-US" w:eastAsia="zh-CN"/>
        </w:rPr>
        <w:t>时</w:t>
      </w:r>
      <w:r>
        <w:rPr>
          <w:rFonts w:hint="eastAsia" w:ascii="宋体" w:hAnsi="宋体" w:cs="宋体"/>
          <w:b w:val="0"/>
          <w:bCs/>
          <w:color w:val="auto"/>
          <w:sz w:val="24"/>
          <w:szCs w:val="24"/>
          <w:highlight w:val="none"/>
          <w:lang w:val="en-US" w:eastAsia="zh-CN"/>
        </w:rPr>
        <w:t>00</w:t>
      </w:r>
      <w:r>
        <w:rPr>
          <w:rFonts w:hint="eastAsia" w:ascii="宋体" w:hAnsi="宋体" w:eastAsia="宋体" w:cs="宋体"/>
          <w:b w:val="0"/>
          <w:bCs/>
          <w:color w:val="auto"/>
          <w:sz w:val="24"/>
          <w:szCs w:val="24"/>
          <w:highlight w:val="none"/>
          <w:lang w:val="en-US" w:eastAsia="zh-CN"/>
        </w:rPr>
        <w:t>分。</w:t>
      </w:r>
      <w:bookmarkEnd w:id="45"/>
      <w:bookmarkEnd w:id="46"/>
      <w:bookmarkEnd w:id="47"/>
      <w:bookmarkEnd w:id="48"/>
    </w:p>
    <w:p>
      <w:pPr>
        <w:pStyle w:val="3"/>
        <w:pageBreakBefore w:val="0"/>
        <w:kinsoku/>
        <w:overflowPunct/>
        <w:topLinePunct w:val="0"/>
        <w:autoSpaceDE/>
        <w:autoSpaceDN/>
        <w:bidi w:val="0"/>
        <w:adjustRightInd w:val="0"/>
        <w:snapToGrid w:val="0"/>
        <w:spacing w:before="0" w:beforeLines="0" w:after="0" w:afterLines="0" w:line="396" w:lineRule="exact"/>
        <w:textAlignment w:val="auto"/>
        <w:outlineLvl w:val="0"/>
        <w:rPr>
          <w:rFonts w:hint="eastAsia" w:ascii="宋体" w:hAnsi="宋体" w:eastAsia="宋体" w:cs="宋体"/>
          <w:color w:val="auto"/>
          <w:sz w:val="24"/>
          <w:szCs w:val="24"/>
          <w:highlight w:val="none"/>
        </w:rPr>
      </w:pPr>
      <w:bookmarkStart w:id="49" w:name="_Toc259"/>
      <w:bookmarkStart w:id="50" w:name="_Toc5774"/>
      <w:bookmarkStart w:id="51" w:name="_Toc28275"/>
      <w:bookmarkStart w:id="52" w:name="_Toc4355"/>
      <w:bookmarkStart w:id="53" w:name="_Toc2945"/>
      <w:bookmarkStart w:id="54" w:name="_Toc12296"/>
      <w:bookmarkStart w:id="55" w:name="_Toc525047162"/>
      <w:bookmarkStart w:id="56" w:name="_Toc479668114"/>
      <w:bookmarkStart w:id="57" w:name="_Toc65660335"/>
      <w:bookmarkStart w:id="58" w:name="_Toc521053054"/>
      <w:r>
        <w:rPr>
          <w:rFonts w:hint="eastAsia" w:ascii="宋体" w:hAnsi="宋体" w:eastAsia="宋体" w:cs="宋体"/>
          <w:color w:val="auto"/>
          <w:sz w:val="24"/>
          <w:szCs w:val="24"/>
          <w:highlight w:val="none"/>
        </w:rPr>
        <w:t>五、保证金</w:t>
      </w:r>
      <w:bookmarkEnd w:id="49"/>
      <w:bookmarkEnd w:id="50"/>
      <w:bookmarkEnd w:id="51"/>
    </w:p>
    <w:p>
      <w:pPr>
        <w:pageBreakBefore w:val="0"/>
        <w:kinsoku/>
        <w:overflowPunct/>
        <w:topLinePunct w:val="0"/>
        <w:autoSpaceDE/>
        <w:autoSpaceDN/>
        <w:bidi w:val="0"/>
        <w:snapToGrid w:val="0"/>
        <w:spacing w:line="396" w:lineRule="exact"/>
        <w:ind w:firstLine="480" w:firstLineChars="200"/>
        <w:textAlignment w:val="auto"/>
        <w:outlineLvl w:val="1"/>
        <w:rPr>
          <w:rFonts w:hint="eastAsia" w:ascii="宋体" w:hAnsi="宋体" w:eastAsia="宋体" w:cs="宋体"/>
          <w:color w:val="auto"/>
          <w:sz w:val="24"/>
          <w:szCs w:val="24"/>
          <w:highlight w:val="none"/>
        </w:rPr>
      </w:pPr>
      <w:bookmarkStart w:id="59" w:name="_Toc22309"/>
      <w:r>
        <w:rPr>
          <w:rFonts w:hint="eastAsia" w:ascii="宋体" w:hAnsi="宋体" w:eastAsia="宋体" w:cs="宋体"/>
          <w:color w:val="auto"/>
          <w:sz w:val="24"/>
          <w:szCs w:val="24"/>
          <w:highlight w:val="none"/>
        </w:rPr>
        <w:t>（一）保证金递交</w:t>
      </w:r>
      <w:bookmarkEnd w:id="59"/>
    </w:p>
    <w:p>
      <w:pPr>
        <w:pStyle w:val="22"/>
        <w:pageBreakBefore w:val="0"/>
        <w:kinsoku/>
        <w:overflowPunct/>
        <w:topLinePunct w:val="0"/>
        <w:autoSpaceDE/>
        <w:autoSpaceDN/>
        <w:bidi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供应商应足额交纳保证金（保证金金额详见本篇，一、竞争性谈判内容），由供应商从其基本账户汇至以下指定账户，保证金的到账截止时间同提交响应文件截止时间。</w:t>
      </w:r>
    </w:p>
    <w:p>
      <w:pPr>
        <w:pStyle w:val="22"/>
        <w:pageBreakBefore w:val="0"/>
        <w:kinsoku/>
        <w:overflowPunct/>
        <w:topLinePunct w:val="0"/>
        <w:autoSpaceDE/>
        <w:autoSpaceDN/>
        <w:bidi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保证金账户：</w:t>
      </w:r>
    </w:p>
    <w:p>
      <w:pPr>
        <w:pStyle w:val="22"/>
        <w:pageBreakBefore w:val="0"/>
        <w:kinsoku/>
        <w:overflowPunct/>
        <w:topLinePunct w:val="0"/>
        <w:autoSpaceDE/>
        <w:autoSpaceDN/>
        <w:bidi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名：重庆优佳工程招标代理有限公司</w:t>
      </w:r>
    </w:p>
    <w:p>
      <w:pPr>
        <w:pStyle w:val="22"/>
        <w:pageBreakBefore w:val="0"/>
        <w:kinsoku/>
        <w:overflowPunct/>
        <w:topLinePunct w:val="0"/>
        <w:autoSpaceDE/>
        <w:autoSpaceDN/>
        <w:bidi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开户行：中国建设银行荣昌昌州支行</w:t>
      </w:r>
    </w:p>
    <w:p>
      <w:pPr>
        <w:pStyle w:val="22"/>
        <w:pageBreakBefore w:val="0"/>
        <w:kinsoku/>
        <w:overflowPunct/>
        <w:topLinePunct w:val="0"/>
        <w:autoSpaceDE/>
        <w:autoSpaceDN/>
        <w:bidi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号：50050117630000000393  </w:t>
      </w:r>
    </w:p>
    <w:p>
      <w:pPr>
        <w:pStyle w:val="22"/>
        <w:pageBreakBefore w:val="0"/>
        <w:kinsoku/>
        <w:overflowPunct/>
        <w:topLinePunct w:val="0"/>
        <w:autoSpaceDE/>
        <w:autoSpaceDN/>
        <w:bidi w:val="0"/>
        <w:spacing w:line="396"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转款备注：</w:t>
      </w:r>
      <w:r>
        <w:rPr>
          <w:rFonts w:hint="eastAsia" w:ascii="宋体" w:hAnsi="宋体" w:cs="宋体"/>
          <w:b/>
          <w:bCs/>
          <w:color w:val="auto"/>
          <w:sz w:val="24"/>
          <w:szCs w:val="24"/>
          <w:highlight w:val="none"/>
          <w:u w:val="single"/>
          <w:lang w:eastAsia="zh-CN"/>
        </w:rPr>
        <w:t>荣昌区中医院智能关节运动功能评估训练系统</w:t>
      </w:r>
      <w:r>
        <w:rPr>
          <w:rFonts w:hint="eastAsia" w:ascii="宋体" w:hAnsi="宋体" w:eastAsia="宋体" w:cs="宋体"/>
          <w:b/>
          <w:bCs/>
          <w:color w:val="auto"/>
          <w:sz w:val="24"/>
          <w:szCs w:val="24"/>
          <w:highlight w:val="none"/>
          <w:u w:val="single"/>
        </w:rPr>
        <w:t>保证金（可简写）</w:t>
      </w:r>
      <w:r>
        <w:rPr>
          <w:rFonts w:hint="eastAsia" w:ascii="宋体" w:hAnsi="宋体" w:eastAsia="宋体" w:cs="宋体"/>
          <w:b/>
          <w:bCs/>
          <w:color w:val="auto"/>
          <w:sz w:val="24"/>
          <w:szCs w:val="24"/>
          <w:highlight w:val="none"/>
        </w:rPr>
        <w:t>。</w:t>
      </w:r>
    </w:p>
    <w:p>
      <w:pPr>
        <w:pStyle w:val="22"/>
        <w:pageBreakBefore w:val="0"/>
        <w:kinsoku/>
        <w:overflowPunct/>
        <w:topLinePunct w:val="0"/>
        <w:autoSpaceDE/>
        <w:autoSpaceDN/>
        <w:bidi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各供应商在银行转账（电汇）时，须充分考虑银行转账（电汇）的时间差风险，如同城转账、异地转账或汇款、跨行转账或电汇的时间要求。</w:t>
      </w:r>
    </w:p>
    <w:p>
      <w:pPr>
        <w:pageBreakBefore w:val="0"/>
        <w:kinsoku/>
        <w:overflowPunct/>
        <w:topLinePunct w:val="0"/>
        <w:autoSpaceDE/>
        <w:autoSpaceDN/>
        <w:bidi w:val="0"/>
        <w:snapToGrid w:val="0"/>
        <w:spacing w:line="396" w:lineRule="exact"/>
        <w:ind w:firstLine="360" w:firstLineChars="150"/>
        <w:textAlignment w:val="auto"/>
        <w:outlineLvl w:val="1"/>
        <w:rPr>
          <w:rFonts w:hint="eastAsia" w:ascii="宋体" w:hAnsi="宋体" w:eastAsia="宋体" w:cs="宋体"/>
          <w:color w:val="auto"/>
          <w:sz w:val="24"/>
          <w:szCs w:val="24"/>
          <w:highlight w:val="none"/>
        </w:rPr>
      </w:pPr>
      <w:bookmarkStart w:id="60" w:name="_Toc18385"/>
      <w:r>
        <w:rPr>
          <w:rFonts w:hint="eastAsia" w:ascii="宋体" w:hAnsi="宋体" w:eastAsia="宋体" w:cs="宋体"/>
          <w:color w:val="auto"/>
          <w:sz w:val="24"/>
          <w:szCs w:val="24"/>
          <w:highlight w:val="none"/>
        </w:rPr>
        <w:t>（二）保证金退还方式</w:t>
      </w:r>
      <w:bookmarkEnd w:id="60"/>
    </w:p>
    <w:p>
      <w:pPr>
        <w:pageBreakBefore w:val="0"/>
        <w:kinsoku/>
        <w:overflowPunct/>
        <w:topLinePunct w:val="0"/>
        <w:autoSpaceDE/>
        <w:autoSpaceDN/>
        <w:bidi w:val="0"/>
        <w:snapToGrid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未成交供应商的保证金，在成交通知书发放后，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在五个工作日内按来款渠道直接退还。</w:t>
      </w:r>
    </w:p>
    <w:p>
      <w:pPr>
        <w:pageBreakBefore w:val="0"/>
        <w:kinsoku/>
        <w:overflowPunct/>
        <w:topLinePunct w:val="0"/>
        <w:autoSpaceDE/>
        <w:autoSpaceDN/>
        <w:bidi w:val="0"/>
        <w:snapToGrid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成交供应商的保证金，在成交供应商与采购人签订合同后，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在五个工作日内按资金来款渠道直接退还。</w:t>
      </w:r>
    </w:p>
    <w:p>
      <w:pPr>
        <w:pageBreakBefore w:val="0"/>
        <w:kinsoku/>
        <w:overflowPunct/>
        <w:topLinePunct w:val="0"/>
        <w:autoSpaceDE/>
        <w:autoSpaceDN/>
        <w:bidi w:val="0"/>
        <w:snapToGrid w:val="0"/>
        <w:spacing w:line="396"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重庆优佳工程招标代理有限公司咨询电话：023-46338677</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61" w:name="_Toc5057"/>
      <w:bookmarkStart w:id="62" w:name="_Toc5191"/>
      <w:r>
        <w:rPr>
          <w:rFonts w:hint="eastAsia" w:ascii="宋体" w:hAnsi="宋体" w:eastAsia="宋体" w:cs="宋体"/>
          <w:color w:val="auto"/>
          <w:sz w:val="24"/>
          <w:highlight w:val="none"/>
        </w:rPr>
        <w:t>六、采购项目需落实的政府采购政策</w:t>
      </w:r>
      <w:bookmarkEnd w:id="52"/>
      <w:bookmarkEnd w:id="53"/>
      <w:bookmarkEnd w:id="54"/>
      <w:bookmarkEnd w:id="55"/>
      <w:bookmarkEnd w:id="56"/>
      <w:bookmarkEnd w:id="57"/>
      <w:bookmarkEnd w:id="58"/>
      <w:bookmarkEnd w:id="61"/>
      <w:bookmarkEnd w:id="62"/>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（二）按照财政部、工业和信息化部关于印发《政府采购促进中小企业发展管理办法》的通知（财库〔2020〕46号），落实促进中小企业发展政策。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63" w:name="_Toc6563"/>
      <w:bookmarkStart w:id="64" w:name="_Toc16269"/>
      <w:bookmarkStart w:id="65" w:name="_Toc521053055"/>
      <w:bookmarkStart w:id="66" w:name="_Toc12421"/>
      <w:bookmarkStart w:id="67" w:name="_Toc18034"/>
      <w:bookmarkStart w:id="68" w:name="_Toc65660336"/>
      <w:bookmarkStart w:id="69" w:name="_Toc525047163"/>
      <w:bookmarkStart w:id="70" w:name="_Toc4728"/>
      <w:r>
        <w:rPr>
          <w:rFonts w:hint="eastAsia" w:ascii="宋体" w:hAnsi="宋体" w:eastAsia="宋体" w:cs="宋体"/>
          <w:color w:val="auto"/>
          <w:sz w:val="24"/>
          <w:highlight w:val="none"/>
        </w:rPr>
        <w:t>七、其它有关规定</w:t>
      </w:r>
      <w:bookmarkEnd w:id="63"/>
      <w:bookmarkEnd w:id="64"/>
      <w:bookmarkEnd w:id="65"/>
      <w:bookmarkEnd w:id="66"/>
      <w:bookmarkEnd w:id="67"/>
      <w:bookmarkEnd w:id="68"/>
      <w:bookmarkEnd w:id="69"/>
      <w:bookmarkEnd w:id="70"/>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（一）单位负责人为同一人或者存在直接控股、管理关系的不同供应商，不得参加同一合同项（包）下的政府采购活动，否则均为无效报价。</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（三）同一合同项（包）下的货物，制造商参与报价的，不得再委托代理商参与报价。</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（四）本项目的澄清文件（如果有）一律在“行采家”（https://www.gec123.com/）</w:t>
      </w:r>
      <w:r>
        <w:rPr>
          <w:rFonts w:hint="eastAsia" w:ascii="宋体" w:hAnsi="宋体" w:cs="宋体"/>
          <w:color w:val="auto"/>
          <w:sz w:val="24"/>
          <w:szCs w:val="24"/>
          <w:highlight w:val="none"/>
          <w:lang w:eastAsia="zh-CN"/>
        </w:rPr>
        <w:t>和“重庆市荣昌区中医院”（http://www.rcqzyy.com/）</w:t>
      </w:r>
      <w:r>
        <w:rPr>
          <w:rFonts w:hint="eastAsia" w:ascii="宋体" w:hAnsi="宋体" w:cs="宋体"/>
          <w:color w:val="auto"/>
          <w:sz w:val="24"/>
          <w:szCs w:val="24"/>
          <w:highlight w:val="none"/>
          <w:lang w:val="en-US" w:eastAsia="zh-CN"/>
        </w:rPr>
        <w:t>网</w:t>
      </w:r>
      <w:r>
        <w:rPr>
          <w:rFonts w:hint="eastAsia" w:ascii="宋体" w:hAnsi="宋体" w:eastAsia="宋体" w:cs="宋体"/>
          <w:color w:val="auto"/>
          <w:sz w:val="24"/>
          <w:szCs w:val="24"/>
          <w:highlight w:val="none"/>
        </w:rPr>
        <w:t>上发布，请各供应商注意下载；无论供应商下载与否，均视同供应商已知晓本项目澄清文件（如果有）的内容。</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outlineLvl w:val="1"/>
        <w:rPr>
          <w:rFonts w:hint="eastAsia" w:ascii="宋体" w:hAnsi="宋体" w:eastAsia="宋体" w:cs="宋体"/>
          <w:color w:val="auto"/>
          <w:sz w:val="24"/>
          <w:szCs w:val="24"/>
          <w:highlight w:val="none"/>
        </w:rPr>
      </w:pPr>
      <w:bookmarkStart w:id="71" w:name="_Toc2350"/>
      <w:r>
        <w:rPr>
          <w:rFonts w:hint="eastAsia" w:ascii="宋体" w:hAnsi="宋体" w:eastAsia="宋体" w:cs="宋体"/>
          <w:color w:val="auto"/>
          <w:sz w:val="24"/>
          <w:szCs w:val="24"/>
          <w:highlight w:val="none"/>
        </w:rPr>
        <w:t>（五）超过响应文件截止时间递交的响应文件，恕不接收。</w:t>
      </w:r>
      <w:bookmarkEnd w:id="71"/>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（六）询价费用：无论询价结果如何，供应商参与本项目询价的所有费用均应由供应商自行承担。</w:t>
      </w:r>
    </w:p>
    <w:p>
      <w:pPr>
        <w:snapToGrid w:val="0"/>
        <w:spacing w:line="40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接受联合体参与报价，否则按无效处理。</w:t>
      </w:r>
    </w:p>
    <w:p>
      <w:pPr>
        <w:snapToGrid w:val="0"/>
        <w:spacing w:line="40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接受合同分包，否则按无效处理。</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（九）</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3"/>
        <w:pageBreakBefore w:val="0"/>
        <w:numPr>
          <w:ilvl w:val="0"/>
          <w:numId w:val="0"/>
        </w:numPr>
        <w:kinsoku/>
        <w:overflowPunct/>
        <w:topLinePunct w:val="0"/>
        <w:autoSpaceDE/>
        <w:autoSpaceDN/>
        <w:bidi w:val="0"/>
        <w:adjustRightInd w:val="0"/>
        <w:snapToGrid w:val="0"/>
        <w:spacing w:before="0" w:beforeLines="0" w:after="0" w:afterLines="0" w:line="400" w:lineRule="exact"/>
        <w:ind w:firstLine="480" w:firstLineChars="200"/>
        <w:rPr>
          <w:rFonts w:hint="eastAsia" w:ascii="宋体" w:hAnsi="宋体" w:eastAsia="宋体" w:cs="宋体"/>
          <w:b w:val="0"/>
          <w:color w:val="auto"/>
          <w:kern w:val="2"/>
          <w:sz w:val="24"/>
          <w:szCs w:val="24"/>
          <w:highlight w:val="none"/>
          <w:lang w:val="en-US" w:eastAsia="zh-CN"/>
        </w:rPr>
      </w:pPr>
      <w:bookmarkStart w:id="72" w:name="_Toc31959"/>
      <w:bookmarkStart w:id="73" w:name="_Toc7196"/>
      <w:bookmarkStart w:id="74" w:name="_Toc21888"/>
      <w:bookmarkStart w:id="75" w:name="_Toc25359"/>
      <w:bookmarkStart w:id="76" w:name="_Toc22005"/>
      <w:bookmarkStart w:id="77" w:name="_Toc10208"/>
      <w:bookmarkStart w:id="78" w:name="_Toc8267"/>
      <w:bookmarkStart w:id="79" w:name="_Toc10415"/>
      <w:bookmarkStart w:id="80" w:name="_Toc1733"/>
      <w:bookmarkStart w:id="81" w:name="_Toc1552"/>
      <w:bookmarkStart w:id="82" w:name="_Toc525047164"/>
      <w:bookmarkStart w:id="83" w:name="_Toc521053056"/>
      <w:bookmarkStart w:id="84" w:name="_Toc65660337"/>
      <w:r>
        <w:rPr>
          <w:rFonts w:hint="eastAsia" w:ascii="宋体" w:hAnsi="宋体" w:eastAsia="宋体" w:cs="宋体"/>
          <w:b w:val="0"/>
          <w:color w:val="auto"/>
          <w:kern w:val="2"/>
          <w:sz w:val="24"/>
          <w:szCs w:val="24"/>
          <w:highlight w:val="none"/>
          <w:lang w:val="en-US" w:eastAsia="zh-CN"/>
        </w:rPr>
        <w:t>（十）现场踏勘</w:t>
      </w:r>
      <w:bookmarkEnd w:id="72"/>
      <w:bookmarkEnd w:id="73"/>
      <w:bookmarkEnd w:id="74"/>
      <w:bookmarkEnd w:id="75"/>
      <w:bookmarkEnd w:id="76"/>
      <w:bookmarkEnd w:id="77"/>
      <w:bookmarkEnd w:id="78"/>
    </w:p>
    <w:p>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rPr>
        <w:t>本项目不组织集中踏勘现场，由供应商自行踏勘。供应商承担现场踏勘的责任和风险。踏勘现场的费用由供应商自行承担，踏勘现场过程中的安全责任由供应商自行负责。</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85" w:name="_Toc28152"/>
      <w:bookmarkStart w:id="86" w:name="_Toc11740"/>
      <w:r>
        <w:rPr>
          <w:rFonts w:hint="eastAsia" w:ascii="宋体" w:hAnsi="宋体" w:eastAsia="宋体" w:cs="宋体"/>
          <w:color w:val="auto"/>
          <w:sz w:val="24"/>
          <w:highlight w:val="none"/>
        </w:rPr>
        <w:t>八、联系方式</w:t>
      </w:r>
      <w:bookmarkEnd w:id="79"/>
      <w:bookmarkEnd w:id="80"/>
      <w:bookmarkEnd w:id="81"/>
      <w:bookmarkEnd w:id="82"/>
      <w:bookmarkEnd w:id="83"/>
      <w:bookmarkEnd w:id="84"/>
      <w:bookmarkEnd w:id="85"/>
      <w:bookmarkEnd w:id="86"/>
    </w:p>
    <w:p>
      <w:pPr>
        <w:snapToGrid w:val="0"/>
        <w:spacing w:line="400" w:lineRule="exact"/>
        <w:ind w:firstLine="480" w:firstLineChars="200"/>
        <w:outlineLvl w:val="1"/>
        <w:rPr>
          <w:rFonts w:hint="eastAsia" w:ascii="宋体" w:hAnsi="宋体" w:eastAsia="宋体" w:cs="宋体"/>
          <w:color w:val="auto"/>
          <w:sz w:val="24"/>
          <w:szCs w:val="24"/>
          <w:highlight w:val="none"/>
        </w:rPr>
      </w:pPr>
      <w:bookmarkStart w:id="87" w:name="_Toc10718"/>
      <w:r>
        <w:rPr>
          <w:rFonts w:hint="eastAsia" w:ascii="宋体" w:hAnsi="宋体" w:eastAsia="宋体" w:cs="宋体"/>
          <w:color w:val="auto"/>
          <w:sz w:val="24"/>
          <w:szCs w:val="24"/>
          <w:highlight w:val="none"/>
        </w:rPr>
        <w:t>（一）采购人：重庆市荣昌区中医院</w:t>
      </w:r>
      <w:bookmarkEnd w:id="87"/>
    </w:p>
    <w:p>
      <w:pPr>
        <w:snapToGrid w:val="0"/>
        <w:spacing w:line="40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罗女士</w:t>
      </w:r>
    </w:p>
    <w:p>
      <w:pPr>
        <w:snapToGrid w:val="0"/>
        <w:spacing w:line="4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话：15223046670</w:t>
      </w:r>
    </w:p>
    <w:p>
      <w:pPr>
        <w:snapToGrid w:val="0"/>
        <w:spacing w:line="4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址：重庆市荣昌区昌元街道西大街101号</w:t>
      </w:r>
    </w:p>
    <w:p>
      <w:pPr>
        <w:pageBreakBefore w:val="0"/>
        <w:widowControl w:val="0"/>
        <w:kinsoku/>
        <w:wordWrap/>
        <w:overflowPunct/>
        <w:topLinePunct w:val="0"/>
        <w:autoSpaceDE/>
        <w:autoSpaceDN/>
        <w:bidi w:val="0"/>
        <w:adjustRightInd/>
        <w:snapToGrid/>
        <w:spacing w:line="416" w:lineRule="exact"/>
        <w:ind w:firstLine="480" w:firstLineChars="200"/>
        <w:textAlignment w:val="auto"/>
        <w:outlineLvl w:val="1"/>
        <w:rPr>
          <w:rFonts w:hint="eastAsia" w:ascii="宋体" w:hAnsi="宋体" w:eastAsia="宋体" w:cs="宋体"/>
          <w:color w:val="auto"/>
          <w:sz w:val="24"/>
          <w:szCs w:val="24"/>
          <w:highlight w:val="none"/>
          <w:lang w:eastAsia="zh-CN"/>
        </w:rPr>
      </w:pPr>
      <w:bookmarkStart w:id="88" w:name="_Toc12134"/>
      <w:r>
        <w:rPr>
          <w:rFonts w:hint="eastAsia" w:ascii="宋体" w:hAnsi="宋体" w:eastAsia="宋体" w:cs="宋体"/>
          <w:color w:val="auto"/>
          <w:sz w:val="24"/>
          <w:szCs w:val="24"/>
          <w:highlight w:val="none"/>
        </w:rPr>
        <w:t>（二）采购代理机构：</w:t>
      </w:r>
      <w:bookmarkStart w:id="89" w:name="_Toc65660338"/>
      <w:bookmarkStart w:id="90" w:name="_Toc14516"/>
      <w:bookmarkStart w:id="91" w:name="_Toc1292"/>
      <w:bookmarkStart w:id="92" w:name="_Toc11327"/>
      <w:bookmarkStart w:id="93" w:name="_Toc102227313"/>
      <w:r>
        <w:rPr>
          <w:rFonts w:hint="eastAsia" w:ascii="宋体" w:hAnsi="宋体" w:eastAsia="宋体" w:cs="宋体"/>
          <w:color w:val="auto"/>
          <w:sz w:val="24"/>
          <w:szCs w:val="24"/>
          <w:highlight w:val="none"/>
          <w:lang w:eastAsia="zh-CN"/>
        </w:rPr>
        <w:t>重庆优佳工程招标代理有限公司</w:t>
      </w:r>
      <w:bookmarkEnd w:id="88"/>
    </w:p>
    <w:p>
      <w:pPr>
        <w:pageBreakBefore w:val="0"/>
        <w:widowControl w:val="0"/>
        <w:kinsoku/>
        <w:wordWrap/>
        <w:overflowPunct/>
        <w:topLinePunct w:val="0"/>
        <w:autoSpaceDE/>
        <w:autoSpaceDN/>
        <w:bidi w:val="0"/>
        <w:adjustRightInd/>
        <w:snapToGrid/>
        <w:spacing w:line="416" w:lineRule="exact"/>
        <w:ind w:firstLine="1200" w:firstLineChars="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秦</w:t>
      </w:r>
      <w:r>
        <w:rPr>
          <w:rFonts w:hint="eastAsia" w:ascii="宋体" w:hAnsi="宋体" w:eastAsia="宋体" w:cs="宋体"/>
          <w:color w:val="auto"/>
          <w:sz w:val="24"/>
          <w:szCs w:val="24"/>
          <w:highlight w:val="none"/>
          <w:lang w:eastAsia="zh-CN"/>
        </w:rPr>
        <w:t>女士</w:t>
      </w:r>
    </w:p>
    <w:p>
      <w:pPr>
        <w:pageBreakBefore w:val="0"/>
        <w:widowControl w:val="0"/>
        <w:kinsoku/>
        <w:wordWrap/>
        <w:overflowPunct/>
        <w:topLinePunct w:val="0"/>
        <w:autoSpaceDE/>
        <w:autoSpaceDN/>
        <w:bidi w:val="0"/>
        <w:adjustRightInd/>
        <w:spacing w:line="416" w:lineRule="exact"/>
        <w:ind w:firstLine="1200" w:firstLineChars="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话：023-46338677 1532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 xml:space="preserve">527498 </w:t>
      </w:r>
    </w:p>
    <w:p>
      <w:pPr>
        <w:pageBreakBefore w:val="0"/>
        <w:widowControl w:val="0"/>
        <w:kinsoku/>
        <w:wordWrap/>
        <w:overflowPunct/>
        <w:topLinePunct w:val="0"/>
        <w:autoSpaceDE/>
        <w:autoSpaceDN/>
        <w:bidi w:val="0"/>
        <w:adjustRightInd/>
        <w:spacing w:line="416" w:lineRule="exact"/>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地  址：重庆市荣昌区创新发展中心10楼17</w:t>
      </w:r>
      <w:r>
        <w:rPr>
          <w:rFonts w:hint="eastAsia" w:ascii="宋体" w:hAnsi="宋体" w:eastAsia="宋体" w:cs="宋体"/>
          <w:color w:val="auto"/>
          <w:sz w:val="24"/>
          <w:szCs w:val="24"/>
          <w:highlight w:val="none"/>
          <w:lang w:val="en-US" w:eastAsia="zh-CN"/>
        </w:rPr>
        <w:t>号</w:t>
      </w:r>
    </w:p>
    <w:p>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pPr>
        <w:pStyle w:val="3"/>
        <w:spacing w:before="0" w:after="0" w:line="360" w:lineRule="auto"/>
        <w:jc w:val="center"/>
        <w:outlineLvl w:val="0"/>
        <w:rPr>
          <w:rFonts w:hint="eastAsia" w:ascii="宋体" w:hAnsi="宋体" w:eastAsia="宋体" w:cs="宋体"/>
          <w:b/>
          <w:bCs/>
          <w:color w:val="auto"/>
          <w:sz w:val="36"/>
          <w:szCs w:val="30"/>
          <w:highlight w:val="none"/>
        </w:rPr>
      </w:pPr>
      <w:bookmarkStart w:id="94" w:name="_Toc9718"/>
      <w:bookmarkStart w:id="95" w:name="_Toc15125"/>
      <w:r>
        <w:rPr>
          <w:rFonts w:hint="eastAsia" w:ascii="宋体" w:hAnsi="宋体" w:eastAsia="宋体" w:cs="宋体"/>
          <w:b/>
          <w:bCs/>
          <w:color w:val="auto"/>
          <w:sz w:val="36"/>
          <w:szCs w:val="30"/>
          <w:highlight w:val="none"/>
        </w:rPr>
        <w:t>第二篇  询价项目技术（质量）需求</w:t>
      </w:r>
      <w:bookmarkEnd w:id="89"/>
      <w:bookmarkEnd w:id="90"/>
      <w:bookmarkEnd w:id="91"/>
      <w:bookmarkEnd w:id="92"/>
      <w:bookmarkEnd w:id="94"/>
      <w:bookmarkEnd w:id="95"/>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96" w:name="_Toc446"/>
      <w:bookmarkStart w:id="97" w:name="_Toc24129"/>
      <w:bookmarkStart w:id="98" w:name="_Toc65660339"/>
      <w:bookmarkStart w:id="99" w:name="_Toc26971"/>
      <w:bookmarkStart w:id="100" w:name="_Toc17116"/>
      <w:bookmarkStart w:id="101" w:name="_Toc26723"/>
      <w:r>
        <w:rPr>
          <w:rFonts w:hint="eastAsia" w:ascii="宋体" w:hAnsi="宋体" w:eastAsia="宋体" w:cs="宋体"/>
          <w:color w:val="auto"/>
          <w:sz w:val="24"/>
          <w:highlight w:val="none"/>
        </w:rPr>
        <w:t>一、项目一览表</w:t>
      </w:r>
      <w:bookmarkEnd w:id="96"/>
      <w:bookmarkEnd w:id="97"/>
      <w:bookmarkEnd w:id="98"/>
      <w:bookmarkEnd w:id="99"/>
      <w:bookmarkEnd w:id="100"/>
      <w:bookmarkEnd w:id="101"/>
    </w:p>
    <w:tbl>
      <w:tblPr>
        <w:tblStyle w:val="15"/>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1212"/>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433"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产品名称（设备名称）</w:t>
            </w:r>
          </w:p>
        </w:tc>
        <w:tc>
          <w:tcPr>
            <w:tcW w:w="1212"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数量/单位</w:t>
            </w:r>
          </w:p>
        </w:tc>
        <w:tc>
          <w:tcPr>
            <w:tcW w:w="3532"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3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荣昌区中医院智能关节运动功能评估训练系统</w:t>
            </w:r>
          </w:p>
        </w:tc>
        <w:tc>
          <w:tcPr>
            <w:tcW w:w="1212"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3532"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所提供产品必须为中国关境内生产，若为进口产品按无效</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处理。</w:t>
            </w:r>
          </w:p>
        </w:tc>
      </w:tr>
    </w:tbl>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lang w:eastAsia="zh-CN"/>
        </w:rPr>
      </w:pPr>
      <w:bookmarkStart w:id="102" w:name="_Toc10723"/>
      <w:bookmarkStart w:id="103" w:name="_Toc65660340"/>
      <w:bookmarkStart w:id="104" w:name="_Toc11439"/>
      <w:bookmarkStart w:id="105" w:name="_Toc2119"/>
      <w:bookmarkStart w:id="106" w:name="_Toc12922"/>
      <w:bookmarkStart w:id="107" w:name="_Toc16347"/>
      <w:r>
        <w:rPr>
          <w:rFonts w:hint="eastAsia" w:ascii="宋体" w:hAnsi="宋体" w:eastAsia="宋体" w:cs="宋体"/>
          <w:color w:val="auto"/>
          <w:sz w:val="24"/>
          <w:highlight w:val="none"/>
          <w:lang w:val="en-US" w:eastAsia="zh-CN"/>
        </w:rPr>
        <w:t>二、</w:t>
      </w:r>
      <w:bookmarkEnd w:id="102"/>
      <w:bookmarkEnd w:id="103"/>
      <w:bookmarkEnd w:id="104"/>
      <w:bookmarkEnd w:id="105"/>
      <w:r>
        <w:rPr>
          <w:rFonts w:hint="eastAsia" w:ascii="宋体" w:hAnsi="宋体" w:eastAsia="宋体" w:cs="宋体"/>
          <w:color w:val="auto"/>
          <w:sz w:val="24"/>
          <w:highlight w:val="none"/>
        </w:rPr>
        <w:t>技术参数</w:t>
      </w:r>
      <w:r>
        <w:rPr>
          <w:rFonts w:hint="eastAsia" w:ascii="宋体" w:hAnsi="宋体" w:eastAsia="宋体" w:cs="宋体"/>
          <w:color w:val="auto"/>
          <w:sz w:val="24"/>
          <w:highlight w:val="none"/>
          <w:lang w:eastAsia="zh-CN"/>
        </w:rPr>
        <w:t>（相当于或不低于）</w:t>
      </w:r>
      <w:bookmarkEnd w:id="106"/>
      <w:bookmarkEnd w:id="107"/>
    </w:p>
    <w:tbl>
      <w:tblPr>
        <w:tblStyle w:val="1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7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bookmarkStart w:id="108" w:name="_Toc22954"/>
            <w:r>
              <w:rPr>
                <w:rFonts w:hint="eastAsia" w:ascii="宋体" w:hAnsi="宋体"/>
                <w:color w:val="auto"/>
                <w:sz w:val="24"/>
                <w:highlight w:val="none"/>
              </w:rPr>
              <w:t>工作原理</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智能关节运动功能评估训练组合采用计算机技术实时计算反馈运动肢体活动度，也可使功能训练在一个虚拟的环境中进行。游戏式的训练提高了患者的兴趣，促进康复进程。并提供高质量的反馈信息，跟踪患者训练后的康复程度，促进患者的快速恢复</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vMerge w:val="restart"/>
            <w:noWrap w:val="0"/>
            <w:vAlign w:val="center"/>
          </w:tcPr>
          <w:p>
            <w:pPr>
              <w:jc w:val="center"/>
              <w:rPr>
                <w:rFonts w:ascii="宋体" w:hAnsi="宋体"/>
                <w:color w:val="auto"/>
                <w:sz w:val="24"/>
                <w:highlight w:val="none"/>
              </w:rPr>
            </w:pPr>
            <w:r>
              <w:rPr>
                <w:rFonts w:hint="eastAsia" w:ascii="宋体" w:hAnsi="宋体"/>
                <w:color w:val="auto"/>
                <w:sz w:val="24"/>
                <w:highlight w:val="none"/>
              </w:rPr>
              <w:t>建立储存患者病例功能</w:t>
            </w:r>
          </w:p>
        </w:tc>
        <w:tc>
          <w:tcPr>
            <w:tcW w:w="7319" w:type="dxa"/>
            <w:noWrap w:val="0"/>
            <w:vAlign w:val="center"/>
          </w:tcPr>
          <w:p>
            <w:pPr>
              <w:widowControl/>
              <w:adjustRightInd w:val="0"/>
              <w:snapToGrid w:val="0"/>
              <w:spacing w:line="360" w:lineRule="exac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、注册新患者：编号、姓名、性别、地址、身高、体重、BMI指数、职业、住院号、门诊号、身份证号、文化程度、患者基本情况等</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vMerge w:val="continue"/>
            <w:noWrap w:val="0"/>
            <w:vAlign w:val="center"/>
          </w:tcPr>
          <w:p>
            <w:pPr>
              <w:jc w:val="center"/>
              <w:rPr>
                <w:rFonts w:ascii="宋体" w:hAnsi="宋体"/>
                <w:color w:val="auto"/>
                <w:sz w:val="24"/>
                <w:highlight w:val="none"/>
              </w:rPr>
            </w:pP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、快速检测患者：能通过姓名、电话号码两种方式查询</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883" w:type="dxa"/>
            <w:vMerge w:val="continue"/>
            <w:noWrap w:val="0"/>
            <w:vAlign w:val="center"/>
          </w:tcPr>
          <w:p>
            <w:pPr>
              <w:jc w:val="center"/>
              <w:rPr>
                <w:rFonts w:ascii="宋体" w:hAnsi="宋体"/>
                <w:color w:val="auto"/>
                <w:sz w:val="24"/>
                <w:highlight w:val="none"/>
              </w:rPr>
            </w:pPr>
          </w:p>
        </w:tc>
        <w:tc>
          <w:tcPr>
            <w:tcW w:w="7319" w:type="dxa"/>
            <w:noWrap w:val="0"/>
            <w:vAlign w:val="center"/>
          </w:tcPr>
          <w:p>
            <w:pPr>
              <w:widowControl/>
              <w:adjustRightInd w:val="0"/>
              <w:snapToGrid w:val="0"/>
              <w:spacing w:line="240" w:lineRule="exac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、患者信息修改：能够方便的修改患者基本信息</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基础评估量表</w:t>
            </w:r>
          </w:p>
        </w:tc>
        <w:tc>
          <w:tcPr>
            <w:tcW w:w="7319" w:type="dxa"/>
            <w:noWrap w:val="0"/>
            <w:vAlign w:val="center"/>
          </w:tcPr>
          <w:p>
            <w:pPr>
              <w:widowControl/>
              <w:adjustRightInd w:val="0"/>
              <w:snapToGrid w:val="0"/>
              <w:spacing w:line="240" w:lineRule="exac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、运动功能评定量表</w:t>
            </w:r>
            <w:r>
              <w:rPr>
                <w:rFonts w:hint="eastAsia" w:ascii="宋体" w:hAnsi="宋体"/>
                <w:color w:val="auto"/>
                <w:sz w:val="24"/>
                <w:highlight w:val="none"/>
                <w:lang w:eastAsia="zh-CN"/>
              </w:rPr>
              <w:t>。</w:t>
            </w:r>
          </w:p>
          <w:p>
            <w:pPr>
              <w:widowControl/>
              <w:adjustRightInd w:val="0"/>
              <w:snapToGrid w:val="0"/>
              <w:spacing w:line="240" w:lineRule="exac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简化Fugl-Meyer运动功能评分法</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ascii="宋体" w:hAnsi="宋体"/>
                <w:color w:val="auto"/>
                <w:sz w:val="24"/>
                <w:highlight w:val="none"/>
              </w:rPr>
              <w:t>Berg平衡量表</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建立处方功能</w:t>
            </w:r>
          </w:p>
        </w:tc>
        <w:tc>
          <w:tcPr>
            <w:tcW w:w="7319" w:type="dxa"/>
            <w:noWrap w:val="0"/>
            <w:vAlign w:val="center"/>
          </w:tcPr>
          <w:p>
            <w:pPr>
              <w:widowControl/>
              <w:adjustRightInd w:val="0"/>
              <w:snapToGrid w:val="0"/>
              <w:spacing w:line="240" w:lineRule="exac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、可设置训练次数或训练时间两种模式</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、可根据患者情况设置预警角度、有效角度</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vMerge w:val="restart"/>
            <w:noWrap w:val="0"/>
            <w:vAlign w:val="center"/>
          </w:tcPr>
          <w:p>
            <w:pPr>
              <w:jc w:val="center"/>
              <w:rPr>
                <w:rFonts w:ascii="宋体" w:hAnsi="宋体"/>
                <w:color w:val="auto"/>
                <w:sz w:val="24"/>
                <w:highlight w:val="none"/>
              </w:rPr>
            </w:pPr>
            <w:r>
              <w:rPr>
                <w:rFonts w:hint="eastAsia" w:ascii="宋体" w:hAnsi="宋体"/>
                <w:color w:val="auto"/>
                <w:sz w:val="24"/>
                <w:highlight w:val="none"/>
              </w:rPr>
              <w:t>训练的实时显示功能</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、训练数据统计及比较</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、曲线图显示</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、语音提示功能</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83" w:type="dxa"/>
            <w:vMerge w:val="continue"/>
            <w:noWrap w:val="0"/>
            <w:vAlign w:val="center"/>
          </w:tcPr>
          <w:p>
            <w:pPr>
              <w:jc w:val="center"/>
              <w:rPr>
                <w:rFonts w:ascii="宋体" w:hAnsi="宋体"/>
                <w:color w:val="auto"/>
                <w:sz w:val="24"/>
                <w:highlight w:val="none"/>
              </w:rPr>
            </w:pP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训练后进行评估，生成评估量表，为医护提供数据支撑</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83" w:type="dxa"/>
            <w:vMerge w:val="continue"/>
            <w:noWrap w:val="0"/>
            <w:vAlign w:val="center"/>
          </w:tcPr>
          <w:p>
            <w:pPr>
              <w:jc w:val="center"/>
              <w:rPr>
                <w:rFonts w:ascii="宋体" w:hAnsi="宋体"/>
                <w:color w:val="auto"/>
                <w:sz w:val="24"/>
                <w:highlight w:val="none"/>
              </w:rPr>
            </w:pP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配有打印机，评估报告可即时打印出来</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游戏模式</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单人游戏模式：≥5款</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联机式多人游戏模式≥3款</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 xml:space="preserve">智能股四头肌运动功能评估训练器 </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规格(mm)：1080x800x1200，允差1</w:t>
            </w:r>
            <w:r>
              <w:rPr>
                <w:rFonts w:ascii="宋体" w:hAnsi="宋体"/>
                <w:color w:val="auto"/>
                <w:sz w:val="24"/>
                <w:highlight w:val="none"/>
              </w:rPr>
              <w:t>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升降支架调节范围(mm)：0～130，允差2</w:t>
            </w:r>
            <w:r>
              <w:rPr>
                <w:rFonts w:ascii="宋体" w:hAnsi="宋体"/>
                <w:color w:val="auto"/>
                <w:sz w:val="24"/>
                <w:highlight w:val="none"/>
              </w:rPr>
              <w:t>mm</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小腿垫调节范围（mm）：0～470  助力手柄调节范围（mm）：0～280</w:t>
            </w:r>
            <w:r>
              <w:rPr>
                <w:rFonts w:ascii="宋体" w:hAnsi="宋体"/>
                <w:color w:val="auto"/>
                <w:sz w:val="24"/>
                <w:highlight w:val="none"/>
              </w:rPr>
              <w:t>,</w:t>
            </w:r>
            <w:r>
              <w:rPr>
                <w:rFonts w:hint="eastAsia" w:ascii="宋体" w:hAnsi="宋体"/>
                <w:color w:val="auto"/>
                <w:sz w:val="24"/>
                <w:highlight w:val="none"/>
              </w:rPr>
              <w:t>允差2m</w:t>
            </w:r>
            <w:r>
              <w:rPr>
                <w:rFonts w:ascii="宋体" w:hAnsi="宋体"/>
                <w:color w:val="auto"/>
                <w:sz w:val="24"/>
                <w:highlight w:val="none"/>
              </w:rPr>
              <w:t>m</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小腿支架摆动角度：≥120°  座位额定载荷(kg)：≥135</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座位垫水平放置时额定载荷(kg)：≥55</w:t>
            </w:r>
            <w:r>
              <w:rPr>
                <w:rFonts w:hint="eastAsia" w:ascii="宋体" w:hAnsi="宋体"/>
                <w:color w:val="auto"/>
                <w:sz w:val="24"/>
                <w:highlight w:val="none"/>
                <w:lang w:eastAsia="zh-CN"/>
              </w:rPr>
              <w:t>。</w:t>
            </w:r>
          </w:p>
          <w:p>
            <w:pPr>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配重块质量(kg)：≥1.8  </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配重块数量：≥4块</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用途：膝关节运动受限患者进行股四头肌抗阻力主动运动，也可进行膝关节牵引</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材质：型材、多层板、橡胶、海绵、皮革</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结构形式：底架、靠背、扶手、训练部分、坐垫</w:t>
            </w:r>
            <w:r>
              <w:rPr>
                <w:rFonts w:hint="eastAsia" w:ascii="宋体" w:hAnsi="宋体"/>
                <w:color w:val="auto"/>
                <w:sz w:val="24"/>
                <w:highlight w:val="none"/>
                <w:lang w:eastAsia="zh-CN"/>
              </w:rPr>
              <w:t>。</w:t>
            </w:r>
          </w:p>
          <w:p>
            <w:pPr>
              <w:ind w:firstLine="480" w:firstLineChars="200"/>
              <w:jc w:val="left"/>
              <w:rPr>
                <w:rFonts w:ascii="宋体" w:hAnsi="宋体"/>
                <w:color w:val="auto"/>
                <w:sz w:val="24"/>
                <w:highlight w:val="none"/>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配备高精密角度传感器：分辨率1000P/R;启动转矩≤0.98N.m。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智能肘关节运动功能评估训练器</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规格{mm)：1200x850x1250</w:t>
            </w:r>
            <w:r>
              <w:rPr>
                <w:rFonts w:ascii="宋体" w:hAnsi="宋体"/>
                <w:color w:val="auto"/>
                <w:sz w:val="24"/>
                <w:highlight w:val="none"/>
              </w:rPr>
              <w:t>,</w:t>
            </w:r>
            <w:r>
              <w:rPr>
                <w:rFonts w:hint="eastAsia" w:ascii="宋体" w:hAnsi="宋体"/>
                <w:color w:val="auto"/>
                <w:sz w:val="24"/>
                <w:highlight w:val="none"/>
              </w:rPr>
              <w:t>允差1</w:t>
            </w:r>
            <w:r>
              <w:rPr>
                <w:rFonts w:ascii="宋体" w:hAnsi="宋体"/>
                <w:color w:val="auto"/>
                <w:sz w:val="24"/>
                <w:highlight w:val="none"/>
              </w:rPr>
              <w:t>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支架摆动角度：≥120°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前臂垫调节范围(mm)： 0～230，允差2</w:t>
            </w:r>
            <w:r>
              <w:rPr>
                <w:rFonts w:ascii="宋体" w:hAnsi="宋体"/>
                <w:color w:val="auto"/>
                <w:sz w:val="24"/>
                <w:highlight w:val="none"/>
              </w:rPr>
              <w:t>mm</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角度调节支架调节角度范围： 0°～-25°，允差1°</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前臂支架角度调节范围： 0°～120°，允差1°</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座垫额定载荷(kg)：≥135</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配重块质量(kg)： ≥1.8   配重块数量： ≥5块</w:t>
            </w:r>
            <w:r>
              <w:rPr>
                <w:rFonts w:hint="eastAsia" w:ascii="宋体" w:hAnsi="宋体"/>
                <w:color w:val="auto"/>
                <w:sz w:val="24"/>
                <w:highlight w:val="none"/>
                <w:lang w:eastAsia="zh-CN"/>
              </w:rPr>
              <w:t>。</w:t>
            </w:r>
          </w:p>
          <w:p>
            <w:pPr>
              <w:ind w:firstLine="480" w:firstLineChars="200"/>
              <w:jc w:val="left"/>
              <w:rPr>
                <w:rFonts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用途：适用于肘关节屈曲伸展活动障碍患者进行持续性肘关节牵引训练，改善关节的活动范围。</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材质：型材、多层板、橡胶、海绵、皮革</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10</w:t>
            </w:r>
            <w:r>
              <w:rPr>
                <w:rFonts w:hint="eastAsia" w:ascii="宋体" w:hAnsi="宋体"/>
                <w:color w:val="auto"/>
                <w:sz w:val="24"/>
                <w:highlight w:val="none"/>
                <w:lang w:eastAsia="zh-CN"/>
              </w:rPr>
              <w:t>、</w:t>
            </w:r>
            <w:r>
              <w:rPr>
                <w:rFonts w:hint="eastAsia" w:ascii="宋体" w:hAnsi="宋体"/>
                <w:color w:val="auto"/>
                <w:sz w:val="24"/>
                <w:highlight w:val="none"/>
              </w:rPr>
              <w:t>结构形式：底架、靠背、训练部分、坐垫、电机</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11</w:t>
            </w:r>
            <w:r>
              <w:rPr>
                <w:rFonts w:hint="eastAsia" w:ascii="宋体" w:hAnsi="宋体"/>
                <w:color w:val="auto"/>
                <w:sz w:val="24"/>
                <w:highlight w:val="none"/>
                <w:lang w:eastAsia="zh-CN"/>
              </w:rPr>
              <w:t>、</w:t>
            </w:r>
            <w:r>
              <w:rPr>
                <w:rFonts w:hint="eastAsia" w:ascii="宋体" w:hAnsi="宋体"/>
                <w:color w:val="auto"/>
                <w:sz w:val="24"/>
                <w:highlight w:val="none"/>
              </w:rPr>
              <w:t>配备高精密角度传感器：分辨率1000P/R;启动转矩≤0.98N.m</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智能髋关节运动功能评估训练器</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下肢支架展角范围：0°～50°，允差2°</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配重块质量×块数：≥1.8kg×6</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座位额定载荷：≥135kg</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靠背垫额定载荷：≥70kg</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规格(mm)：1200×800×1050，允差1</w:t>
            </w:r>
            <w:r>
              <w:rPr>
                <w:rFonts w:ascii="宋体" w:hAnsi="宋体"/>
                <w:color w:val="auto"/>
                <w:sz w:val="24"/>
                <w:highlight w:val="none"/>
              </w:rPr>
              <w:t>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用途：髋关节外展、内收肌力训练</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材质：型材、橡胶、海绵、皮革、多层板</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结构形式：支撑架、扶手、训练部分、滑轮，尼龙绳</w:t>
            </w:r>
            <w:r>
              <w:rPr>
                <w:rFonts w:hint="eastAsia" w:ascii="宋体" w:hAnsi="宋体"/>
                <w:color w:val="auto"/>
                <w:sz w:val="24"/>
                <w:highlight w:val="none"/>
                <w:lang w:eastAsia="zh-CN"/>
              </w:rPr>
              <w:t>。</w:t>
            </w:r>
          </w:p>
          <w:p>
            <w:pPr>
              <w:ind w:firstLine="480" w:firstLineChars="200"/>
              <w:jc w:val="left"/>
              <w:rPr>
                <w:rFonts w:ascii="宋体" w:hAnsi="宋体"/>
                <w:color w:val="auto"/>
                <w:sz w:val="24"/>
                <w:highlight w:val="none"/>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配备高精密角度传感器：分辨率1000P/R;启动转矩≤0.98N.m。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智能下肢运动功能评估训练器</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外形尺寸（长×宽×高）mm:700×630×1300，允差1</w:t>
            </w:r>
            <w:r>
              <w:rPr>
                <w:rFonts w:ascii="宋体" w:hAnsi="宋体"/>
                <w:color w:val="auto"/>
                <w:sz w:val="24"/>
                <w:highlight w:val="none"/>
              </w:rPr>
              <w:t>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座垫前后调节范围，mm:0～200，允差2</w:t>
            </w:r>
            <w:r>
              <w:rPr>
                <w:rFonts w:ascii="宋体" w:hAnsi="宋体"/>
                <w:color w:val="auto"/>
                <w:sz w:val="24"/>
                <w:highlight w:val="none"/>
              </w:rPr>
              <w:t>mm</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阻尼调节档数:≥12档</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材质：型材、橡胶</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结构形式：底座、扶手、脚踏板、计数器、坐垫、靠背</w:t>
            </w:r>
            <w:r>
              <w:rPr>
                <w:rFonts w:hint="eastAsia" w:ascii="宋体" w:hAnsi="宋体"/>
                <w:color w:val="auto"/>
                <w:sz w:val="24"/>
                <w:highlight w:val="none"/>
                <w:lang w:eastAsia="zh-CN"/>
              </w:rPr>
              <w:t>。</w:t>
            </w:r>
          </w:p>
          <w:p>
            <w:pPr>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配备高精密角度传感器：分辨率1000P/R;启动转矩≤0.98N.m。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智能踝关节运动功能评估训练器</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规格(mm)：1250x650x1300，允差1</w:t>
            </w:r>
            <w:r>
              <w:rPr>
                <w:rFonts w:ascii="宋体" w:hAnsi="宋体"/>
                <w:color w:val="auto"/>
                <w:sz w:val="24"/>
                <w:highlight w:val="none"/>
              </w:rPr>
              <w:t>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座垫前后调节范围(mm)：0～280，允差2</w:t>
            </w:r>
            <w:r>
              <w:rPr>
                <w:rFonts w:ascii="宋体" w:hAnsi="宋体"/>
                <w:color w:val="auto"/>
                <w:sz w:val="24"/>
                <w:highlight w:val="none"/>
              </w:rPr>
              <w:t>mm</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脚踏板角度调度范围： 0°～80°，允差2°</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额定载荷(kg)： 靠背垫：≥70 座位垫：≥135</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用途：用于踝关节屈伸功能障碍，患者可做主动和被动训练</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材质：型材、多层板、橡胶、海绵、皮革</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结构形式：底架、靠背、扶手、训练部分、坐垫</w:t>
            </w:r>
            <w:r>
              <w:rPr>
                <w:rFonts w:hint="eastAsia" w:ascii="宋体" w:hAnsi="宋体"/>
                <w:color w:val="auto"/>
                <w:sz w:val="24"/>
                <w:highlight w:val="none"/>
                <w:lang w:eastAsia="zh-CN"/>
              </w:rPr>
              <w:t>。</w:t>
            </w:r>
          </w:p>
          <w:p>
            <w:pPr>
              <w:ind w:firstLine="480" w:firstLineChars="200"/>
              <w:jc w:val="left"/>
              <w:rPr>
                <w:rFonts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配备高精密角度传感器：分辨率1000P/R;启动转矩≤0.98N.m。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智能液压踏步运动功能评估训练器</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调节档数：≥8档</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额定载荷：≥135kg</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规格(mm)：1600×650×1400，允差1</w:t>
            </w:r>
            <w:r>
              <w:rPr>
                <w:rFonts w:ascii="宋体" w:hAnsi="宋体"/>
                <w:color w:val="auto"/>
                <w:sz w:val="24"/>
                <w:highlight w:val="none"/>
              </w:rPr>
              <w:t>0%</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用途：下肢关节活动度及肌力训练</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材质：型材、橡胶</w:t>
            </w:r>
            <w:r>
              <w:rPr>
                <w:rFonts w:hint="eastAsia" w:ascii="宋体" w:hAnsi="宋体"/>
                <w:color w:val="auto"/>
                <w:sz w:val="24"/>
                <w:highlight w:val="none"/>
                <w:lang w:eastAsia="zh-CN"/>
              </w:rPr>
              <w:t>。</w:t>
            </w:r>
          </w:p>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结构形式：底座、扶手、脚踏板、计数器</w:t>
            </w:r>
            <w:r>
              <w:rPr>
                <w:rFonts w:hint="eastAsia" w:ascii="宋体" w:hAnsi="宋体"/>
                <w:color w:val="auto"/>
                <w:sz w:val="24"/>
                <w:highlight w:val="none"/>
                <w:lang w:eastAsia="zh-CN"/>
              </w:rPr>
              <w:t>。</w:t>
            </w:r>
          </w:p>
          <w:p>
            <w:pPr>
              <w:ind w:firstLine="480" w:firstLineChars="200"/>
              <w:jc w:val="left"/>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配备高精密角度传感器：分辨率1000P/R;启动转矩≤0.98N.m。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83" w:type="dxa"/>
            <w:noWrap w:val="0"/>
            <w:vAlign w:val="center"/>
          </w:tcPr>
          <w:p>
            <w:pPr>
              <w:jc w:val="center"/>
              <w:rPr>
                <w:rFonts w:ascii="宋体" w:hAnsi="宋体"/>
                <w:color w:val="auto"/>
                <w:sz w:val="24"/>
                <w:highlight w:val="none"/>
              </w:rPr>
            </w:pPr>
            <w:r>
              <w:rPr>
                <w:rFonts w:hint="eastAsia" w:ascii="宋体" w:hAnsi="宋体"/>
                <w:color w:val="auto"/>
                <w:sz w:val="24"/>
                <w:highlight w:val="none"/>
              </w:rPr>
              <w:t>售后服务承诺</w:t>
            </w:r>
          </w:p>
        </w:tc>
        <w:tc>
          <w:tcPr>
            <w:tcW w:w="7319" w:type="dxa"/>
            <w:noWrap w:val="0"/>
            <w:vAlign w:val="center"/>
          </w:tcPr>
          <w:p>
            <w:pPr>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整机质保</w:t>
            </w:r>
            <w:r>
              <w:rPr>
                <w:rFonts w:ascii="Arial" w:hAnsi="Arial" w:cs="Arial"/>
                <w:color w:val="auto"/>
                <w:sz w:val="24"/>
                <w:highlight w:val="none"/>
              </w:rPr>
              <w:t>≥</w:t>
            </w:r>
            <w:r>
              <w:rPr>
                <w:rFonts w:hint="eastAsia" w:ascii="宋体" w:hAnsi="宋体"/>
                <w:color w:val="auto"/>
                <w:sz w:val="24"/>
                <w:highlight w:val="none"/>
              </w:rPr>
              <w:t>3年，现场技术培训</w:t>
            </w:r>
            <w:r>
              <w:rPr>
                <w:rFonts w:hint="eastAsia" w:ascii="宋体" w:hAnsi="宋体"/>
                <w:color w:val="auto"/>
                <w:sz w:val="24"/>
                <w:highlight w:val="none"/>
                <w:lang w:eastAsia="zh-CN"/>
              </w:rPr>
              <w:t>。</w:t>
            </w:r>
          </w:p>
        </w:tc>
      </w:tr>
    </w:tbl>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lang w:val="en-US" w:eastAsia="zh-CN"/>
        </w:rPr>
      </w:pPr>
      <w:bookmarkStart w:id="109" w:name="_Toc4579"/>
      <w:bookmarkStart w:id="110" w:name="_Toc27129"/>
      <w:r>
        <w:rPr>
          <w:rFonts w:hint="eastAsia" w:ascii="宋体" w:hAnsi="宋体" w:eastAsia="宋体" w:cs="宋体"/>
          <w:color w:val="auto"/>
          <w:sz w:val="24"/>
          <w:highlight w:val="none"/>
          <w:lang w:val="en-US" w:eastAsia="zh-CN"/>
        </w:rPr>
        <w:t>三、其他要求</w:t>
      </w:r>
      <w:bookmarkEnd w:id="108"/>
      <w:bookmarkEnd w:id="109"/>
      <w:bookmarkEnd w:id="110"/>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w:t>
      </w:r>
      <w:r>
        <w:rPr>
          <w:rFonts w:hint="eastAsia" w:ascii="宋体" w:hAnsi="宋体" w:eastAsia="宋体" w:cs="宋体"/>
          <w:b w:val="0"/>
          <w:bCs w:val="0"/>
          <w:color w:val="auto"/>
          <w:kern w:val="2"/>
          <w:sz w:val="24"/>
          <w:szCs w:val="24"/>
          <w:highlight w:val="none"/>
          <w:lang w:val="en-US" w:eastAsia="zh-CN" w:bidi="ar-SA"/>
        </w:rPr>
        <w:t>成交供应商提供的设备须为全新产品，并对运输、装卸过程中的设备损坏或因安装调试错误所导致的设备损坏等承担全部赔偿责任。</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（二）响应的产品，各项技术标准应当符合国家（强制性）标准及各项规范要求。国家没有相应标准、规范的，可使用行业标准规定。</w:t>
      </w:r>
    </w:p>
    <w:p>
      <w:pPr>
        <w:keepNext w:val="0"/>
        <w:keepLines w:val="0"/>
        <w:pageBreakBefore w:val="0"/>
        <w:kinsoku/>
        <w:wordWrap/>
        <w:overflowPunct/>
        <w:topLinePunct w:val="0"/>
        <w:bidi w:val="0"/>
        <w:snapToGrid/>
        <w:spacing w:line="440" w:lineRule="exact"/>
        <w:ind w:firstLine="480" w:firstLineChars="200"/>
        <w:textAlignment w:val="auto"/>
        <w:outlineLvl w:val="1"/>
        <w:rPr>
          <w:rFonts w:hint="eastAsia" w:ascii="宋体" w:hAnsi="宋体" w:eastAsia="宋体" w:cs="宋体"/>
          <w:color w:val="auto"/>
          <w:kern w:val="0"/>
          <w:sz w:val="24"/>
          <w:szCs w:val="24"/>
          <w:highlight w:val="none"/>
          <w:lang w:val="en-US" w:eastAsia="zh-CN" w:bidi="ar-SA"/>
        </w:rPr>
      </w:pPr>
      <w:bookmarkStart w:id="111" w:name="_Toc11779"/>
      <w:r>
        <w:rPr>
          <w:rFonts w:hint="eastAsia" w:ascii="宋体" w:hAnsi="宋体" w:eastAsia="宋体" w:cs="宋体"/>
          <w:color w:val="auto"/>
          <w:kern w:val="0"/>
          <w:sz w:val="24"/>
          <w:szCs w:val="24"/>
          <w:highlight w:val="none"/>
          <w:lang w:val="en-US" w:eastAsia="zh-CN" w:bidi="ar-SA"/>
        </w:rPr>
        <w:t>（三）成交供应商必须严格执行含有强制性条款的国家标准。</w:t>
      </w:r>
      <w:bookmarkEnd w:id="111"/>
    </w:p>
    <w:p>
      <w:pPr>
        <w:keepNext w:val="0"/>
        <w:keepLines w:val="0"/>
        <w:pageBreakBefore w:val="0"/>
        <w:kinsoku/>
        <w:wordWrap/>
        <w:overflowPunct/>
        <w:topLinePunct w:val="0"/>
        <w:bidi w:val="0"/>
        <w:snapToGrid/>
        <w:spacing w:line="440" w:lineRule="exact"/>
        <w:ind w:firstLine="480" w:firstLineChars="200"/>
        <w:textAlignment w:val="auto"/>
        <w:rPr>
          <w:rStyle w:val="21"/>
          <w:rFonts w:hint="default" w:ascii="宋体" w:hAnsi="宋体" w:eastAsia="宋体" w:cs="宋体"/>
          <w:i w:val="0"/>
          <w:iCs w:val="0"/>
          <w:color w:val="auto"/>
          <w:highlight w:val="none"/>
          <w:lang w:val="en-US" w:eastAsia="zh-CN" w:bidi="ar"/>
        </w:rPr>
        <w:sectPr>
          <w:footerReference r:id="rId8" w:type="default"/>
          <w:footerReference r:id="rId9" w:type="even"/>
          <w:pgSz w:w="11907" w:h="16840"/>
          <w:pgMar w:top="1134" w:right="1191" w:bottom="1134" w:left="1304" w:header="544" w:footer="544" w:gutter="0"/>
          <w:pgNumType w:fmt="decimal"/>
          <w:cols w:space="0" w:num="1"/>
          <w:rtlGutter w:val="0"/>
          <w:docGrid w:linePitch="312" w:charSpace="0"/>
        </w:sectPr>
      </w:pPr>
      <w:r>
        <w:rPr>
          <w:rFonts w:hint="eastAsia" w:ascii="宋体" w:hAnsi="宋体" w:eastAsia="宋体" w:cs="宋体"/>
          <w:color w:val="auto"/>
          <w:kern w:val="0"/>
          <w:sz w:val="24"/>
          <w:szCs w:val="24"/>
          <w:highlight w:val="none"/>
          <w:lang w:val="en-US" w:eastAsia="zh-CN" w:bidi="ar-SA"/>
        </w:rPr>
        <w:t>（四）成交供应商所供产品均有生产厂家、生产地、出厂日期、产品合格证、检验报告等相关技术资料。</w:t>
      </w:r>
    </w:p>
    <w:p>
      <w:pPr>
        <w:pStyle w:val="3"/>
        <w:spacing w:before="0" w:after="0" w:line="360" w:lineRule="auto"/>
        <w:jc w:val="center"/>
        <w:outlineLvl w:val="0"/>
        <w:rPr>
          <w:rFonts w:hint="eastAsia" w:ascii="宋体" w:hAnsi="宋体" w:eastAsia="宋体" w:cs="宋体"/>
          <w:b/>
          <w:bCs/>
          <w:color w:val="auto"/>
          <w:sz w:val="36"/>
          <w:szCs w:val="30"/>
          <w:highlight w:val="none"/>
        </w:rPr>
      </w:pPr>
      <w:bookmarkStart w:id="112" w:name="_Toc13356"/>
      <w:bookmarkStart w:id="113" w:name="_Toc523"/>
      <w:bookmarkStart w:id="114" w:name="_Toc65660341"/>
      <w:bookmarkStart w:id="115" w:name="_Toc15492"/>
      <w:bookmarkStart w:id="116" w:name="_Toc9548"/>
      <w:bookmarkStart w:id="117" w:name="_Toc24299"/>
      <w:r>
        <w:rPr>
          <w:rFonts w:hint="eastAsia" w:ascii="宋体" w:hAnsi="宋体" w:eastAsia="宋体" w:cs="宋体"/>
          <w:b/>
          <w:bCs/>
          <w:color w:val="auto"/>
          <w:sz w:val="36"/>
          <w:szCs w:val="30"/>
          <w:highlight w:val="none"/>
        </w:rPr>
        <w:t xml:space="preserve">第三篇  </w:t>
      </w:r>
      <w:bookmarkEnd w:id="93"/>
      <w:r>
        <w:rPr>
          <w:rFonts w:hint="eastAsia" w:ascii="宋体" w:hAnsi="宋体" w:eastAsia="宋体" w:cs="宋体"/>
          <w:b/>
          <w:bCs/>
          <w:color w:val="auto"/>
          <w:sz w:val="36"/>
          <w:szCs w:val="30"/>
          <w:highlight w:val="none"/>
        </w:rPr>
        <w:t>询价项目服务</w:t>
      </w:r>
      <w:bookmarkEnd w:id="112"/>
      <w:bookmarkEnd w:id="113"/>
      <w:bookmarkEnd w:id="114"/>
      <w:bookmarkEnd w:id="115"/>
      <w:r>
        <w:rPr>
          <w:rFonts w:hint="eastAsia" w:ascii="宋体" w:hAnsi="宋体" w:eastAsia="宋体" w:cs="宋体"/>
          <w:b/>
          <w:bCs/>
          <w:color w:val="auto"/>
          <w:sz w:val="36"/>
          <w:szCs w:val="30"/>
          <w:highlight w:val="none"/>
        </w:rPr>
        <w:t>需求</w:t>
      </w:r>
      <w:bookmarkEnd w:id="116"/>
      <w:bookmarkEnd w:id="117"/>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118" w:name="_Toc17750"/>
      <w:bookmarkStart w:id="119" w:name="_Toc12935"/>
      <w:bookmarkStart w:id="120" w:name="_Toc13555"/>
      <w:bookmarkStart w:id="121" w:name="_Toc18576"/>
      <w:bookmarkStart w:id="122" w:name="_Toc24790"/>
      <w:bookmarkStart w:id="123" w:name="_Toc65660342"/>
      <w:bookmarkStart w:id="124" w:name="_Toc342913389"/>
      <w:r>
        <w:rPr>
          <w:rFonts w:hint="eastAsia" w:ascii="宋体" w:hAnsi="宋体" w:eastAsia="宋体" w:cs="宋体"/>
          <w:color w:val="auto"/>
          <w:sz w:val="24"/>
          <w:highlight w:val="none"/>
        </w:rPr>
        <w:t>一、交货时间、地点及验收方式</w:t>
      </w:r>
      <w:bookmarkEnd w:id="118"/>
      <w:bookmarkEnd w:id="119"/>
      <w:bookmarkEnd w:id="120"/>
      <w:bookmarkEnd w:id="121"/>
      <w:bookmarkEnd w:id="122"/>
      <w:bookmarkEnd w:id="123"/>
    </w:p>
    <w:p>
      <w:pPr>
        <w:pStyle w:val="8"/>
        <w:pageBreakBefore w:val="0"/>
        <w:widowControl w:val="0"/>
        <w:kinsoku/>
        <w:overflowPunct/>
        <w:topLinePunct w:val="0"/>
        <w:autoSpaceDE/>
        <w:autoSpaceDN/>
        <w:bidi w:val="0"/>
        <w:spacing w:line="440" w:lineRule="exact"/>
        <w:ind w:firstLine="360" w:firstLineChars="150"/>
        <w:textAlignment w:val="auto"/>
        <w:outlineLvl w:val="1"/>
        <w:rPr>
          <w:rFonts w:hint="eastAsia" w:ascii="宋体" w:hAnsi="宋体" w:eastAsia="宋体" w:cs="宋体"/>
          <w:color w:val="auto"/>
          <w:sz w:val="24"/>
          <w:szCs w:val="24"/>
          <w:highlight w:val="none"/>
        </w:rPr>
      </w:pPr>
      <w:bookmarkStart w:id="125" w:name="_Toc31800"/>
      <w:r>
        <w:rPr>
          <w:rFonts w:hint="eastAsia" w:ascii="宋体" w:hAnsi="宋体" w:eastAsia="宋体" w:cs="宋体"/>
          <w:color w:val="auto"/>
          <w:sz w:val="24"/>
          <w:szCs w:val="24"/>
          <w:highlight w:val="none"/>
        </w:rPr>
        <w:t>（一）交货时间</w:t>
      </w:r>
      <w:r>
        <w:rPr>
          <w:rFonts w:hint="eastAsia" w:ascii="宋体" w:hAnsi="宋体" w:cs="宋体"/>
          <w:color w:val="auto"/>
          <w:sz w:val="24"/>
          <w:szCs w:val="24"/>
          <w:highlight w:val="none"/>
          <w:lang w:eastAsia="zh-CN"/>
        </w:rPr>
        <w:t>：成交供应商在</w:t>
      </w:r>
      <w:r>
        <w:rPr>
          <w:rFonts w:hint="eastAsia" w:ascii="宋体" w:hAnsi="宋体" w:cs="宋体"/>
          <w:color w:val="auto"/>
          <w:sz w:val="24"/>
          <w:szCs w:val="24"/>
          <w:highlight w:val="none"/>
          <w:lang w:val="en-US" w:eastAsia="zh-CN"/>
        </w:rPr>
        <w:t>采购合同签订后15日历日内交货并完成安装调试</w:t>
      </w:r>
      <w:r>
        <w:rPr>
          <w:rFonts w:hint="eastAsia" w:ascii="宋体" w:hAnsi="宋体" w:eastAsia="宋体" w:cs="宋体"/>
          <w:color w:val="auto"/>
          <w:sz w:val="24"/>
          <w:szCs w:val="24"/>
          <w:highlight w:val="none"/>
        </w:rPr>
        <w:t>。</w:t>
      </w:r>
      <w:bookmarkEnd w:id="125"/>
    </w:p>
    <w:p>
      <w:pPr>
        <w:pStyle w:val="8"/>
        <w:pageBreakBefore w:val="0"/>
        <w:widowControl w:val="0"/>
        <w:kinsoku/>
        <w:overflowPunct/>
        <w:topLinePunct w:val="0"/>
        <w:autoSpaceDE/>
        <w:autoSpaceDN/>
        <w:bidi w:val="0"/>
        <w:spacing w:line="440" w:lineRule="exact"/>
        <w:ind w:firstLine="360" w:firstLineChars="150"/>
        <w:textAlignment w:val="auto"/>
        <w:outlineLvl w:val="1"/>
        <w:rPr>
          <w:rFonts w:hint="eastAsia" w:ascii="宋体" w:hAnsi="宋体" w:eastAsia="宋体" w:cs="宋体"/>
          <w:color w:val="auto"/>
          <w:sz w:val="24"/>
          <w:szCs w:val="24"/>
          <w:highlight w:val="none"/>
        </w:rPr>
      </w:pPr>
      <w:bookmarkStart w:id="126" w:name="_Toc7786"/>
      <w:r>
        <w:rPr>
          <w:rFonts w:hint="eastAsia" w:ascii="宋体" w:hAnsi="宋体" w:eastAsia="宋体" w:cs="宋体"/>
          <w:color w:val="auto"/>
          <w:sz w:val="24"/>
          <w:szCs w:val="24"/>
          <w:highlight w:val="none"/>
        </w:rPr>
        <w:t>（二）交货地点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采购人指定地点。</w:t>
      </w:r>
      <w:bookmarkEnd w:id="126"/>
    </w:p>
    <w:p>
      <w:pPr>
        <w:pStyle w:val="8"/>
        <w:pageBreakBefore w:val="0"/>
        <w:widowControl w:val="0"/>
        <w:kinsoku/>
        <w:overflowPunct/>
        <w:topLinePunct w:val="0"/>
        <w:autoSpaceDE/>
        <w:autoSpaceDN/>
        <w:bidi w:val="0"/>
        <w:spacing w:line="440" w:lineRule="exact"/>
        <w:ind w:firstLine="360" w:firstLineChars="150"/>
        <w:textAlignment w:val="auto"/>
        <w:outlineLvl w:val="1"/>
        <w:rPr>
          <w:rFonts w:hint="eastAsia" w:ascii="宋体" w:hAnsi="宋体" w:eastAsia="宋体" w:cs="宋体"/>
          <w:color w:val="auto"/>
          <w:sz w:val="24"/>
          <w:szCs w:val="24"/>
          <w:highlight w:val="none"/>
        </w:rPr>
      </w:pPr>
      <w:bookmarkStart w:id="127" w:name="_Toc4995"/>
      <w:r>
        <w:rPr>
          <w:rFonts w:hint="eastAsia" w:ascii="宋体" w:hAnsi="宋体" w:eastAsia="宋体" w:cs="宋体"/>
          <w:color w:val="auto"/>
          <w:sz w:val="24"/>
          <w:szCs w:val="24"/>
          <w:highlight w:val="none"/>
        </w:rPr>
        <w:t>（三）验收方式</w:t>
      </w:r>
      <w:bookmarkEnd w:id="127"/>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1.货物到达现场后，供应商应经采购人或其指定验收单位清点品名、规格、数量；检查外观，作出验收记录，双方签字确认。</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2.供应商应保证货物到达用户所在地完好无损，如有缺漏、损坏，由供应商负责调换、补齐或赔偿。</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3.供应商应提供完备的技术资料、装箱单和合格证等，并派遣专业技术人员进行现场安装调试。验收合格条件如下：</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3.1设备品种、规格、数量、技术参数以及商品品牌、制造商等与采购合同一致，性能指标达到规定的标准。</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3.2货物技术资料、装箱单、合格证等资料齐全。</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3.3在规定时间内完成交货并验收，并经采购人确认。</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4.供应商提供的货物未达到询价通知书规定要求，且对采购人造成损失的，由供应商承担一切责任，并赔偿所造成的损失。</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5.大型或者复杂的政府采购产品项目，采购人可邀请国家认可的质量检测机构参加验收工作。</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6.采购人需要制造商对成交供应商交付的产品（包括质量、技术参数等）进行确认的，制造商应予以配合，并出具书面意见。</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7.安装验收：符合我国国家有关技术规范和技术标准。</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.产品包装材料归采购人所有。</w:t>
      </w:r>
    </w:p>
    <w:p>
      <w:pPr>
        <w:pStyle w:val="3"/>
        <w:keepNext/>
        <w:keepLines/>
        <w:pageBreakBefore w:val="0"/>
        <w:widowControl w:val="0"/>
        <w:kinsoku/>
        <w:wordWrap/>
        <w:overflowPunct/>
        <w:topLinePunct w:val="0"/>
        <w:autoSpaceDE/>
        <w:autoSpaceDN/>
        <w:bidi w:val="0"/>
        <w:adjustRightInd w:val="0"/>
        <w:snapToGrid w:val="0"/>
        <w:spacing w:before="0" w:after="0" w:line="440" w:lineRule="exact"/>
        <w:ind w:firstLine="0" w:firstLineChars="0"/>
        <w:textAlignment w:val="auto"/>
        <w:outlineLvl w:val="0"/>
        <w:rPr>
          <w:rFonts w:hint="eastAsia" w:ascii="宋体" w:hAnsi="宋体" w:eastAsia="宋体" w:cs="宋体"/>
          <w:color w:val="auto"/>
          <w:sz w:val="24"/>
          <w:highlight w:val="none"/>
        </w:rPr>
      </w:pPr>
      <w:bookmarkStart w:id="128" w:name="_Toc1838"/>
      <w:bookmarkStart w:id="129" w:name="_Toc8103"/>
      <w:bookmarkStart w:id="130" w:name="_Toc24110"/>
      <w:bookmarkStart w:id="131" w:name="_Toc27860"/>
      <w:bookmarkStart w:id="132" w:name="_Toc65660343"/>
      <w:bookmarkStart w:id="133" w:name="_Toc10140"/>
      <w:r>
        <w:rPr>
          <w:rFonts w:hint="eastAsia" w:ascii="宋体" w:hAnsi="宋体" w:eastAsia="宋体" w:cs="宋体"/>
          <w:color w:val="auto"/>
          <w:sz w:val="24"/>
          <w:highlight w:val="none"/>
        </w:rPr>
        <w:t>二、质量保证及售后服务</w:t>
      </w:r>
      <w:bookmarkEnd w:id="128"/>
      <w:bookmarkEnd w:id="129"/>
      <w:bookmarkEnd w:id="130"/>
      <w:bookmarkEnd w:id="131"/>
      <w:bookmarkEnd w:id="132"/>
      <w:bookmarkEnd w:id="133"/>
    </w:p>
    <w:p>
      <w:pPr>
        <w:pageBreakBefore w:val="0"/>
        <w:widowControl w:val="0"/>
        <w:kinsoku/>
        <w:overflowPunct/>
        <w:topLinePunct w:val="0"/>
        <w:autoSpaceDE/>
        <w:autoSpaceDN/>
        <w:bidi w:val="0"/>
        <w:spacing w:line="440" w:lineRule="exact"/>
        <w:ind w:firstLine="480" w:firstLineChars="200"/>
        <w:textAlignment w:val="auto"/>
        <w:outlineLvl w:val="1"/>
        <w:rPr>
          <w:rFonts w:hint="eastAsia" w:ascii="宋体" w:hAnsi="宋体" w:eastAsia="宋体" w:cs="宋体"/>
          <w:color w:val="auto"/>
          <w:sz w:val="24"/>
          <w:szCs w:val="24"/>
          <w:highlight w:val="none"/>
        </w:rPr>
      </w:pPr>
      <w:bookmarkStart w:id="134" w:name="_Toc15830"/>
      <w:r>
        <w:rPr>
          <w:rFonts w:hint="eastAsia" w:ascii="宋体" w:hAnsi="宋体" w:eastAsia="宋体" w:cs="宋体"/>
          <w:color w:val="auto"/>
          <w:sz w:val="24"/>
          <w:szCs w:val="24"/>
          <w:highlight w:val="none"/>
        </w:rPr>
        <w:t>（一）产品质量保证期</w:t>
      </w:r>
      <w:bookmarkEnd w:id="134"/>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自验收合格之日起，</w:t>
      </w:r>
      <w:r>
        <w:rPr>
          <w:rFonts w:hint="eastAsia" w:ascii="宋体" w:hAnsi="宋体"/>
          <w:color w:val="auto"/>
          <w:sz w:val="24"/>
          <w:highlight w:val="none"/>
        </w:rPr>
        <w:t>整机质保</w:t>
      </w:r>
      <w:r>
        <w:rPr>
          <w:rFonts w:hint="eastAsia" w:ascii="宋体" w:hAnsi="宋体" w:cs="宋体"/>
          <w:color w:val="auto"/>
          <w:sz w:val="24"/>
          <w:szCs w:val="24"/>
          <w:highlight w:val="none"/>
          <w:lang w:val="en-US" w:eastAsia="zh-CN"/>
        </w:rPr>
        <w:t>不低于3</w:t>
      </w:r>
      <w:r>
        <w:rPr>
          <w:rFonts w:hint="eastAsia" w:ascii="宋体" w:hAnsi="宋体" w:eastAsia="宋体" w:cs="宋体"/>
          <w:color w:val="auto"/>
          <w:sz w:val="24"/>
          <w:szCs w:val="24"/>
          <w:highlight w:val="none"/>
        </w:rPr>
        <w:t>年的免费质保期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（若供应商有更优惠的质保期，请在响应文件中明确应答）</w:t>
      </w:r>
      <w:r>
        <w:rPr>
          <w:rFonts w:hint="eastAsia" w:ascii="宋体" w:hAnsi="宋体" w:cs="宋体"/>
          <w:color w:val="auto"/>
          <w:sz w:val="24"/>
          <w:szCs w:val="24"/>
          <w:highlight w:val="none"/>
          <w:lang w:eastAsia="zh-CN"/>
        </w:rPr>
        <w:t>。</w:t>
      </w:r>
    </w:p>
    <w:p>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采购货物属于国家规定“三包”范围的，其产品质量保证期不得低于“三包”规定。</w:t>
      </w:r>
    </w:p>
    <w:p>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、采购货物由产品生产厂家（指产品生产厂家或其负责销售、售后服务机构，以下同）负责标准售后服务，应当在响应文件中予以明确说明，并提供相关文件。</w:t>
      </w:r>
    </w:p>
    <w:p>
      <w:pPr>
        <w:pageBreakBefore w:val="0"/>
        <w:widowControl w:val="0"/>
        <w:kinsoku/>
        <w:overflowPunct/>
        <w:topLinePunct w:val="0"/>
        <w:autoSpaceDE/>
        <w:autoSpaceDN/>
        <w:bidi w:val="0"/>
        <w:spacing w:line="440" w:lineRule="exact"/>
        <w:ind w:firstLine="480" w:firstLineChars="200"/>
        <w:textAlignment w:val="auto"/>
        <w:outlineLvl w:val="1"/>
        <w:rPr>
          <w:rFonts w:hint="eastAsia" w:ascii="宋体" w:hAnsi="宋体" w:eastAsia="宋体" w:cs="宋体"/>
          <w:color w:val="auto"/>
          <w:sz w:val="24"/>
          <w:szCs w:val="24"/>
          <w:highlight w:val="none"/>
        </w:rPr>
      </w:pPr>
      <w:bookmarkStart w:id="135" w:name="_Toc15750"/>
      <w:r>
        <w:rPr>
          <w:rFonts w:hint="eastAsia" w:ascii="宋体" w:hAnsi="宋体" w:eastAsia="宋体" w:cs="宋体"/>
          <w:color w:val="auto"/>
          <w:sz w:val="24"/>
          <w:szCs w:val="24"/>
          <w:highlight w:val="none"/>
        </w:rPr>
        <w:t>（二）售后服务内容</w:t>
      </w:r>
      <w:bookmarkEnd w:id="135"/>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供应商在质量保证期内应当为采购人提供以下技术支持服务：</w:t>
      </w:r>
    </w:p>
    <w:p>
      <w:pPr>
        <w:pageBreakBefore w:val="0"/>
        <w:widowControl w:val="0"/>
        <w:kinsoku/>
        <w:overflowPunct/>
        <w:topLinePunct w:val="0"/>
        <w:autoSpaceDE/>
        <w:autoSpaceDN/>
        <w:bidi w:val="0"/>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质量保证期内服务要求</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成交供应商应当为用户提供技术援助电话，解答用户在使用中遇到的问题，及时为用户提出解决问题的建议。</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用户遇到使用及技术问题，电话咨询不能解决的，成交供应商应在4小时内采取相应响应措施；无法在4小时内解决的，应在24小时内派出专业人员进行技术支持。</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pPr>
        <w:pageBreakBefore w:val="0"/>
        <w:widowControl w:val="0"/>
        <w:kinsoku/>
        <w:overflowPunct/>
        <w:topLinePunct w:val="0"/>
        <w:autoSpaceDE/>
        <w:autoSpaceDN/>
        <w:bidi w:val="0"/>
        <w:spacing w:line="440" w:lineRule="exact"/>
        <w:ind w:firstLine="480" w:firstLineChars="200"/>
        <w:textAlignment w:val="auto"/>
        <w:outlineLvl w:val="1"/>
        <w:rPr>
          <w:rFonts w:hint="eastAsia" w:ascii="宋体" w:hAnsi="宋体" w:eastAsia="宋体" w:cs="宋体"/>
          <w:color w:val="auto"/>
          <w:sz w:val="24"/>
          <w:szCs w:val="24"/>
          <w:highlight w:val="none"/>
        </w:rPr>
      </w:pPr>
      <w:bookmarkStart w:id="136" w:name="_Toc2444"/>
      <w:r>
        <w:rPr>
          <w:rFonts w:hint="eastAsia" w:ascii="宋体" w:hAnsi="宋体" w:eastAsia="宋体" w:cs="宋体"/>
          <w:color w:val="auto"/>
          <w:sz w:val="24"/>
          <w:szCs w:val="24"/>
          <w:highlight w:val="none"/>
        </w:rPr>
        <w:t>（三）故障响应时间要求</w:t>
      </w:r>
      <w:bookmarkEnd w:id="136"/>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供应商接到使用方产品出现问题的通知后立即作出响应，24小时内到达现场进行处理。</w:t>
      </w:r>
    </w:p>
    <w:p>
      <w:pPr>
        <w:pageBreakBefore w:val="0"/>
        <w:widowControl w:val="0"/>
        <w:kinsoku/>
        <w:overflowPunct/>
        <w:topLinePunct w:val="0"/>
        <w:autoSpaceDE/>
        <w:autoSpaceDN/>
        <w:bidi w:val="0"/>
        <w:spacing w:line="440" w:lineRule="exact"/>
        <w:ind w:firstLine="480" w:firstLineChars="200"/>
        <w:textAlignment w:val="auto"/>
        <w:outlineLvl w:val="1"/>
        <w:rPr>
          <w:rFonts w:hint="eastAsia" w:ascii="宋体" w:hAnsi="宋体" w:eastAsia="宋体" w:cs="宋体"/>
          <w:color w:val="auto"/>
          <w:sz w:val="24"/>
          <w:szCs w:val="24"/>
          <w:highlight w:val="none"/>
        </w:rPr>
      </w:pPr>
      <w:bookmarkStart w:id="137" w:name="_Toc19886"/>
      <w:r>
        <w:rPr>
          <w:rFonts w:hint="eastAsia" w:ascii="宋体" w:hAnsi="宋体" w:eastAsia="宋体" w:cs="宋体"/>
          <w:color w:val="auto"/>
          <w:sz w:val="24"/>
          <w:szCs w:val="24"/>
          <w:highlight w:val="none"/>
        </w:rPr>
        <w:t>（四）备品备件及易损件</w:t>
      </w:r>
      <w:bookmarkEnd w:id="137"/>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成交供应商和厂家售后服务中，维修使用的备品备件及易损件应为原厂配件，未经采购人同意不得使用非原厂配件</w:t>
      </w:r>
      <w:r>
        <w:rPr>
          <w:rFonts w:hint="eastAsia" w:ascii="宋体" w:hAnsi="宋体" w:eastAsia="宋体" w:cs="宋体"/>
          <w:color w:val="auto"/>
          <w:kern w:val="0"/>
          <w:sz w:val="24"/>
          <w:szCs w:val="24"/>
          <w:highlight w:val="none"/>
        </w:rPr>
        <w:t>。</w:t>
      </w:r>
    </w:p>
    <w:p>
      <w:pPr>
        <w:pStyle w:val="3"/>
        <w:keepNext/>
        <w:keepLines/>
        <w:pageBreakBefore w:val="0"/>
        <w:widowControl w:val="0"/>
        <w:kinsoku/>
        <w:wordWrap/>
        <w:overflowPunct/>
        <w:topLinePunct w:val="0"/>
        <w:autoSpaceDE/>
        <w:autoSpaceDN/>
        <w:bidi w:val="0"/>
        <w:adjustRightInd w:val="0"/>
        <w:snapToGrid w:val="0"/>
        <w:spacing w:before="0" w:after="0" w:line="440" w:lineRule="exact"/>
        <w:ind w:firstLine="0" w:firstLineChars="0"/>
        <w:textAlignment w:val="auto"/>
        <w:outlineLvl w:val="0"/>
        <w:rPr>
          <w:rFonts w:hint="eastAsia" w:ascii="宋体" w:hAnsi="宋体" w:eastAsia="宋体" w:cs="宋体"/>
          <w:color w:val="auto"/>
          <w:sz w:val="24"/>
          <w:highlight w:val="none"/>
        </w:rPr>
      </w:pPr>
      <w:bookmarkStart w:id="138" w:name="_Toc12184"/>
      <w:bookmarkStart w:id="139" w:name="_Toc65660344"/>
      <w:bookmarkStart w:id="140" w:name="_Toc16974"/>
      <w:bookmarkStart w:id="141" w:name="_Toc122"/>
      <w:bookmarkStart w:id="142" w:name="_Toc27963"/>
      <w:bookmarkStart w:id="143" w:name="_Toc11352"/>
      <w:r>
        <w:rPr>
          <w:rFonts w:hint="eastAsia" w:ascii="宋体" w:hAnsi="宋体" w:eastAsia="宋体" w:cs="宋体"/>
          <w:color w:val="auto"/>
          <w:sz w:val="24"/>
          <w:highlight w:val="none"/>
        </w:rPr>
        <w:t>三、报价要求</w:t>
      </w:r>
      <w:bookmarkEnd w:id="138"/>
      <w:bookmarkEnd w:id="139"/>
      <w:bookmarkEnd w:id="140"/>
      <w:bookmarkEnd w:id="141"/>
      <w:bookmarkEnd w:id="142"/>
      <w:bookmarkEnd w:id="143"/>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为人民币报价，询价报价包括但不限于相关设备或货物购买（制造）费、辅料费、产品费、运输费（含装卸费）、安装调试费、税费、培训费、保险费、人工费、后期维护及一切可预见供应商应承担的一切责任、义务和风险等所有费用。因成交供应商自身原因造成漏报、少报皆由成交供应商自行承担责任，采购人不再补偿。</w:t>
      </w:r>
    </w:p>
    <w:p>
      <w:pPr>
        <w:pStyle w:val="3"/>
        <w:keepNext/>
        <w:keepLines/>
        <w:pageBreakBefore w:val="0"/>
        <w:widowControl w:val="0"/>
        <w:kinsoku/>
        <w:wordWrap/>
        <w:overflowPunct/>
        <w:topLinePunct w:val="0"/>
        <w:autoSpaceDE/>
        <w:autoSpaceDN/>
        <w:bidi w:val="0"/>
        <w:adjustRightInd w:val="0"/>
        <w:snapToGrid w:val="0"/>
        <w:spacing w:before="0" w:after="0" w:line="440" w:lineRule="exact"/>
        <w:ind w:firstLine="0" w:firstLineChars="0"/>
        <w:textAlignment w:val="auto"/>
        <w:outlineLvl w:val="0"/>
        <w:rPr>
          <w:rFonts w:hint="eastAsia" w:ascii="宋体" w:hAnsi="宋体" w:eastAsia="宋体" w:cs="宋体"/>
          <w:color w:val="auto"/>
          <w:sz w:val="24"/>
          <w:highlight w:val="none"/>
        </w:rPr>
      </w:pPr>
      <w:bookmarkStart w:id="144" w:name="_Toc9192"/>
      <w:bookmarkStart w:id="145" w:name="_Toc11000"/>
      <w:bookmarkStart w:id="146" w:name="_Toc7562"/>
      <w:bookmarkStart w:id="147" w:name="_Toc65660345"/>
      <w:bookmarkStart w:id="148" w:name="_Toc7763"/>
      <w:bookmarkStart w:id="149" w:name="_Toc25625"/>
      <w:r>
        <w:rPr>
          <w:rFonts w:hint="eastAsia" w:ascii="宋体" w:hAnsi="宋体" w:eastAsia="宋体" w:cs="宋体"/>
          <w:color w:val="auto"/>
          <w:sz w:val="24"/>
          <w:highlight w:val="none"/>
        </w:rPr>
        <w:t>四、付款方式</w:t>
      </w:r>
      <w:bookmarkEnd w:id="144"/>
      <w:bookmarkEnd w:id="145"/>
      <w:bookmarkEnd w:id="146"/>
      <w:bookmarkEnd w:id="147"/>
      <w:bookmarkEnd w:id="148"/>
      <w:bookmarkEnd w:id="149"/>
    </w:p>
    <w:p>
      <w:pPr>
        <w:pageBreakBefore w:val="0"/>
        <w:widowControl w:val="0"/>
        <w:kinsoku/>
        <w:overflowPunct/>
        <w:topLinePunct w:val="0"/>
        <w:autoSpaceDE/>
        <w:autoSpaceDN/>
        <w:bidi w:val="0"/>
        <w:spacing w:line="440" w:lineRule="exact"/>
        <w:ind w:firstLine="480" w:firstLineChars="200"/>
        <w:textAlignment w:val="auto"/>
        <w:rPr>
          <w:rFonts w:hint="eastAsia" w:ascii="宋体" w:hAnsi="宋体" w:cs="宋体"/>
          <w:color w:val="auto"/>
          <w:sz w:val="24"/>
          <w:szCs w:val="24"/>
          <w:highlight w:val="none"/>
          <w:lang w:eastAsia="zh-CN"/>
        </w:rPr>
      </w:pPr>
      <w:bookmarkStart w:id="150" w:name="OLE_LINK4"/>
      <w:bookmarkStart w:id="151" w:name="OLE_LINK3"/>
      <w:bookmarkStart w:id="152" w:name="_Toc3786"/>
      <w:bookmarkStart w:id="153" w:name="_Toc7228"/>
      <w:bookmarkStart w:id="154" w:name="_Toc65660346"/>
      <w:bookmarkStart w:id="155" w:name="_Toc24751"/>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合同签订时成交供应商向采购人缴纳合同金额</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%的履约保证金（以支票、汇票、本票或者金融机构、担保机构出具的保函等非现金形式提交</w:t>
      </w:r>
      <w:bookmarkEnd w:id="150"/>
      <w:bookmarkEnd w:id="15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pageBreakBefore w:val="0"/>
        <w:widowControl w:val="0"/>
        <w:numPr>
          <w:ilvl w:val="0"/>
          <w:numId w:val="0"/>
        </w:numPr>
        <w:kinsoku/>
        <w:overflowPunct/>
        <w:topLinePunct w:val="0"/>
        <w:autoSpaceDE/>
        <w:autoSpaceDN/>
        <w:bidi w:val="0"/>
        <w:spacing w:line="440" w:lineRule="exact"/>
        <w:ind w:firstLine="480" w:firstLineChars="200"/>
        <w:textAlignment w:val="auto"/>
        <w:outlineLvl w:val="1"/>
        <w:rPr>
          <w:rFonts w:hint="eastAsia" w:ascii="宋体" w:hAnsi="宋体" w:cs="宋体"/>
          <w:color w:val="auto"/>
          <w:sz w:val="24"/>
          <w:szCs w:val="24"/>
          <w:highlight w:val="none"/>
          <w:lang w:eastAsia="zh-CN"/>
        </w:rPr>
      </w:pPr>
      <w:bookmarkStart w:id="156" w:name="_Toc715"/>
      <w:r>
        <w:rPr>
          <w:rFonts w:hint="eastAsia" w:ascii="宋体" w:hAnsi="宋体" w:cs="宋体"/>
          <w:color w:val="auto"/>
          <w:sz w:val="24"/>
          <w:szCs w:val="24"/>
          <w:highlight w:val="none"/>
          <w:lang w:eastAsia="zh-CN"/>
        </w:rPr>
        <w:t>（二）支付方式：</w:t>
      </w:r>
      <w:bookmarkEnd w:id="156"/>
    </w:p>
    <w:p>
      <w:pPr>
        <w:pageBreakBefore w:val="0"/>
        <w:widowControl w:val="0"/>
        <w:numPr>
          <w:ilvl w:val="0"/>
          <w:numId w:val="0"/>
        </w:numPr>
        <w:kinsoku/>
        <w:overflowPunct/>
        <w:topLinePunct w:val="0"/>
        <w:autoSpaceDE/>
        <w:autoSpaceDN/>
        <w:bidi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签订合同后采购人支付合同总金额的20%，在采购人支付此笔款项前成交供应商须向采购人支付对等金额的担保（以现金、转账、支票、保函方式提交担保）；</w:t>
      </w:r>
      <w:r>
        <w:rPr>
          <w:rFonts w:hint="eastAsia" w:ascii="宋体" w:hAnsi="宋体" w:cs="宋体"/>
          <w:color w:val="auto"/>
          <w:sz w:val="24"/>
          <w:szCs w:val="24"/>
          <w:highlight w:val="none"/>
          <w:lang w:val="en-US" w:eastAsia="zh-CN"/>
        </w:rPr>
        <w:t xml:space="preserve">   </w:t>
      </w:r>
    </w:p>
    <w:p>
      <w:pPr>
        <w:pageBreakBefore w:val="0"/>
        <w:widowControl w:val="0"/>
        <w:numPr>
          <w:ilvl w:val="0"/>
          <w:numId w:val="0"/>
        </w:numPr>
        <w:kinsoku/>
        <w:overflowPunct/>
        <w:topLinePunct w:val="0"/>
        <w:autoSpaceDE/>
        <w:autoSpaceDN/>
        <w:bidi w:val="0"/>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设备安装调试并经采购人验收合格后，按合同约定退还担保（无息），并支付合同总金额的70%，剩余10%一年后支付。</w:t>
      </w:r>
    </w:p>
    <w:p>
      <w:pPr>
        <w:pageBreakBefore w:val="0"/>
        <w:widowControl w:val="0"/>
        <w:numPr>
          <w:ilvl w:val="0"/>
          <w:numId w:val="0"/>
        </w:numPr>
        <w:kinsoku/>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履约保证金</w:t>
      </w:r>
      <w:r>
        <w:rPr>
          <w:rFonts w:hint="eastAsia" w:ascii="宋体" w:hAnsi="宋体" w:cs="宋体"/>
          <w:color w:val="auto"/>
          <w:sz w:val="24"/>
          <w:szCs w:val="24"/>
          <w:highlight w:val="none"/>
          <w:lang w:eastAsia="zh-CN"/>
        </w:rPr>
        <w:t>无息退还时间：验收合格后，采购人按照合同约定的退还方式在</w:t>
      </w:r>
      <w:r>
        <w:rPr>
          <w:rFonts w:hint="eastAsia" w:ascii="宋体" w:hAnsi="宋体" w:cs="宋体"/>
          <w:color w:val="auto"/>
          <w:sz w:val="24"/>
          <w:szCs w:val="24"/>
          <w:highlight w:val="none"/>
          <w:lang w:val="en-US" w:eastAsia="zh-CN"/>
        </w:rPr>
        <w:t>3个工作日内按程序办理退还手续</w:t>
      </w:r>
      <w:r>
        <w:rPr>
          <w:rFonts w:hint="eastAsia" w:ascii="宋体" w:hAnsi="宋体" w:eastAsia="宋体" w:cs="宋体"/>
          <w:color w:val="auto"/>
          <w:sz w:val="24"/>
          <w:szCs w:val="24"/>
          <w:highlight w:val="none"/>
          <w:lang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440" w:lineRule="exact"/>
        <w:ind w:firstLine="0" w:firstLineChars="0"/>
        <w:textAlignment w:val="auto"/>
        <w:outlineLvl w:val="0"/>
        <w:rPr>
          <w:rFonts w:hint="eastAsia" w:ascii="宋体" w:hAnsi="宋体" w:eastAsia="宋体" w:cs="宋体"/>
          <w:color w:val="auto"/>
          <w:sz w:val="24"/>
          <w:highlight w:val="none"/>
        </w:rPr>
      </w:pPr>
      <w:bookmarkStart w:id="157" w:name="_Toc21973"/>
      <w:bookmarkStart w:id="158" w:name="_Toc20808"/>
      <w:r>
        <w:rPr>
          <w:rFonts w:hint="eastAsia" w:ascii="宋体" w:hAnsi="宋体" w:eastAsia="宋体" w:cs="宋体"/>
          <w:color w:val="auto"/>
          <w:sz w:val="24"/>
          <w:highlight w:val="none"/>
        </w:rPr>
        <w:t>五、知识产权</w:t>
      </w:r>
      <w:bookmarkEnd w:id="152"/>
      <w:bookmarkEnd w:id="153"/>
      <w:bookmarkEnd w:id="154"/>
      <w:bookmarkEnd w:id="155"/>
      <w:bookmarkEnd w:id="157"/>
      <w:bookmarkEnd w:id="158"/>
    </w:p>
    <w:p>
      <w:pPr>
        <w:pageBreakBefore w:val="0"/>
        <w:widowControl w:val="0"/>
        <w:kinsoku/>
        <w:overflowPunct/>
        <w:topLinePunct w:val="0"/>
        <w:autoSpaceDE/>
        <w:autoSpaceDN/>
        <w:bidi w:val="0"/>
        <w:snapToGrid w:val="0"/>
        <w:spacing w:line="44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ageBreakBefore w:val="0"/>
        <w:widowControl w:val="0"/>
        <w:kinsoku/>
        <w:overflowPunct/>
        <w:topLinePunct w:val="0"/>
        <w:autoSpaceDE/>
        <w:autoSpaceDN/>
        <w:bidi w:val="0"/>
        <w:snapToGrid w:val="0"/>
        <w:spacing w:line="440" w:lineRule="exact"/>
        <w:textAlignment w:val="auto"/>
        <w:outlineLvl w:val="0"/>
        <w:rPr>
          <w:rFonts w:hint="eastAsia" w:ascii="宋体" w:hAnsi="宋体" w:eastAsia="宋体" w:cs="宋体"/>
          <w:b/>
          <w:bCs/>
          <w:color w:val="auto"/>
          <w:sz w:val="24"/>
          <w:szCs w:val="24"/>
          <w:highlight w:val="none"/>
        </w:rPr>
      </w:pPr>
      <w:bookmarkStart w:id="159" w:name="_Toc6869"/>
      <w:bookmarkStart w:id="160" w:name="_Toc6565"/>
      <w:bookmarkStart w:id="161" w:name="_Toc65660347"/>
      <w:bookmarkStart w:id="162" w:name="_Toc5555"/>
      <w:bookmarkStart w:id="163" w:name="_Toc12487"/>
      <w:r>
        <w:rPr>
          <w:rFonts w:hint="eastAsia" w:ascii="宋体" w:hAnsi="宋体" w:eastAsia="宋体" w:cs="宋体"/>
          <w:b/>
          <w:bCs/>
          <w:color w:val="auto"/>
          <w:sz w:val="24"/>
          <w:szCs w:val="24"/>
          <w:highlight w:val="none"/>
        </w:rPr>
        <w:t>六、培训</w:t>
      </w:r>
      <w:bookmarkEnd w:id="159"/>
      <w:bookmarkEnd w:id="160"/>
      <w:bookmarkEnd w:id="161"/>
      <w:bookmarkEnd w:id="162"/>
      <w:bookmarkEnd w:id="163"/>
    </w:p>
    <w:p>
      <w:pPr>
        <w:pageBreakBefore w:val="0"/>
        <w:widowControl w:val="0"/>
        <w:kinsoku/>
        <w:overflowPunct/>
        <w:topLinePunct w:val="0"/>
        <w:autoSpaceDE/>
        <w:autoSpaceDN/>
        <w:bidi w:val="0"/>
        <w:snapToGrid w:val="0"/>
        <w:spacing w:line="44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成交供应商须提供对设备的操作培训，使相关使用人员能够正常操作相关设备。</w:t>
      </w:r>
    </w:p>
    <w:p>
      <w:pPr>
        <w:pageBreakBefore w:val="0"/>
        <w:widowControl w:val="0"/>
        <w:kinsoku/>
        <w:overflowPunct/>
        <w:topLinePunct w:val="0"/>
        <w:autoSpaceDE/>
        <w:autoSpaceDN/>
        <w:bidi w:val="0"/>
        <w:snapToGrid w:val="0"/>
        <w:spacing w:line="440" w:lineRule="exact"/>
        <w:textAlignment w:val="auto"/>
        <w:outlineLvl w:val="0"/>
        <w:rPr>
          <w:rFonts w:hint="eastAsia" w:ascii="宋体" w:hAnsi="宋体" w:eastAsia="宋体" w:cs="宋体"/>
          <w:b/>
          <w:bCs/>
          <w:color w:val="auto"/>
          <w:sz w:val="24"/>
          <w:szCs w:val="24"/>
          <w:highlight w:val="none"/>
        </w:rPr>
      </w:pPr>
      <w:bookmarkStart w:id="164" w:name="_Toc21248"/>
      <w:bookmarkStart w:id="165" w:name="_Toc23902"/>
      <w:bookmarkStart w:id="166" w:name="_Toc65660348"/>
      <w:bookmarkStart w:id="167" w:name="_Toc31659"/>
      <w:bookmarkStart w:id="168" w:name="_Toc4437"/>
      <w:r>
        <w:rPr>
          <w:rFonts w:hint="eastAsia" w:ascii="宋体" w:hAnsi="宋体" w:eastAsia="宋体" w:cs="宋体"/>
          <w:b/>
          <w:bCs/>
          <w:color w:val="auto"/>
          <w:sz w:val="24"/>
          <w:szCs w:val="24"/>
          <w:highlight w:val="none"/>
        </w:rPr>
        <w:t>七、其他</w:t>
      </w:r>
      <w:bookmarkEnd w:id="164"/>
      <w:bookmarkEnd w:id="165"/>
      <w:bookmarkEnd w:id="166"/>
      <w:bookmarkEnd w:id="167"/>
      <w:bookmarkEnd w:id="168"/>
    </w:p>
    <w:p>
      <w:pPr>
        <w:keepNext w:val="0"/>
        <w:keepLines w:val="0"/>
        <w:pageBreakBefore w:val="0"/>
        <w:widowControl w:val="0"/>
        <w:kinsoku/>
        <w:wordWrap/>
        <w:overflowPunct/>
        <w:topLinePunct w:val="0"/>
        <w:autoSpaceDE/>
        <w:autoSpaceDN/>
        <w:bidi w:val="0"/>
        <w:adjustRightInd/>
        <w:snapToGrid w:val="0"/>
        <w:spacing w:line="440" w:lineRule="exact"/>
        <w:ind w:firstLine="539"/>
        <w:textAlignment w:val="auto"/>
        <w:outlineLvl w:val="1"/>
        <w:rPr>
          <w:rFonts w:hint="eastAsia" w:ascii="宋体" w:hAnsi="宋体" w:eastAsia="宋体" w:cs="宋体"/>
          <w:b w:val="0"/>
          <w:color w:val="auto"/>
          <w:sz w:val="36"/>
          <w:szCs w:val="30"/>
          <w:highlight w:val="none"/>
        </w:rPr>
      </w:pPr>
      <w:bookmarkStart w:id="169" w:name="_Toc4796"/>
      <w:r>
        <w:rPr>
          <w:rFonts w:hint="eastAsia" w:ascii="宋体" w:hAnsi="宋体" w:eastAsia="宋体" w:cs="宋体"/>
          <w:color w:val="auto"/>
          <w:sz w:val="24"/>
          <w:szCs w:val="24"/>
          <w:highlight w:val="none"/>
          <w:lang w:val="en-US" w:eastAsia="zh-CN"/>
        </w:rPr>
        <w:t>其他未尽事宜由供需双方在采购合同中详细约定。</w:t>
      </w:r>
      <w:r>
        <w:rPr>
          <w:rFonts w:hint="eastAsia" w:ascii="宋体" w:hAnsi="宋体" w:eastAsia="宋体" w:cs="宋体"/>
          <w:b w:val="0"/>
          <w:color w:val="auto"/>
          <w:sz w:val="36"/>
          <w:szCs w:val="30"/>
          <w:highlight w:val="none"/>
        </w:rPr>
        <w:br w:type="page"/>
      </w:r>
      <w:bookmarkStart w:id="170" w:name="_Toc24195"/>
      <w:bookmarkStart w:id="171" w:name="_Toc31282"/>
      <w:bookmarkStart w:id="172" w:name="_Toc16123"/>
      <w:bookmarkStart w:id="173" w:name="_Toc65660349"/>
      <w:r>
        <w:rPr>
          <w:rFonts w:hint="eastAsia" w:ascii="宋体" w:hAnsi="宋体" w:eastAsia="宋体" w:cs="宋体"/>
          <w:b/>
          <w:bCs/>
          <w:color w:val="auto"/>
          <w:kern w:val="2"/>
          <w:sz w:val="36"/>
          <w:szCs w:val="30"/>
          <w:highlight w:val="none"/>
          <w:lang w:val="en-US" w:eastAsia="zh-CN" w:bidi="ar-SA"/>
        </w:rPr>
        <w:t>第四篇  采购程序、评定成交的标准、无效报价及采购终止</w:t>
      </w:r>
      <w:bookmarkEnd w:id="169"/>
      <w:bookmarkEnd w:id="170"/>
      <w:bookmarkEnd w:id="171"/>
      <w:bookmarkEnd w:id="172"/>
      <w:bookmarkEnd w:id="173"/>
    </w:p>
    <w:p>
      <w:pPr>
        <w:pStyle w:val="3"/>
        <w:adjustRightInd w:val="0"/>
        <w:snapToGrid w:val="0"/>
        <w:spacing w:before="0" w:after="0" w:line="400" w:lineRule="exact"/>
        <w:jc w:val="both"/>
        <w:outlineLvl w:val="0"/>
        <w:rPr>
          <w:rFonts w:hint="eastAsia" w:ascii="宋体" w:hAnsi="宋体" w:eastAsia="宋体" w:cs="宋体"/>
          <w:color w:val="auto"/>
          <w:sz w:val="24"/>
          <w:szCs w:val="24"/>
          <w:highlight w:val="none"/>
        </w:rPr>
      </w:pPr>
      <w:bookmarkStart w:id="174" w:name="_Toc27932"/>
      <w:bookmarkStart w:id="175" w:name="_Toc30002"/>
      <w:bookmarkStart w:id="176" w:name="_Toc106034790"/>
      <w:bookmarkStart w:id="177" w:name="_Toc5167"/>
      <w:bookmarkStart w:id="178" w:name="_Toc65660350"/>
      <w:bookmarkStart w:id="179" w:name="_Toc9361"/>
      <w:bookmarkStart w:id="180" w:name="_Toc64732012"/>
      <w:bookmarkStart w:id="181" w:name="_Toc27104"/>
      <w:bookmarkStart w:id="182" w:name="_Toc1219"/>
      <w:r>
        <w:rPr>
          <w:rFonts w:hint="eastAsia" w:ascii="宋体" w:hAnsi="宋体" w:eastAsia="宋体" w:cs="宋体"/>
          <w:color w:val="auto"/>
          <w:sz w:val="24"/>
          <w:szCs w:val="24"/>
          <w:highlight w:val="none"/>
        </w:rPr>
        <w:t>一、采购程序</w:t>
      </w:r>
      <w:bookmarkEnd w:id="174"/>
      <w:bookmarkEnd w:id="175"/>
      <w:bookmarkEnd w:id="176"/>
      <w:bookmarkEnd w:id="177"/>
      <w:bookmarkEnd w:id="178"/>
      <w:bookmarkEnd w:id="179"/>
      <w:bookmarkEnd w:id="180"/>
      <w:bookmarkEnd w:id="181"/>
      <w:bookmarkEnd w:id="182"/>
    </w:p>
    <w:p>
      <w:pPr>
        <w:pStyle w:val="8"/>
        <w:spacing w:beforeLines="0" w:afterLines="0" w:line="400" w:lineRule="exact"/>
        <w:ind w:firstLine="480" w:firstLineChars="200"/>
        <w:outlineLvl w:val="1"/>
        <w:rPr>
          <w:rFonts w:hint="eastAsia" w:ascii="宋体" w:hAnsi="宋体" w:eastAsia="宋体" w:cs="宋体"/>
          <w:color w:val="auto"/>
          <w:sz w:val="24"/>
          <w:szCs w:val="24"/>
          <w:highlight w:val="none"/>
        </w:rPr>
      </w:pPr>
      <w:bookmarkStart w:id="183" w:name="_Toc28072"/>
      <w:r>
        <w:rPr>
          <w:rFonts w:hint="eastAsia" w:ascii="宋体" w:hAnsi="宋体" w:eastAsia="宋体" w:cs="宋体"/>
          <w:color w:val="auto"/>
          <w:sz w:val="24"/>
          <w:szCs w:val="24"/>
          <w:highlight w:val="none"/>
        </w:rPr>
        <w:t>（一）询价按询价通知书规定的时间和地点进行。</w:t>
      </w:r>
      <w:bookmarkEnd w:id="183"/>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（二）由本项目询价小组对各供应商的资格条件、实质性响应等进行审查。 </w:t>
      </w:r>
    </w:p>
    <w:p>
      <w:pPr>
        <w:snapToGrid w:val="0"/>
        <w:spacing w:beforeLines="0" w:afterLines="0"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资格性审查。依据法律法规和询价通知书的规定，对响应文件中的资格证明材料、保证金等进行审查。资格性审查内容如下：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60"/>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9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5" w:hRule="atLeast"/>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具有独立承担民事责任的能力</w:t>
            </w:r>
          </w:p>
        </w:tc>
        <w:tc>
          <w:tcPr>
            <w:tcW w:w="49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供应商法人营业执照（副本）或事业单位法人证书（副本）或个体工商户营业执照或有效的自然人身份证明或社会团体法人登记证书（提供复印件）。 </w:t>
            </w:r>
          </w:p>
          <w:p>
            <w:pPr>
              <w:spacing w:beforeLines="0" w:afterLines="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rPr>
              <w:t>具有良好的商业信誉和健全的财务会计制度</w:t>
            </w:r>
          </w:p>
        </w:tc>
        <w:tc>
          <w:tcPr>
            <w:tcW w:w="49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w:t>
            </w:r>
            <w:r>
              <w:rPr>
                <w:rFonts w:hint="eastAsia" w:ascii="宋体" w:hAnsi="宋体" w:cs="宋体"/>
                <w:color w:val="auto"/>
                <w:sz w:val="21"/>
                <w:szCs w:val="21"/>
                <w:highlight w:val="none"/>
                <w:lang w:eastAsia="zh-CN"/>
              </w:rPr>
              <w:t>第七篇</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具有履行合同所必需的设备和专业技术能力</w:t>
            </w:r>
          </w:p>
        </w:tc>
        <w:tc>
          <w:tcPr>
            <w:tcW w:w="49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有依法缴纳税收和社会保障金的良好记录</w:t>
            </w:r>
          </w:p>
        </w:tc>
        <w:tc>
          <w:tcPr>
            <w:tcW w:w="49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参加政府采购活动前三年内，在经营活动中没有重大违法记录</w:t>
            </w:r>
          </w:p>
        </w:tc>
        <w:tc>
          <w:tcPr>
            <w:tcW w:w="49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法律、行政法规规定的其他条件</w:t>
            </w:r>
          </w:p>
        </w:tc>
        <w:tc>
          <w:tcPr>
            <w:tcW w:w="49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p>
        </w:tc>
        <w:tc>
          <w:tcPr>
            <w:tcW w:w="3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本项目的特定资格要求</w:t>
            </w:r>
          </w:p>
        </w:tc>
        <w:tc>
          <w:tcPr>
            <w:tcW w:w="49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49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按照询价通知书要求足额交纳所参与包的保证金。</w:t>
            </w:r>
          </w:p>
        </w:tc>
      </w:tr>
    </w:tbl>
    <w:p>
      <w:pPr>
        <w:snapToGrid w:val="0"/>
        <w:spacing w:beforeLines="0" w:afterLines="0"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pPr>
        <w:snapToGrid w:val="0"/>
        <w:spacing w:beforeLines="0" w:afterLines="0"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beforeLines="0" w:afterLines="0"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w:t>
            </w:r>
            <w:r>
              <w:rPr>
                <w:rFonts w:hint="eastAsia" w:ascii="宋体" w:hAnsi="宋体" w:cs="宋体"/>
                <w:color w:val="auto"/>
                <w:sz w:val="21"/>
                <w:szCs w:val="21"/>
                <w:highlight w:val="none"/>
                <w:lang w:eastAsia="zh-CN"/>
              </w:rPr>
              <w:t>第七篇</w:t>
            </w:r>
            <w:r>
              <w:rPr>
                <w:rFonts w:hint="eastAsia" w:ascii="宋体" w:hAnsi="宋体" w:eastAsia="宋体" w:cs="宋体"/>
                <w:color w:val="auto"/>
                <w:sz w:val="21"/>
                <w:szCs w:val="21"/>
                <w:highlight w:val="none"/>
              </w:rPr>
              <w:t>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zh-CN"/>
              </w:rPr>
              <w:t>份数</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zh-CN"/>
              </w:rPr>
              <w:t>正、副本数量符合</w:t>
            </w:r>
            <w:r>
              <w:rPr>
                <w:rFonts w:hint="eastAsia" w:ascii="宋体" w:hAnsi="宋体" w:eastAsia="宋体" w:cs="宋体"/>
                <w:color w:val="auto"/>
                <w:sz w:val="21"/>
                <w:szCs w:val="21"/>
                <w:highlight w:val="none"/>
              </w:rPr>
              <w:t>询价通知书</w:t>
            </w:r>
            <w:r>
              <w:rPr>
                <w:rFonts w:hint="eastAsia" w:ascii="宋体" w:hAnsi="宋体" w:eastAsia="宋体" w:cs="宋体"/>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0"/>
                <w:sz w:val="21"/>
                <w:szCs w:val="21"/>
                <w:highlight w:val="none"/>
              </w:rPr>
            </w:pPr>
          </w:p>
        </w:tc>
        <w:tc>
          <w:tcPr>
            <w:tcW w:w="26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询价有效期</w:t>
            </w:r>
          </w:p>
        </w:tc>
        <w:tc>
          <w:tcPr>
            <w:tcW w:w="62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beforeLines="0" w:afterLines="0"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（四）评审的依据为询价通知书和响应文件（含有效的补充文件）。询价小组判断响应文件对询价通知书的响应，仅基于响应文件本身而不靠外部证据。</w:t>
      </w:r>
    </w:p>
    <w:p>
      <w:pPr>
        <w:pStyle w:val="3"/>
        <w:adjustRightInd w:val="0"/>
        <w:snapToGrid w:val="0"/>
        <w:spacing w:before="0" w:after="0" w:line="400" w:lineRule="exact"/>
        <w:jc w:val="both"/>
        <w:outlineLvl w:val="0"/>
        <w:rPr>
          <w:rFonts w:hint="eastAsia" w:ascii="宋体" w:hAnsi="宋体" w:eastAsia="宋体" w:cs="宋体"/>
          <w:color w:val="auto"/>
          <w:sz w:val="24"/>
          <w:szCs w:val="24"/>
          <w:highlight w:val="none"/>
        </w:rPr>
      </w:pPr>
      <w:bookmarkStart w:id="184" w:name="_Toc106034791"/>
      <w:bookmarkStart w:id="185" w:name="_Toc11713"/>
      <w:bookmarkStart w:id="186" w:name="_Toc64732013"/>
      <w:bookmarkStart w:id="187" w:name="_Toc30639"/>
      <w:bookmarkStart w:id="188" w:name="_Toc65660351"/>
      <w:bookmarkStart w:id="189" w:name="_Toc31480"/>
      <w:bookmarkStart w:id="190" w:name="_Toc5149"/>
      <w:bookmarkStart w:id="191" w:name="_Toc27962"/>
      <w:bookmarkStart w:id="192" w:name="_Toc20732"/>
      <w:r>
        <w:rPr>
          <w:rFonts w:hint="eastAsia" w:ascii="宋体" w:hAnsi="宋体" w:eastAsia="宋体" w:cs="宋体"/>
          <w:color w:val="auto"/>
          <w:sz w:val="24"/>
          <w:szCs w:val="24"/>
          <w:highlight w:val="none"/>
        </w:rPr>
        <w:t>二、评定成交的标准</w:t>
      </w:r>
      <w:bookmarkEnd w:id="184"/>
      <w:bookmarkEnd w:id="185"/>
      <w:bookmarkEnd w:id="186"/>
      <w:bookmarkEnd w:id="187"/>
      <w:bookmarkEnd w:id="188"/>
      <w:bookmarkEnd w:id="189"/>
      <w:bookmarkEnd w:id="190"/>
      <w:bookmarkEnd w:id="191"/>
      <w:bookmarkEnd w:id="192"/>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注：政策性扣减方式</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供应商为非联合体参与报价的，对小微型企业给予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%的扣除，以扣除后的报价参与评审。</w:t>
      </w:r>
    </w:p>
    <w:p>
      <w:pPr>
        <w:snapToGrid w:val="0"/>
        <w:spacing w:beforeLines="0" w:afterLines="0" w:line="400" w:lineRule="exact"/>
        <w:ind w:firstLine="480" w:firstLineChars="200"/>
        <w:outlineLvl w:val="1"/>
        <w:rPr>
          <w:rFonts w:hint="eastAsia" w:ascii="宋体" w:hAnsi="宋体" w:eastAsia="宋体" w:cs="宋体"/>
          <w:color w:val="auto"/>
          <w:sz w:val="24"/>
          <w:szCs w:val="24"/>
          <w:highlight w:val="none"/>
        </w:rPr>
      </w:pPr>
      <w:bookmarkStart w:id="193" w:name="_Toc31785"/>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监狱企业、残疾人福利性单位视同小型、微型企业。</w:t>
      </w:r>
      <w:bookmarkEnd w:id="193"/>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（二）若供应商的报价经扣减后价格相同，按技术（质量）的优劣顺序排列；以上都相同的，按服务条款的优劣顺序排列。</w:t>
      </w:r>
    </w:p>
    <w:p>
      <w:pPr>
        <w:snapToGrid w:val="0"/>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（三）成交价格=成交供应商的报价。</w:t>
      </w:r>
    </w:p>
    <w:p>
      <w:pPr>
        <w:pStyle w:val="3"/>
        <w:adjustRightInd w:val="0"/>
        <w:snapToGrid w:val="0"/>
        <w:spacing w:before="0" w:after="0" w:line="400" w:lineRule="exact"/>
        <w:jc w:val="both"/>
        <w:outlineLvl w:val="0"/>
        <w:rPr>
          <w:rFonts w:hint="eastAsia" w:ascii="宋体" w:hAnsi="宋体" w:eastAsia="宋体" w:cs="宋体"/>
          <w:color w:val="auto"/>
          <w:sz w:val="24"/>
          <w:szCs w:val="24"/>
          <w:highlight w:val="none"/>
        </w:rPr>
      </w:pPr>
      <w:bookmarkStart w:id="194" w:name="_Toc12644"/>
      <w:bookmarkStart w:id="195" w:name="_Toc65660352"/>
      <w:bookmarkStart w:id="196" w:name="_Toc29113"/>
      <w:bookmarkStart w:id="197" w:name="_Toc30082"/>
      <w:bookmarkStart w:id="198" w:name="_Toc19473"/>
      <w:bookmarkStart w:id="199" w:name="_Toc106034792"/>
      <w:bookmarkStart w:id="200" w:name="_Toc5933"/>
      <w:bookmarkStart w:id="201" w:name="_Toc11668"/>
      <w:r>
        <w:rPr>
          <w:rFonts w:hint="eastAsia" w:ascii="宋体" w:hAnsi="宋体" w:eastAsia="宋体" w:cs="宋体"/>
          <w:color w:val="auto"/>
          <w:sz w:val="24"/>
          <w:szCs w:val="24"/>
          <w:highlight w:val="none"/>
        </w:rPr>
        <w:t>三、无效</w:t>
      </w:r>
      <w:bookmarkEnd w:id="194"/>
      <w:bookmarkEnd w:id="195"/>
      <w:bookmarkEnd w:id="196"/>
      <w:r>
        <w:rPr>
          <w:rFonts w:hint="eastAsia" w:ascii="宋体" w:hAnsi="宋体" w:eastAsia="宋体" w:cs="宋体"/>
          <w:color w:val="auto"/>
          <w:sz w:val="24"/>
          <w:szCs w:val="24"/>
          <w:highlight w:val="none"/>
        </w:rPr>
        <w:t>报价</w:t>
      </w:r>
      <w:bookmarkEnd w:id="197"/>
      <w:bookmarkEnd w:id="198"/>
      <w:bookmarkEnd w:id="199"/>
      <w:bookmarkEnd w:id="200"/>
      <w:bookmarkEnd w:id="201"/>
    </w:p>
    <w:p>
      <w:pPr>
        <w:snapToGrid w:val="0"/>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供应商发生以下条款情况之一者，视为无效报价：</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（三）供应商未在保证金到账截止时间前足额交纳所参与包保证金的；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（四）供应商所提交的响应文件未按“</w:t>
      </w:r>
      <w:r>
        <w:rPr>
          <w:rFonts w:hint="eastAsia" w:ascii="宋体" w:hAnsi="宋体" w:cs="宋体"/>
          <w:color w:val="auto"/>
          <w:sz w:val="24"/>
          <w:szCs w:val="24"/>
          <w:highlight w:val="none"/>
          <w:lang w:eastAsia="zh-CN"/>
        </w:rPr>
        <w:t>第七篇</w:t>
      </w:r>
      <w:r>
        <w:rPr>
          <w:rFonts w:hint="eastAsia" w:ascii="宋体" w:hAnsi="宋体" w:eastAsia="宋体" w:cs="宋体"/>
          <w:color w:val="auto"/>
          <w:sz w:val="24"/>
          <w:szCs w:val="24"/>
          <w:highlight w:val="none"/>
        </w:rPr>
        <w:t>响应文件格式要求”要求签署或盖章的；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（五）供应商的报价超过采购预算或最高限价的；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（六）供应商不接受询价小组修正后的价格的；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（七）单位负责人为同一人或者存在直接控股、管理关系的不同供应商，参加同一合同项（包）报价的；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（九）同一合同项（包）下的货物，制造商参与报价，再委托代理商参与报价的；</w:t>
      </w:r>
    </w:p>
    <w:p>
      <w:pPr>
        <w:pStyle w:val="8"/>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（十）供应商响应文件内容有与国家现行法律法规相违背的内容，或附有采购人无法接受条件的；</w:t>
      </w:r>
    </w:p>
    <w:p>
      <w:pPr>
        <w:pStyle w:val="8"/>
        <w:spacing w:beforeLines="0" w:afterLines="0" w:line="400" w:lineRule="exact"/>
        <w:outlineLvl w:val="1"/>
        <w:rPr>
          <w:rFonts w:hint="eastAsia" w:ascii="宋体" w:hAnsi="宋体" w:eastAsia="宋体" w:cs="宋体"/>
          <w:color w:val="auto"/>
          <w:sz w:val="24"/>
          <w:szCs w:val="24"/>
          <w:highlight w:val="none"/>
        </w:rPr>
      </w:pPr>
      <w:bookmarkStart w:id="202" w:name="_Toc10542"/>
      <w:r>
        <w:rPr>
          <w:rFonts w:hint="eastAsia" w:ascii="宋体" w:hAnsi="宋体" w:eastAsia="宋体" w:cs="宋体"/>
          <w:color w:val="auto"/>
          <w:sz w:val="24"/>
          <w:szCs w:val="24"/>
          <w:highlight w:val="none"/>
        </w:rPr>
        <w:t>（十一）法律、法规和询价通知书规定的其他无效情形。</w:t>
      </w:r>
      <w:bookmarkEnd w:id="202"/>
    </w:p>
    <w:p>
      <w:pPr>
        <w:pStyle w:val="3"/>
        <w:adjustRightInd w:val="0"/>
        <w:snapToGrid w:val="0"/>
        <w:spacing w:before="0" w:after="0" w:line="400" w:lineRule="exact"/>
        <w:jc w:val="both"/>
        <w:outlineLvl w:val="0"/>
        <w:rPr>
          <w:rFonts w:hint="eastAsia" w:ascii="宋体" w:hAnsi="宋体" w:eastAsia="宋体" w:cs="宋体"/>
          <w:color w:val="auto"/>
          <w:sz w:val="24"/>
          <w:szCs w:val="24"/>
          <w:highlight w:val="none"/>
        </w:rPr>
      </w:pPr>
      <w:bookmarkStart w:id="203" w:name="_Toc12354"/>
      <w:bookmarkStart w:id="204" w:name="_Toc65660353"/>
      <w:bookmarkStart w:id="205" w:name="_Toc106034793"/>
      <w:bookmarkStart w:id="206" w:name="_Toc28422"/>
      <w:bookmarkStart w:id="207" w:name="_Toc29298"/>
      <w:bookmarkStart w:id="208" w:name="_Toc22716"/>
      <w:bookmarkStart w:id="209" w:name="_Toc26108"/>
      <w:bookmarkStart w:id="210" w:name="_Toc19654"/>
      <w:r>
        <w:rPr>
          <w:rFonts w:hint="eastAsia" w:ascii="宋体" w:hAnsi="宋体" w:eastAsia="宋体" w:cs="宋体"/>
          <w:color w:val="auto"/>
          <w:sz w:val="24"/>
          <w:szCs w:val="24"/>
          <w:highlight w:val="none"/>
        </w:rPr>
        <w:t>四、采购终止</w:t>
      </w:r>
      <w:bookmarkEnd w:id="203"/>
      <w:bookmarkEnd w:id="204"/>
      <w:bookmarkEnd w:id="205"/>
      <w:bookmarkEnd w:id="206"/>
      <w:bookmarkEnd w:id="207"/>
      <w:bookmarkEnd w:id="208"/>
      <w:bookmarkEnd w:id="209"/>
      <w:bookmarkEnd w:id="210"/>
    </w:p>
    <w:p>
      <w:pPr>
        <w:snapToGrid w:val="0"/>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出现下列情形之一的，采购人或者采购代理机构应当终止询价采购活动，发布项目终止公告并说明原因，重新开展采购活动：</w:t>
      </w:r>
    </w:p>
    <w:p>
      <w:pPr>
        <w:snapToGrid w:val="0"/>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（一）因情况变化，不再符合规定的询价采购方式适用情形的；</w:t>
      </w:r>
    </w:p>
    <w:p>
      <w:pPr>
        <w:snapToGrid w:val="0"/>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snapToGrid w:val="0"/>
        <w:spacing w:beforeLines="0" w:afterLines="0" w:line="400" w:lineRule="exact"/>
        <w:ind w:firstLine="480" w:firstLineChars="200"/>
        <w:rPr>
          <w:rFonts w:hint="eastAsia" w:ascii="方正仿宋_GBK" w:hAnsi="宋体" w:eastAsia="方正仿宋_GBK"/>
          <w:color w:val="auto"/>
          <w:sz w:val="24"/>
          <w:szCs w:val="24"/>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（三）在采购过程中符合竞争要求的供应商或者报价未超过采购预算的供应商不足3家的。</w:t>
      </w:r>
    </w:p>
    <w:p>
      <w:pPr>
        <w:pStyle w:val="3"/>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24"/>
          <w:szCs w:val="24"/>
          <w:highlight w:val="none"/>
        </w:rPr>
        <w:br w:type="page"/>
      </w:r>
      <w:bookmarkStart w:id="211" w:name="_Toc8916"/>
      <w:bookmarkStart w:id="212" w:name="_Toc20055"/>
      <w:bookmarkStart w:id="213" w:name="_Toc10768"/>
      <w:bookmarkStart w:id="214" w:name="_Toc65660354"/>
      <w:bookmarkStart w:id="215" w:name="_Toc6533"/>
      <w:bookmarkStart w:id="216" w:name="_Toc3324"/>
      <w:r>
        <w:rPr>
          <w:rFonts w:hint="eastAsia" w:ascii="宋体" w:hAnsi="宋体" w:eastAsia="宋体" w:cs="宋体"/>
          <w:b/>
          <w:bCs/>
          <w:color w:val="auto"/>
          <w:sz w:val="36"/>
          <w:szCs w:val="30"/>
          <w:highlight w:val="none"/>
        </w:rPr>
        <w:t>第五篇  供应商须知</w:t>
      </w:r>
      <w:bookmarkEnd w:id="211"/>
      <w:bookmarkEnd w:id="212"/>
      <w:bookmarkEnd w:id="213"/>
      <w:bookmarkEnd w:id="214"/>
      <w:bookmarkEnd w:id="215"/>
      <w:bookmarkEnd w:id="216"/>
    </w:p>
    <w:bookmarkEnd w:id="124"/>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17" w:name="_Toc2864"/>
      <w:bookmarkStart w:id="218" w:name="_Toc16524"/>
      <w:bookmarkStart w:id="219" w:name="_Toc65660355"/>
      <w:bookmarkStart w:id="220" w:name="_Toc106034795"/>
      <w:bookmarkStart w:id="221" w:name="_Toc5290"/>
      <w:bookmarkStart w:id="222" w:name="_Toc19770"/>
      <w:bookmarkStart w:id="223" w:name="_Toc16589"/>
      <w:bookmarkStart w:id="224" w:name="_Toc12789059"/>
      <w:bookmarkStart w:id="225" w:name="_Toc11641055"/>
      <w:bookmarkStart w:id="226" w:name="_Toc65660365"/>
      <w:bookmarkStart w:id="227" w:name="_Toc28162"/>
      <w:bookmarkStart w:id="228" w:name="_Toc14861"/>
      <w:bookmarkStart w:id="229" w:name="_Toc10599"/>
      <w:r>
        <w:rPr>
          <w:rFonts w:hint="eastAsia" w:ascii="宋体" w:hAnsi="宋体" w:eastAsia="宋体" w:cs="宋体"/>
          <w:color w:val="auto"/>
          <w:sz w:val="24"/>
          <w:highlight w:val="none"/>
        </w:rPr>
        <w:t>一、询价费用</w:t>
      </w:r>
      <w:bookmarkEnd w:id="217"/>
      <w:bookmarkEnd w:id="218"/>
      <w:bookmarkEnd w:id="219"/>
      <w:bookmarkEnd w:id="220"/>
      <w:bookmarkEnd w:id="221"/>
      <w:bookmarkEnd w:id="222"/>
      <w:bookmarkEnd w:id="223"/>
    </w:p>
    <w:p>
      <w:pPr>
        <w:pStyle w:val="2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30" w:name="_Toc31739"/>
      <w:bookmarkStart w:id="231" w:name="_Toc106034796"/>
      <w:bookmarkStart w:id="232" w:name="_Toc5915"/>
      <w:bookmarkStart w:id="233" w:name="_Toc65660356"/>
      <w:bookmarkStart w:id="234" w:name="_Toc31070"/>
      <w:bookmarkStart w:id="235" w:name="_Toc31904"/>
      <w:bookmarkStart w:id="236" w:name="_Toc10157"/>
      <w:r>
        <w:rPr>
          <w:rFonts w:hint="eastAsia" w:ascii="宋体" w:hAnsi="宋体" w:eastAsia="宋体" w:cs="宋体"/>
          <w:color w:val="auto"/>
          <w:sz w:val="24"/>
          <w:highlight w:val="none"/>
        </w:rPr>
        <w:t>二、询价通知书</w:t>
      </w:r>
      <w:bookmarkEnd w:id="230"/>
      <w:bookmarkEnd w:id="231"/>
      <w:bookmarkEnd w:id="232"/>
      <w:bookmarkEnd w:id="233"/>
      <w:bookmarkEnd w:id="234"/>
      <w:bookmarkEnd w:id="235"/>
      <w:bookmarkEnd w:id="236"/>
      <w:r>
        <w:rPr>
          <w:rFonts w:hint="eastAsia" w:ascii="宋体" w:hAnsi="宋体" w:eastAsia="宋体" w:cs="宋体"/>
          <w:color w:val="auto"/>
          <w:sz w:val="24"/>
          <w:highlight w:val="none"/>
        </w:rPr>
        <w:tab/>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（二）采购人（或采购代理机构）所作的一切有效的书面通知、修改及补充，都是询价通知书不可分割的部分。</w:t>
      </w:r>
    </w:p>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37" w:name="_Toc106034797"/>
      <w:bookmarkStart w:id="238" w:name="_Toc65660357"/>
      <w:bookmarkStart w:id="239" w:name="_Toc1922"/>
      <w:bookmarkStart w:id="240" w:name="_Toc9532"/>
      <w:bookmarkStart w:id="241" w:name="_Toc3061"/>
      <w:bookmarkStart w:id="242" w:name="_Toc11920"/>
      <w:bookmarkStart w:id="243" w:name="_Toc3331"/>
      <w:r>
        <w:rPr>
          <w:rFonts w:hint="eastAsia" w:ascii="宋体" w:hAnsi="宋体" w:eastAsia="宋体" w:cs="宋体"/>
          <w:color w:val="auto"/>
          <w:sz w:val="24"/>
          <w:highlight w:val="none"/>
        </w:rPr>
        <w:t>三、报价要求</w:t>
      </w:r>
      <w:bookmarkEnd w:id="237"/>
      <w:bookmarkEnd w:id="238"/>
      <w:bookmarkEnd w:id="239"/>
      <w:bookmarkEnd w:id="240"/>
      <w:bookmarkEnd w:id="241"/>
      <w:bookmarkEnd w:id="242"/>
      <w:bookmarkEnd w:id="243"/>
    </w:p>
    <w:p>
      <w:pPr>
        <w:snapToGrid w:val="0"/>
        <w:spacing w:line="400" w:lineRule="exact"/>
        <w:ind w:firstLine="360" w:firstLineChars="150"/>
        <w:outlineLvl w:val="1"/>
        <w:rPr>
          <w:rFonts w:hint="eastAsia" w:ascii="宋体" w:hAnsi="宋体" w:eastAsia="宋体" w:cs="宋体"/>
          <w:color w:val="auto"/>
          <w:sz w:val="24"/>
          <w:szCs w:val="24"/>
          <w:highlight w:val="none"/>
        </w:rPr>
      </w:pPr>
      <w:bookmarkStart w:id="244" w:name="_Toc27730"/>
      <w:r>
        <w:rPr>
          <w:rFonts w:hint="eastAsia" w:ascii="宋体" w:hAnsi="宋体" w:eastAsia="宋体" w:cs="宋体"/>
          <w:color w:val="auto"/>
          <w:sz w:val="24"/>
          <w:szCs w:val="24"/>
          <w:highlight w:val="none"/>
        </w:rPr>
        <w:t>（一）响应文件</w:t>
      </w:r>
      <w:bookmarkEnd w:id="244"/>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供应商应当按照询价通知书的要求编制响应文件，并对询价通知书提出的要求和条件作出实质性响应，响应文件原则上采用软面订本。</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1.响应文件组成</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.报价有效期：响应文件及有关承诺文件有效期为提交响应文件截止时间起90天。</w:t>
      </w:r>
    </w:p>
    <w:p>
      <w:pPr>
        <w:snapToGrid w:val="0"/>
        <w:spacing w:line="400" w:lineRule="exact"/>
        <w:ind w:firstLine="360" w:firstLineChars="150"/>
        <w:outlineLvl w:val="1"/>
        <w:rPr>
          <w:rFonts w:hint="eastAsia" w:ascii="宋体" w:hAnsi="宋体" w:eastAsia="宋体" w:cs="宋体"/>
          <w:color w:val="auto"/>
          <w:sz w:val="24"/>
          <w:szCs w:val="24"/>
          <w:highlight w:val="none"/>
        </w:rPr>
      </w:pPr>
      <w:bookmarkStart w:id="245" w:name="_Toc18663"/>
      <w:r>
        <w:rPr>
          <w:rFonts w:hint="eastAsia" w:ascii="宋体" w:hAnsi="宋体" w:eastAsia="宋体" w:cs="宋体"/>
          <w:color w:val="auto"/>
          <w:sz w:val="24"/>
          <w:szCs w:val="24"/>
          <w:highlight w:val="none"/>
        </w:rPr>
        <w:t>（二）保证金：</w:t>
      </w:r>
      <w:bookmarkEnd w:id="245"/>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1.供应商提交保证金金额和方式详见“</w:t>
      </w:r>
      <w:r>
        <w:rPr>
          <w:rFonts w:hint="eastAsia" w:ascii="宋体" w:hAnsi="宋体" w:eastAsia="宋体" w:cs="宋体"/>
          <w:b/>
          <w:color w:val="auto"/>
          <w:sz w:val="24"/>
          <w:szCs w:val="24"/>
          <w:highlight w:val="none"/>
          <w:u w:val="single"/>
        </w:rPr>
        <w:t>第一篇  五、保证金”</w:t>
      </w:r>
      <w:r>
        <w:rPr>
          <w:rFonts w:hint="eastAsia" w:ascii="宋体" w:hAnsi="宋体" w:eastAsia="宋体" w:cs="宋体"/>
          <w:color w:val="auto"/>
          <w:sz w:val="24"/>
          <w:szCs w:val="24"/>
          <w:highlight w:val="none"/>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2.发生以下情况之一者，保证金不予退还：</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2.1供应商在提交响应文件截止时间后撤回响应文件的；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2.2供应商在响应文件中提供虚假材料的；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2.3除因不可抗力或询价通知书认可的情形以外，成交供应商不与采购人签订合同的；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2.4供应商与采购人、其他供应商或者采购代理机构恶意串通的；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保证金的有效期限在</w:t>
      </w:r>
      <w:r>
        <w:rPr>
          <w:rFonts w:hint="eastAsia" w:ascii="宋体" w:hAnsi="宋体" w:eastAsia="宋体" w:cs="宋体"/>
          <w:color w:val="auto"/>
          <w:sz w:val="24"/>
          <w:szCs w:val="24"/>
          <w:highlight w:val="none"/>
        </w:rPr>
        <w:t>报价有效期</w:t>
      </w:r>
      <w:r>
        <w:rPr>
          <w:rFonts w:hint="eastAsia" w:ascii="宋体" w:hAnsi="宋体" w:eastAsia="宋体" w:cs="宋体"/>
          <w:color w:val="auto"/>
          <w:sz w:val="24"/>
          <w:highlight w:val="none"/>
        </w:rPr>
        <w:t>过后三十天继续有效。</w:t>
      </w:r>
    </w:p>
    <w:p>
      <w:pPr>
        <w:snapToGrid w:val="0"/>
        <w:spacing w:line="400" w:lineRule="exact"/>
        <w:ind w:firstLine="360" w:firstLineChars="150"/>
        <w:outlineLvl w:val="1"/>
        <w:rPr>
          <w:rFonts w:hint="eastAsia" w:ascii="宋体" w:hAnsi="宋体" w:eastAsia="宋体" w:cs="宋体"/>
          <w:color w:val="auto"/>
          <w:sz w:val="24"/>
          <w:szCs w:val="24"/>
          <w:highlight w:val="none"/>
        </w:rPr>
      </w:pPr>
      <w:bookmarkStart w:id="246" w:name="_Toc2642"/>
      <w:r>
        <w:rPr>
          <w:rFonts w:hint="eastAsia" w:ascii="宋体" w:hAnsi="宋体" w:eastAsia="宋体" w:cs="宋体"/>
          <w:color w:val="auto"/>
          <w:sz w:val="24"/>
          <w:szCs w:val="24"/>
          <w:highlight w:val="none"/>
        </w:rPr>
        <w:t>（三）修正错误</w:t>
      </w:r>
      <w:bookmarkEnd w:id="246"/>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若供应商所递交的响应文件或报价中的价格出现大写金额和小写金额不一致的错误，以大写金额修正为准。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pPr>
        <w:pageBreakBefore w:val="0"/>
        <w:widowControl w:val="0"/>
        <w:kinsoku/>
        <w:wordWrap/>
        <w:overflowPunct/>
        <w:topLinePunct w:val="0"/>
        <w:autoSpaceDE/>
        <w:autoSpaceDN/>
        <w:bidi w:val="0"/>
        <w:snapToGrid w:val="0"/>
        <w:spacing w:line="420" w:lineRule="exact"/>
        <w:ind w:firstLine="360" w:firstLineChars="150"/>
        <w:textAlignment w:val="auto"/>
        <w:outlineLvl w:val="1"/>
        <w:rPr>
          <w:rFonts w:hint="eastAsia" w:ascii="宋体" w:hAnsi="宋体" w:eastAsia="宋体" w:cs="宋体"/>
          <w:color w:val="auto"/>
          <w:sz w:val="24"/>
          <w:szCs w:val="24"/>
          <w:highlight w:val="none"/>
        </w:rPr>
      </w:pPr>
      <w:bookmarkStart w:id="247" w:name="_Toc11393"/>
      <w:r>
        <w:rPr>
          <w:rFonts w:hint="eastAsia" w:ascii="宋体" w:hAnsi="宋体" w:eastAsia="宋体" w:cs="宋体"/>
          <w:color w:val="auto"/>
          <w:sz w:val="24"/>
          <w:szCs w:val="24"/>
          <w:highlight w:val="none"/>
        </w:rPr>
        <w:t>（四）提交响应文件的份数和签署</w:t>
      </w:r>
      <w:bookmarkEnd w:id="247"/>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份，其中正本一份，副本二份；副本可为正本的复印件，应与正本一致，如出现不一致情况以正本为准。</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在响应文件正本中，询价通知书第七篇响应文件格式中规定签署、盖章的地方必须按其规定签署、盖章。</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3.若供应商对响应文件的错处作必要修改，则应在修改处加盖供应商公章或由法定代表人（或其授权代表）或自然人</w:t>
      </w:r>
      <w:r>
        <w:rPr>
          <w:rFonts w:hint="eastAsia" w:ascii="宋体" w:hAnsi="宋体" w:eastAsia="宋体" w:cs="宋体"/>
          <w:color w:val="auto"/>
          <w:sz w:val="24"/>
          <w:szCs w:val="24"/>
          <w:highlight w:val="none"/>
        </w:rPr>
        <w:t>（供应商为自然人）签署</w:t>
      </w:r>
      <w:r>
        <w:rPr>
          <w:rFonts w:hint="eastAsia" w:ascii="宋体" w:hAnsi="宋体" w:eastAsia="宋体" w:cs="宋体"/>
          <w:color w:val="auto"/>
          <w:sz w:val="24"/>
          <w:highlight w:val="none"/>
        </w:rPr>
        <w:t>确认。</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4.电报、电话、传真形式的响应文件概不接受。</w:t>
      </w:r>
    </w:p>
    <w:p>
      <w:pPr>
        <w:pageBreakBefore w:val="0"/>
        <w:widowControl w:val="0"/>
        <w:kinsoku/>
        <w:wordWrap/>
        <w:overflowPunct/>
        <w:topLinePunct w:val="0"/>
        <w:autoSpaceDE/>
        <w:autoSpaceDN/>
        <w:bidi w:val="0"/>
        <w:snapToGrid w:val="0"/>
        <w:spacing w:line="420" w:lineRule="exact"/>
        <w:ind w:firstLine="240" w:firstLineChars="100"/>
        <w:textAlignment w:val="auto"/>
        <w:outlineLvl w:val="1"/>
        <w:rPr>
          <w:rFonts w:hint="eastAsia" w:ascii="宋体" w:hAnsi="宋体" w:eastAsia="宋体" w:cs="宋体"/>
          <w:color w:val="auto"/>
          <w:sz w:val="24"/>
          <w:highlight w:val="none"/>
        </w:rPr>
      </w:pPr>
      <w:bookmarkStart w:id="248" w:name="_Toc3792"/>
      <w:r>
        <w:rPr>
          <w:rFonts w:hint="eastAsia" w:ascii="宋体" w:hAnsi="宋体" w:eastAsia="宋体" w:cs="宋体"/>
          <w:color w:val="auto"/>
          <w:sz w:val="24"/>
          <w:highlight w:val="none"/>
        </w:rPr>
        <w:t>（五）响应文件的递交</w:t>
      </w:r>
      <w:bookmarkEnd w:id="248"/>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响应文件的正本、副本均应密封送达报价地点，应在封套上注明询价项目名称、供应商名称。若正本、副本分别进行密封的，还应在封套上注明“正本”、“副本”字样。</w:t>
      </w:r>
    </w:p>
    <w:p>
      <w:pPr>
        <w:pageBreakBefore w:val="0"/>
        <w:widowControl w:val="0"/>
        <w:kinsoku/>
        <w:wordWrap/>
        <w:overflowPunct/>
        <w:topLinePunct w:val="0"/>
        <w:autoSpaceDE/>
        <w:autoSpaceDN/>
        <w:bidi w:val="0"/>
        <w:snapToGrid w:val="0"/>
        <w:spacing w:line="420" w:lineRule="exact"/>
        <w:ind w:firstLine="360" w:firstLineChars="150"/>
        <w:textAlignment w:val="auto"/>
        <w:outlineLvl w:val="1"/>
        <w:rPr>
          <w:rFonts w:hint="eastAsia" w:ascii="宋体" w:hAnsi="宋体" w:eastAsia="宋体" w:cs="宋体"/>
          <w:color w:val="auto"/>
          <w:sz w:val="24"/>
          <w:szCs w:val="24"/>
          <w:highlight w:val="none"/>
          <w:lang w:eastAsia="zh-CN"/>
        </w:rPr>
      </w:pPr>
      <w:bookmarkStart w:id="249" w:name="_Toc22718"/>
      <w:r>
        <w:rPr>
          <w:rFonts w:hint="eastAsia" w:ascii="宋体" w:hAnsi="宋体" w:eastAsia="宋体" w:cs="宋体"/>
          <w:color w:val="auto"/>
          <w:sz w:val="24"/>
          <w:szCs w:val="24"/>
          <w:highlight w:val="none"/>
        </w:rPr>
        <w:t>（六）响应文件语言：简体中文</w:t>
      </w:r>
      <w:r>
        <w:rPr>
          <w:rFonts w:hint="eastAsia" w:ascii="宋体" w:hAnsi="宋体" w:eastAsia="宋体" w:cs="宋体"/>
          <w:color w:val="auto"/>
          <w:sz w:val="24"/>
          <w:szCs w:val="24"/>
          <w:highlight w:val="none"/>
          <w:lang w:eastAsia="zh-CN"/>
        </w:rPr>
        <w:t>。</w:t>
      </w:r>
      <w:bookmarkEnd w:id="249"/>
    </w:p>
    <w:p>
      <w:pPr>
        <w:pageBreakBefore w:val="0"/>
        <w:widowControl w:val="0"/>
        <w:kinsoku/>
        <w:wordWrap/>
        <w:overflowPunct/>
        <w:topLinePunct w:val="0"/>
        <w:autoSpaceDE/>
        <w:autoSpaceDN/>
        <w:bidi w:val="0"/>
        <w:snapToGrid w:val="0"/>
        <w:spacing w:line="420" w:lineRule="exact"/>
        <w:ind w:firstLine="360" w:firstLineChars="150"/>
        <w:textAlignment w:val="auto"/>
        <w:outlineLvl w:val="1"/>
        <w:rPr>
          <w:rFonts w:hint="eastAsia" w:ascii="宋体" w:hAnsi="宋体" w:eastAsia="宋体" w:cs="宋体"/>
          <w:color w:val="auto"/>
          <w:sz w:val="24"/>
          <w:szCs w:val="24"/>
          <w:highlight w:val="none"/>
        </w:rPr>
      </w:pPr>
      <w:bookmarkStart w:id="250" w:name="_Toc1554"/>
      <w:r>
        <w:rPr>
          <w:rFonts w:hint="eastAsia" w:ascii="宋体" w:hAnsi="宋体" w:eastAsia="宋体" w:cs="宋体"/>
          <w:color w:val="auto"/>
          <w:sz w:val="24"/>
          <w:szCs w:val="24"/>
          <w:highlight w:val="none"/>
        </w:rPr>
        <w:t>（七）供应商参与人员</w:t>
      </w:r>
      <w:bookmarkEnd w:id="250"/>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各供应商应当派1-2名代表参与</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，至少1人应为法定代表人（或其授权代表）或自然人（供应商为自然人）</w:t>
      </w:r>
      <w:r>
        <w:rPr>
          <w:rFonts w:hint="eastAsia" w:ascii="宋体" w:hAnsi="宋体" w:eastAsia="宋体" w:cs="宋体"/>
          <w:b/>
          <w:bCs/>
          <w:color w:val="auto"/>
          <w:sz w:val="24"/>
          <w:szCs w:val="24"/>
          <w:highlight w:val="none"/>
          <w:u w:val="single"/>
          <w:lang w:eastAsia="zh-CN"/>
        </w:rPr>
        <w:t>（须手持法定代表人身份证明书或法定代表人授权委托书</w:t>
      </w:r>
      <w:r>
        <w:rPr>
          <w:rFonts w:hint="eastAsia" w:ascii="宋体" w:hAnsi="宋体" w:eastAsia="宋体" w:cs="宋体"/>
          <w:b/>
          <w:bCs/>
          <w:color w:val="auto"/>
          <w:sz w:val="24"/>
          <w:szCs w:val="24"/>
          <w:highlight w:val="none"/>
          <w:u w:val="single"/>
        </w:rPr>
        <w:t>或自然人</w:t>
      </w:r>
      <w:r>
        <w:rPr>
          <w:rFonts w:hint="eastAsia" w:ascii="宋体" w:hAnsi="宋体" w:eastAsia="宋体" w:cs="宋体"/>
          <w:b/>
          <w:bCs/>
          <w:color w:val="auto"/>
          <w:sz w:val="24"/>
          <w:szCs w:val="24"/>
          <w:highlight w:val="none"/>
          <w:u w:val="single"/>
          <w:lang w:eastAsia="zh-CN"/>
        </w:rPr>
        <w:t>身份证明书到询价采购现场）</w:t>
      </w:r>
      <w:r>
        <w:rPr>
          <w:rFonts w:hint="eastAsia" w:ascii="宋体" w:hAnsi="宋体" w:eastAsia="宋体" w:cs="宋体"/>
          <w:b/>
          <w:bCs/>
          <w:color w:val="auto"/>
          <w:sz w:val="24"/>
          <w:szCs w:val="24"/>
          <w:highlight w:val="none"/>
          <w:u w:val="single"/>
        </w:rPr>
        <w:t>。</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宋体" w:hAnsi="宋体" w:eastAsia="宋体" w:cs="宋体"/>
          <w:color w:val="auto"/>
          <w:sz w:val="24"/>
          <w:highlight w:val="none"/>
        </w:rPr>
      </w:pPr>
      <w:bookmarkStart w:id="251" w:name="_Toc6242"/>
      <w:bookmarkStart w:id="252" w:name="_Toc10172"/>
      <w:bookmarkStart w:id="253" w:name="_Toc14702"/>
      <w:bookmarkStart w:id="254" w:name="_Toc106034798"/>
      <w:bookmarkStart w:id="255" w:name="_Toc65660358"/>
      <w:bookmarkStart w:id="256" w:name="_Toc14661"/>
      <w:bookmarkStart w:id="257" w:name="_Toc944"/>
      <w:r>
        <w:rPr>
          <w:rFonts w:hint="eastAsia" w:ascii="宋体" w:hAnsi="宋体" w:eastAsia="宋体" w:cs="宋体"/>
          <w:color w:val="auto"/>
          <w:sz w:val="24"/>
          <w:highlight w:val="none"/>
        </w:rPr>
        <w:t>四、成交供应商的确定和变更</w:t>
      </w:r>
      <w:bookmarkEnd w:id="251"/>
      <w:bookmarkEnd w:id="252"/>
      <w:bookmarkEnd w:id="253"/>
      <w:bookmarkEnd w:id="254"/>
      <w:bookmarkEnd w:id="255"/>
      <w:bookmarkEnd w:id="256"/>
      <w:bookmarkEnd w:id="257"/>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pageBreakBefore w:val="0"/>
        <w:widowControl w:val="0"/>
        <w:kinsoku/>
        <w:wordWrap/>
        <w:overflowPunct/>
        <w:topLinePunct w:val="0"/>
        <w:autoSpaceDE/>
        <w:autoSpaceDN/>
        <w:bidi w:val="0"/>
        <w:snapToGrid w:val="0"/>
        <w:spacing w:line="420" w:lineRule="exact"/>
        <w:ind w:firstLine="480" w:firstLineChars="200"/>
        <w:textAlignment w:val="auto"/>
        <w:outlineLvl w:val="1"/>
        <w:rPr>
          <w:rFonts w:hint="eastAsia" w:ascii="宋体" w:hAnsi="宋体" w:eastAsia="宋体" w:cs="宋体"/>
          <w:color w:val="auto"/>
          <w:sz w:val="24"/>
          <w:szCs w:val="24"/>
          <w:highlight w:val="none"/>
        </w:rPr>
      </w:pPr>
      <w:bookmarkStart w:id="258" w:name="_Toc17722"/>
      <w:r>
        <w:rPr>
          <w:rFonts w:hint="eastAsia" w:ascii="宋体" w:hAnsi="宋体" w:eastAsia="宋体" w:cs="宋体"/>
          <w:color w:val="auto"/>
          <w:sz w:val="24"/>
          <w:szCs w:val="24"/>
          <w:highlight w:val="none"/>
        </w:rPr>
        <w:t>（二）成交供应商的变更</w:t>
      </w:r>
      <w:bookmarkEnd w:id="258"/>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2.成交供应商无充分理由放弃成交的，采购人将向同级财政部门报告，财政部门将根据相关法律法规的规定进行处理。</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宋体" w:hAnsi="宋体" w:eastAsia="宋体" w:cs="宋体"/>
          <w:color w:val="auto"/>
          <w:sz w:val="24"/>
          <w:highlight w:val="none"/>
        </w:rPr>
      </w:pPr>
      <w:bookmarkStart w:id="259" w:name="_Toc1092"/>
      <w:bookmarkStart w:id="260" w:name="_Toc65660359"/>
      <w:bookmarkStart w:id="261" w:name="_Toc106034799"/>
      <w:bookmarkStart w:id="262" w:name="_Toc10504"/>
      <w:bookmarkStart w:id="263" w:name="_Toc29821"/>
      <w:bookmarkStart w:id="264" w:name="_Toc21703"/>
      <w:bookmarkStart w:id="265" w:name="_Toc12253"/>
      <w:r>
        <w:rPr>
          <w:rFonts w:hint="eastAsia" w:ascii="宋体" w:hAnsi="宋体" w:eastAsia="宋体" w:cs="宋体"/>
          <w:color w:val="auto"/>
          <w:sz w:val="24"/>
          <w:highlight w:val="none"/>
        </w:rPr>
        <w:t>五、成交通知</w:t>
      </w:r>
      <w:bookmarkEnd w:id="259"/>
      <w:bookmarkEnd w:id="260"/>
      <w:bookmarkEnd w:id="261"/>
      <w:bookmarkEnd w:id="262"/>
      <w:bookmarkEnd w:id="263"/>
      <w:bookmarkEnd w:id="264"/>
      <w:bookmarkEnd w:id="265"/>
    </w:p>
    <w:p>
      <w:pPr>
        <w:pageBreakBefore w:val="0"/>
        <w:widowControl w:val="0"/>
        <w:kinsoku/>
        <w:wordWrap/>
        <w:overflowPunct/>
        <w:topLinePunct w:val="0"/>
        <w:autoSpaceDE/>
        <w:autoSpaceDN/>
        <w:bidi w:val="0"/>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w:t>
      </w:r>
      <w:r>
        <w:rPr>
          <w:rFonts w:hint="eastAsia" w:ascii="宋体" w:hAnsi="宋体" w:eastAsia="宋体" w:cs="宋体"/>
          <w:color w:val="auto"/>
          <w:sz w:val="24"/>
          <w:szCs w:val="24"/>
          <w:highlight w:val="none"/>
        </w:rPr>
        <w:t>“行采家”（https://www.gec123.com/）</w:t>
      </w:r>
      <w:r>
        <w:rPr>
          <w:rFonts w:hint="eastAsia" w:ascii="宋体" w:hAnsi="宋体" w:cs="宋体"/>
          <w:color w:val="auto"/>
          <w:sz w:val="24"/>
          <w:szCs w:val="24"/>
          <w:highlight w:val="none"/>
          <w:lang w:eastAsia="zh-CN"/>
        </w:rPr>
        <w:t>和“重庆市荣昌区中医院”（http://www.rcqzyy.com/）</w:t>
      </w:r>
      <w:r>
        <w:rPr>
          <w:rFonts w:hint="eastAsia" w:ascii="宋体" w:hAnsi="宋体" w:eastAsia="宋体" w:cs="宋体"/>
          <w:color w:val="auto"/>
          <w:sz w:val="24"/>
          <w:szCs w:val="24"/>
          <w:highlight w:val="none"/>
        </w:rPr>
        <w:t>上发布成交结果公告。</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pPr>
        <w:spacing w:line="400" w:lineRule="exact"/>
        <w:ind w:firstLine="360" w:firstLineChars="150"/>
        <w:outlineLvl w:val="1"/>
        <w:rPr>
          <w:rFonts w:hint="eastAsia" w:ascii="宋体" w:hAnsi="宋体" w:eastAsia="宋体" w:cs="宋体"/>
          <w:color w:val="auto"/>
          <w:sz w:val="24"/>
          <w:szCs w:val="24"/>
          <w:highlight w:val="none"/>
        </w:rPr>
      </w:pPr>
      <w:bookmarkStart w:id="266" w:name="_Toc1760"/>
      <w:r>
        <w:rPr>
          <w:rFonts w:hint="eastAsia" w:ascii="宋体" w:hAnsi="宋体" w:eastAsia="宋体" w:cs="宋体"/>
          <w:color w:val="auto"/>
          <w:sz w:val="24"/>
          <w:szCs w:val="24"/>
          <w:highlight w:val="none"/>
        </w:rPr>
        <w:t>（三）《成交通知书》将作为签订合同的依据。</w:t>
      </w:r>
      <w:bookmarkEnd w:id="266"/>
    </w:p>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67" w:name="_Toc65660360"/>
      <w:bookmarkStart w:id="268" w:name="_Toc30909"/>
      <w:bookmarkStart w:id="269" w:name="_Toc1010"/>
      <w:bookmarkStart w:id="270" w:name="_Toc106034800"/>
      <w:bookmarkStart w:id="271" w:name="_Toc31082"/>
      <w:bookmarkStart w:id="272" w:name="_Toc14290"/>
      <w:bookmarkStart w:id="273" w:name="_Toc3844"/>
      <w:r>
        <w:rPr>
          <w:rFonts w:hint="eastAsia" w:ascii="宋体" w:hAnsi="宋体" w:eastAsia="宋体" w:cs="宋体"/>
          <w:color w:val="auto"/>
          <w:sz w:val="24"/>
          <w:highlight w:val="none"/>
        </w:rPr>
        <w:t>六、关于质疑和投诉</w:t>
      </w:r>
      <w:bookmarkEnd w:id="267"/>
      <w:bookmarkEnd w:id="268"/>
      <w:bookmarkEnd w:id="269"/>
      <w:bookmarkEnd w:id="270"/>
      <w:bookmarkEnd w:id="271"/>
      <w:bookmarkEnd w:id="272"/>
      <w:bookmarkEnd w:id="273"/>
    </w:p>
    <w:p>
      <w:pPr>
        <w:spacing w:line="400" w:lineRule="exact"/>
        <w:ind w:firstLine="360" w:firstLineChars="15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74" w:name="_Toc6465"/>
      <w:r>
        <w:rPr>
          <w:rFonts w:hint="eastAsia" w:ascii="宋体" w:hAnsi="宋体" w:eastAsia="宋体" w:cs="宋体"/>
          <w:color w:val="auto"/>
          <w:sz w:val="24"/>
          <w:szCs w:val="24"/>
          <w:highlight w:val="none"/>
        </w:rPr>
        <w:t>（一）质疑</w:t>
      </w:r>
      <w:bookmarkEnd w:id="274"/>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供应商认为采购文件、采购过程和成交结果使自己的权益收到伤害的，可向采购人或采购代理机构以书面形式提出质疑。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szCs w:val="24"/>
          <w:highlight w:val="none"/>
        </w:rPr>
        <w:t>质疑项目的项目名称、项目号以及采购执行编号</w:t>
      </w:r>
      <w:r>
        <w:rPr>
          <w:rFonts w:hint="eastAsia" w:ascii="宋体" w:hAnsi="宋体" w:eastAsia="宋体" w:cs="宋体"/>
          <w:color w:val="auto"/>
          <w:sz w:val="24"/>
          <w:highlight w:val="none"/>
        </w:rPr>
        <w:t>；</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pPr>
        <w:spacing w:line="400" w:lineRule="exact"/>
        <w:ind w:right="12" w:firstLine="480"/>
        <w:outlineLvl w:val="1"/>
        <w:rPr>
          <w:rFonts w:hint="eastAsia" w:ascii="宋体" w:hAnsi="宋体" w:eastAsia="宋体" w:cs="宋体"/>
          <w:color w:val="auto"/>
          <w:sz w:val="24"/>
          <w:highlight w:val="none"/>
        </w:rPr>
      </w:pPr>
      <w:bookmarkStart w:id="275" w:name="_Toc29692"/>
      <w:r>
        <w:rPr>
          <w:rFonts w:hint="eastAsia" w:ascii="宋体" w:hAnsi="宋体" w:eastAsia="宋体" w:cs="宋体"/>
          <w:color w:val="auto"/>
          <w:sz w:val="24"/>
          <w:highlight w:val="none"/>
        </w:rPr>
        <w:t>（二）投诉</w:t>
      </w:r>
      <w:bookmarkEnd w:id="275"/>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w:t>
      </w:r>
      <w:r>
        <w:rPr>
          <w:rFonts w:hint="eastAsia" w:ascii="宋体" w:hAnsi="宋体" w:eastAsia="宋体" w:cs="宋体"/>
          <w:color w:val="auto"/>
          <w:sz w:val="24"/>
          <w:highlight w:val="none"/>
        </w:rPr>
        <w:t>重庆市荣昌区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医院纪律检查委员会</w:t>
      </w:r>
      <w:r>
        <w:rPr>
          <w:rFonts w:hint="eastAsia" w:ascii="宋体" w:hAnsi="宋体" w:eastAsia="宋体" w:cs="宋体"/>
          <w:color w:val="auto"/>
          <w:sz w:val="24"/>
          <w:highlight w:val="none"/>
        </w:rPr>
        <w:t>提起投诉。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w:t>
      </w:r>
      <w:r>
        <w:rPr>
          <w:rFonts w:hint="eastAsia" w:ascii="宋体" w:hAnsi="宋体" w:eastAsia="宋体" w:cs="宋体"/>
          <w:color w:val="auto"/>
          <w:sz w:val="24"/>
          <w:highlight w:val="none"/>
        </w:rPr>
        <w:t>重庆市荣昌区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医院纪律检查委员会</w:t>
      </w:r>
      <w:r>
        <w:rPr>
          <w:rFonts w:hint="eastAsia" w:ascii="宋体" w:hAnsi="宋体" w:eastAsia="宋体" w:cs="宋体"/>
          <w:color w:val="auto"/>
          <w:sz w:val="24"/>
          <w:highlight w:val="none"/>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w:t>
      </w:r>
      <w:r>
        <w:rPr>
          <w:rFonts w:hint="eastAsia" w:ascii="宋体" w:hAnsi="宋体" w:eastAsia="宋体" w:cs="宋体"/>
          <w:color w:val="auto"/>
          <w:sz w:val="24"/>
          <w:highlight w:val="none"/>
        </w:rPr>
        <w:t>重庆市荣昌区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医院纪律检查委员会</w:t>
      </w:r>
      <w:r>
        <w:rPr>
          <w:rFonts w:hint="eastAsia" w:ascii="宋体" w:hAnsi="宋体" w:eastAsia="宋体" w:cs="宋体"/>
          <w:color w:val="auto"/>
          <w:sz w:val="24"/>
          <w:highlight w:val="none"/>
        </w:rPr>
        <w:t>自受理投诉之日起30个工作日内（需要检验、检测、鉴定、专家评审以及需要投诉人补正材料的，所需时间不计算在投诉处理期限内）对投诉事项做出处理决定。</w:t>
      </w:r>
    </w:p>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76" w:name="_Toc23778"/>
      <w:bookmarkStart w:id="277" w:name="_Toc65660361"/>
      <w:bookmarkStart w:id="278" w:name="_Toc16648"/>
      <w:bookmarkStart w:id="279" w:name="_Toc3127"/>
      <w:bookmarkStart w:id="280" w:name="_Toc106034801"/>
      <w:bookmarkStart w:id="281" w:name="_Toc29869"/>
      <w:bookmarkStart w:id="282" w:name="_Toc4899"/>
      <w:r>
        <w:rPr>
          <w:rFonts w:hint="eastAsia" w:ascii="宋体" w:hAnsi="宋体" w:eastAsia="宋体" w:cs="宋体"/>
          <w:color w:val="auto"/>
          <w:sz w:val="24"/>
          <w:highlight w:val="none"/>
        </w:rPr>
        <w:t>七、签订合同</w:t>
      </w:r>
      <w:bookmarkEnd w:id="276"/>
      <w:bookmarkEnd w:id="277"/>
      <w:bookmarkEnd w:id="278"/>
      <w:bookmarkEnd w:id="279"/>
      <w:bookmarkEnd w:id="280"/>
      <w:bookmarkEnd w:id="281"/>
      <w:bookmarkEnd w:id="282"/>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eastAsia="宋体" w:cs="宋体"/>
          <w:color w:val="auto"/>
          <w:sz w:val="24"/>
          <w:szCs w:val="24"/>
          <w:highlight w:val="none"/>
        </w:rPr>
        <w:t>。所签订的合同不得对询价通知书和供应商的响应文件作实质性修改。其他未尽事宜由采购人和成交供应商在采购合同中详细约定。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）询价通知书、供应商的响应文件及澄清文件等，均为签订政府采购合同的依据。</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）合同原则上应按照《采购合同》签订，相关单位要求适用合同通用格式版本的，应按其要求另行签订其他合同。</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）采购人要求成交供应商提供履约保证金的，应当在询价通知书中予以约定。成交供应商履约完毕后，采购人根据采购文件规定无息退还其履约保证金。</w:t>
      </w:r>
    </w:p>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83" w:name="_Toc77"/>
      <w:bookmarkStart w:id="284" w:name="_Toc106034802"/>
      <w:bookmarkStart w:id="285" w:name="_Toc14365"/>
      <w:bookmarkStart w:id="286" w:name="_Toc5275"/>
      <w:r>
        <w:rPr>
          <w:rFonts w:hint="eastAsia" w:ascii="宋体" w:hAnsi="宋体" w:eastAsia="宋体" w:cs="宋体"/>
          <w:color w:val="auto"/>
          <w:sz w:val="24"/>
          <w:highlight w:val="none"/>
        </w:rPr>
        <w:t>八、项目验收</w:t>
      </w:r>
      <w:bookmarkEnd w:id="283"/>
      <w:bookmarkEnd w:id="284"/>
      <w:bookmarkEnd w:id="285"/>
      <w:bookmarkEnd w:id="286"/>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合同执行完毕，采购人或采购代理机构原则上应在7个工作日内组织履约情况验收，不得无故拖延或附加额外条件。</w:t>
      </w:r>
    </w:p>
    <w:p>
      <w:pPr>
        <w:pStyle w:val="3"/>
        <w:adjustRightInd w:val="0"/>
        <w:snapToGrid w:val="0"/>
        <w:spacing w:before="0" w:after="0" w:line="400" w:lineRule="exact"/>
        <w:ind w:firstLine="482" w:firstLineChars="200"/>
        <w:outlineLvl w:val="0"/>
        <w:rPr>
          <w:rFonts w:hint="eastAsia" w:ascii="宋体" w:hAnsi="宋体" w:eastAsia="宋体" w:cs="宋体"/>
          <w:color w:val="auto"/>
          <w:sz w:val="24"/>
          <w:highlight w:val="none"/>
        </w:rPr>
      </w:pPr>
      <w:bookmarkStart w:id="287" w:name="_Toc2438"/>
      <w:bookmarkStart w:id="288" w:name="_Toc106034803"/>
      <w:bookmarkStart w:id="289" w:name="_Toc29513"/>
      <w:bookmarkStart w:id="290" w:name="_Toc32594"/>
      <w:bookmarkStart w:id="291" w:name="_Toc65660362"/>
      <w:bookmarkStart w:id="292" w:name="_Toc15353"/>
      <w:bookmarkStart w:id="293" w:name="_Toc27805"/>
      <w:r>
        <w:rPr>
          <w:rFonts w:hint="eastAsia" w:ascii="宋体" w:hAnsi="宋体" w:eastAsia="宋体" w:cs="宋体"/>
          <w:color w:val="auto"/>
          <w:sz w:val="24"/>
          <w:highlight w:val="none"/>
        </w:rPr>
        <w:t>九、采购代理服务费</w:t>
      </w:r>
      <w:bookmarkEnd w:id="287"/>
      <w:bookmarkEnd w:id="288"/>
      <w:bookmarkEnd w:id="289"/>
      <w:bookmarkEnd w:id="290"/>
      <w:bookmarkEnd w:id="291"/>
      <w:bookmarkEnd w:id="292"/>
      <w:bookmarkEnd w:id="293"/>
    </w:p>
    <w:p>
      <w:pPr>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代理服务费的收取标准按照以下标准执行:</w:t>
      </w:r>
    </w:p>
    <w:p>
      <w:pPr>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供应商中成交后在领取成交通知书前向采购代理机构缴纳代理服务费，代理服务费的收取标准按照以下标准执行。（不足3000元按3000元收取）</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pageBreakBefore w:val="0"/>
              <w:widowControl w:val="0"/>
              <w:kinsoku/>
              <w:wordWrap/>
              <w:overflowPunct/>
              <w:topLinePunct w:val="0"/>
              <w:autoSpaceDE/>
              <w:autoSpaceDN/>
              <w:bidi w:val="0"/>
              <w:adjustRightInd/>
              <w:spacing w:line="460" w:lineRule="exact"/>
              <w:ind w:firstLine="1440" w:firstLineChars="6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rPr>
              <w:t>采购类型</w:t>
            </w:r>
          </w:p>
          <w:p>
            <w:pPr>
              <w:pageBreakBefore w:val="0"/>
              <w:widowControl w:val="0"/>
              <w:kinsoku/>
              <w:wordWrap/>
              <w:overflowPunct/>
              <w:topLinePunct w:val="0"/>
              <w:autoSpaceDE/>
              <w:autoSpaceDN/>
              <w:bidi w:val="0"/>
              <w:adjustRightInd/>
              <w:spacing w:line="46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中标金额（万元）</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服务招标</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pacing w:line="4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bl>
    <w:p>
      <w:pPr>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注：代理服务收费按差额定率累进法计算。例如：某</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采购代理业务成交金额为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00万元，计算代理服务收费额如下：</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100万元×1.5%=1.5万元</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合计收费=1.5</w:t>
      </w:r>
      <w:r>
        <w:rPr>
          <w:rFonts w:hint="eastAsia" w:ascii="宋体" w:hAnsi="宋体" w:eastAsia="宋体" w:cs="宋体"/>
          <w:color w:val="auto"/>
          <w:sz w:val="24"/>
          <w:szCs w:val="24"/>
          <w:highlight w:val="none"/>
          <w:lang w:val="en-US" w:eastAsia="zh-CN"/>
        </w:rPr>
        <w:t>万元</w:t>
      </w:r>
    </w:p>
    <w:p>
      <w:pPr>
        <w:pageBreakBefore w:val="0"/>
        <w:widowControl w:val="0"/>
        <w:kinsoku/>
        <w:wordWrap/>
        <w:overflowPunct/>
        <w:topLinePunct w:val="0"/>
        <w:autoSpaceDE/>
        <w:autoSpaceDN/>
        <w:bidi w:val="0"/>
        <w:adjustRightInd/>
        <w:spacing w:line="460" w:lineRule="exact"/>
        <w:ind w:firstLine="480" w:firstLineChars="200"/>
        <w:textAlignment w:val="auto"/>
        <w:outlineLvl w:val="1"/>
        <w:rPr>
          <w:rFonts w:hint="eastAsia" w:ascii="宋体" w:hAnsi="宋体" w:eastAsia="宋体" w:cs="宋体"/>
          <w:color w:val="auto"/>
          <w:sz w:val="24"/>
          <w:szCs w:val="24"/>
          <w:highlight w:val="none"/>
          <w:lang w:eastAsia="zh-CN"/>
        </w:rPr>
      </w:pPr>
      <w:bookmarkStart w:id="294" w:name="_Toc9159"/>
      <w:r>
        <w:rPr>
          <w:rFonts w:hint="eastAsia" w:ascii="宋体" w:hAnsi="宋体" w:eastAsia="宋体" w:cs="宋体"/>
          <w:color w:val="auto"/>
          <w:sz w:val="24"/>
          <w:szCs w:val="24"/>
          <w:highlight w:val="none"/>
          <w:lang w:val="en-US" w:eastAsia="zh-CN"/>
        </w:rPr>
        <w:t>2、代理</w:t>
      </w:r>
      <w:r>
        <w:rPr>
          <w:rFonts w:hint="eastAsia" w:ascii="宋体" w:hAnsi="宋体" w:eastAsia="宋体" w:cs="宋体"/>
          <w:color w:val="auto"/>
          <w:sz w:val="24"/>
          <w:szCs w:val="24"/>
          <w:highlight w:val="none"/>
        </w:rPr>
        <w:t>服务费以转账形式支付</w:t>
      </w:r>
      <w:r>
        <w:rPr>
          <w:rFonts w:hint="eastAsia" w:ascii="宋体" w:hAnsi="宋体" w:eastAsia="宋体" w:cs="宋体"/>
          <w:color w:val="auto"/>
          <w:sz w:val="24"/>
          <w:szCs w:val="24"/>
          <w:highlight w:val="none"/>
          <w:lang w:eastAsia="zh-CN"/>
        </w:rPr>
        <w:t>：</w:t>
      </w:r>
      <w:bookmarkEnd w:id="294"/>
    </w:p>
    <w:p>
      <w:pPr>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名：重庆优佳工程招标代理有限公司</w:t>
      </w:r>
    </w:p>
    <w:p>
      <w:pPr>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行：中国建设银行荣昌昌州支行</w:t>
      </w:r>
    </w:p>
    <w:p>
      <w:pPr>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  号：50050117630000000393</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成交供应商如未按上述规定缴付代理服务费，其保证金将不予退还。</w:t>
      </w:r>
    </w:p>
    <w:p>
      <w:pPr>
        <w:spacing w:line="360" w:lineRule="auto"/>
        <w:ind w:firstLine="480" w:firstLineChars="200"/>
        <w:rPr>
          <w:rFonts w:ascii="宋体" w:hAnsi="宋体"/>
          <w:color w:val="auto"/>
          <w:sz w:val="24"/>
          <w:szCs w:val="24"/>
          <w:highlight w:val="none"/>
        </w:rPr>
        <w:sectPr>
          <w:pgSz w:w="11907" w:h="16840"/>
          <w:pgMar w:top="1134" w:right="1191" w:bottom="1134" w:left="1304" w:header="964" w:footer="992" w:gutter="0"/>
          <w:pgNumType w:fmt="decimal"/>
          <w:cols w:space="720" w:num="1"/>
          <w:docGrid w:linePitch="312" w:charSpace="0"/>
        </w:sectPr>
      </w:pPr>
    </w:p>
    <w:p>
      <w:pPr>
        <w:pStyle w:val="3"/>
        <w:spacing w:before="0" w:after="0" w:line="360" w:lineRule="auto"/>
        <w:jc w:val="center"/>
        <w:outlineLvl w:val="0"/>
        <w:rPr>
          <w:rFonts w:hint="eastAsia" w:ascii="宋体" w:hAnsi="宋体" w:eastAsia="宋体" w:cs="宋体"/>
          <w:b/>
          <w:bCs/>
          <w:color w:val="auto"/>
          <w:sz w:val="36"/>
          <w:szCs w:val="30"/>
          <w:highlight w:val="none"/>
        </w:rPr>
      </w:pPr>
      <w:bookmarkStart w:id="295" w:name="_Toc20816"/>
      <w:bookmarkStart w:id="296" w:name="_Toc871"/>
      <w:r>
        <w:rPr>
          <w:rFonts w:hint="eastAsia" w:ascii="宋体" w:hAnsi="宋体" w:eastAsia="宋体" w:cs="宋体"/>
          <w:b/>
          <w:bCs/>
          <w:color w:val="auto"/>
          <w:sz w:val="36"/>
          <w:szCs w:val="30"/>
          <w:highlight w:val="none"/>
        </w:rPr>
        <w:t xml:space="preserve">第六篇  </w:t>
      </w:r>
      <w:bookmarkEnd w:id="224"/>
      <w:bookmarkEnd w:id="225"/>
      <w:r>
        <w:rPr>
          <w:rFonts w:hint="eastAsia" w:ascii="宋体" w:hAnsi="宋体" w:eastAsia="宋体" w:cs="宋体"/>
          <w:b/>
          <w:bCs/>
          <w:color w:val="auto"/>
          <w:sz w:val="36"/>
          <w:szCs w:val="30"/>
          <w:highlight w:val="none"/>
        </w:rPr>
        <w:t>合同草案条款</w:t>
      </w:r>
      <w:bookmarkEnd w:id="226"/>
      <w:bookmarkEnd w:id="227"/>
      <w:bookmarkEnd w:id="228"/>
      <w:bookmarkEnd w:id="229"/>
      <w:bookmarkEnd w:id="295"/>
      <w:bookmarkEnd w:id="296"/>
    </w:p>
    <w:p>
      <w:pPr>
        <w:spacing w:line="400" w:lineRule="exact"/>
        <w:ind w:right="12" w:firstLine="480"/>
        <w:rPr>
          <w:rFonts w:hint="eastAsia" w:ascii="宋体" w:hAnsi="宋体" w:eastAsia="宋体" w:cs="宋体"/>
          <w:color w:val="auto"/>
          <w:sz w:val="24"/>
          <w:highlight w:val="none"/>
        </w:rPr>
      </w:pPr>
    </w:p>
    <w:p>
      <w:pPr>
        <w:spacing w:line="400" w:lineRule="exact"/>
        <w:ind w:right="12" w:firstLine="480"/>
        <w:rPr>
          <w:rFonts w:hint="eastAsia" w:ascii="宋体" w:hAnsi="宋体" w:eastAsia="宋体" w:cs="宋体"/>
          <w:color w:val="auto"/>
          <w:sz w:val="24"/>
          <w:highlight w:val="none"/>
        </w:rPr>
        <w:sectPr>
          <w:footerReference r:id="rId10" w:type="default"/>
          <w:footerReference r:id="rId11" w:type="even"/>
          <w:pgSz w:w="11907" w:h="16840"/>
          <w:pgMar w:top="1134" w:right="1191" w:bottom="1134" w:left="1304" w:header="544" w:footer="544" w:gutter="0"/>
          <w:pgNumType w:fmt="decimal"/>
          <w:cols w:space="0" w:num="1"/>
          <w:rtlGutter w:val="0"/>
          <w:docGrid w:linePitch="312" w:charSpace="0"/>
        </w:sectPr>
      </w:pPr>
    </w:p>
    <w:p>
      <w:pPr>
        <w:rPr>
          <w:rFonts w:hint="eastAsia" w:ascii="宋体" w:hAnsi="宋体" w:eastAsia="宋体" w:cs="宋体"/>
          <w:color w:val="auto"/>
          <w:sz w:val="24"/>
          <w:highlight w:val="none"/>
        </w:rPr>
      </w:pPr>
      <w:bookmarkStart w:id="297" w:name="_Toc148265480"/>
      <w:bookmarkStart w:id="298" w:name="_Toc303945820"/>
      <w:r>
        <w:rPr>
          <w:rFonts w:hint="eastAsia" w:ascii="宋体" w:hAnsi="宋体" w:eastAsia="宋体" w:cs="宋体"/>
          <w:color w:val="auto"/>
          <w:sz w:val="24"/>
          <w:highlight w:val="none"/>
        </w:rPr>
        <w:t>附页：合同格式</w:t>
      </w:r>
      <w:bookmarkEnd w:id="297"/>
      <w:bookmarkEnd w:id="298"/>
    </w:p>
    <w:p>
      <w:pPr>
        <w:tabs>
          <w:tab w:val="left" w:pos="9000"/>
        </w:tabs>
        <w:spacing w:line="276" w:lineRule="auto"/>
        <w:jc w:val="center"/>
        <w:rPr>
          <w:rFonts w:hint="eastAsia" w:ascii="宋体" w:hAnsi="宋体" w:eastAsia="宋体" w:cs="宋体"/>
          <w:color w:val="auto"/>
          <w:highlight w:val="none"/>
        </w:rPr>
      </w:pPr>
    </w:p>
    <w:p>
      <w:pPr>
        <w:tabs>
          <w:tab w:val="left" w:pos="9000"/>
        </w:tabs>
        <w:spacing w:line="276" w:lineRule="auto"/>
        <w:jc w:val="center"/>
        <w:rPr>
          <w:rFonts w:hint="eastAsia" w:ascii="宋体" w:hAnsi="宋体" w:eastAsia="宋体" w:cs="宋体"/>
          <w:color w:val="auto"/>
          <w:highlight w:val="none"/>
        </w:rPr>
      </w:pPr>
    </w:p>
    <w:p>
      <w:pPr>
        <w:spacing w:line="500" w:lineRule="exact"/>
        <w:jc w:val="center"/>
        <w:outlineLvl w:val="1"/>
        <w:rPr>
          <w:rFonts w:hint="eastAsia" w:ascii="宋体" w:hAnsi="宋体" w:eastAsia="宋体" w:cs="宋体"/>
          <w:b/>
          <w:color w:val="auto"/>
          <w:sz w:val="44"/>
          <w:highlight w:val="none"/>
        </w:rPr>
      </w:pPr>
      <w:bookmarkStart w:id="299" w:name="_Toc19744"/>
      <w:r>
        <w:rPr>
          <w:rFonts w:hint="eastAsia" w:ascii="宋体" w:hAnsi="宋体" w:eastAsia="宋体" w:cs="宋体"/>
          <w:b/>
          <w:color w:val="auto"/>
          <w:sz w:val="44"/>
          <w:highlight w:val="none"/>
        </w:rPr>
        <w:t>采购合同</w:t>
      </w:r>
      <w:bookmarkEnd w:id="299"/>
    </w:p>
    <w:p>
      <w:pPr>
        <w:spacing w:line="500" w:lineRule="exact"/>
        <w:jc w:val="center"/>
        <w:outlineLvl w:val="1"/>
        <w:rPr>
          <w:rFonts w:hint="eastAsia" w:ascii="宋体" w:hAnsi="宋体" w:eastAsia="宋体" w:cs="宋体"/>
          <w:color w:val="auto"/>
          <w:sz w:val="32"/>
          <w:szCs w:val="32"/>
          <w:highlight w:val="none"/>
          <w:lang w:eastAsia="zh-CN"/>
        </w:rPr>
      </w:pPr>
      <w:bookmarkStart w:id="300" w:name="_Toc3676"/>
      <w:r>
        <w:rPr>
          <w:rFonts w:hint="eastAsia" w:ascii="宋体" w:hAnsi="宋体" w:eastAsia="宋体" w:cs="宋体"/>
          <w:color w:val="auto"/>
          <w:sz w:val="32"/>
          <w:szCs w:val="32"/>
          <w:highlight w:val="none"/>
          <w:lang w:eastAsia="zh-CN"/>
        </w:rPr>
        <w:t>（项目编号）</w:t>
      </w:r>
      <w:bookmarkEnd w:id="300"/>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商品名称</w:t>
            </w:r>
          </w:p>
        </w:tc>
        <w:tc>
          <w:tcPr>
            <w:tcW w:w="1741"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984"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73"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99"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75"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w:t>
            </w:r>
          </w:p>
        </w:tc>
        <w:tc>
          <w:tcPr>
            <w:tcW w:w="2211"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1741"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984"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873"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899"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1575"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2211"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一、质量要求和技术标准。供方提供的商品必须是全新的，完全符合国家有关技术标准，供方的质量保证及售后服务承诺如下：</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1.质保期限：</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2.保修范围：</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3.服务措施：</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四、验收标准、方法：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pStyle w:val="7"/>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六、付款方式：</w:t>
            </w:r>
          </w:p>
          <w:p>
            <w:pPr>
              <w:pStyle w:val="7"/>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七、违约责任：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八、其他约定事项：</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1.询价通知书及其澄清文件、响应文件和承诺是本合同不可分割的部分。</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2.本合同如发生争议由双方协商解决，协商不成向需方所在地仲裁机构提请仲裁。</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3.本合同一式__份，需方__份，供方__份，具同等法律效力。</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需方：</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c>
          <w:tcPr>
            <w:tcW w:w="4700" w:type="dxa"/>
            <w:gridSpan w:val="4"/>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供方：</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tc>
      </w:tr>
    </w:tbl>
    <w:p>
      <w:pPr>
        <w:tabs>
          <w:tab w:val="left" w:pos="9000"/>
        </w:tabs>
        <w:spacing w:line="276" w:lineRule="auto"/>
        <w:jc w:val="center"/>
        <w:rPr>
          <w:rFonts w:hint="eastAsia" w:ascii="宋体" w:hAnsi="宋体" w:eastAsia="宋体" w:cs="宋体"/>
          <w:color w:val="auto"/>
          <w:sz w:val="21"/>
          <w:szCs w:val="21"/>
          <w:highlight w:val="none"/>
        </w:rPr>
        <w:sectPr>
          <w:pgSz w:w="11907" w:h="16840"/>
          <w:pgMar w:top="1134" w:right="1191" w:bottom="1134" w:left="1304" w:header="544" w:footer="544" w:gutter="0"/>
          <w:pgNumType w:fmt="decimal"/>
          <w:cols w:space="0" w:num="1"/>
          <w:rtlGutter w:val="0"/>
          <w:docGrid w:linePitch="312" w:charSpace="0"/>
        </w:sectPr>
      </w:pPr>
      <w:r>
        <w:rPr>
          <w:rFonts w:hint="eastAsia" w:ascii="宋体" w:hAnsi="宋体" w:eastAsia="宋体" w:cs="宋体"/>
          <w:color w:val="auto"/>
          <w:sz w:val="24"/>
          <w:highlight w:val="none"/>
        </w:rPr>
        <w:t>签约时间：           年   月   日      签约地点：</w:t>
      </w:r>
    </w:p>
    <w:p>
      <w:pPr>
        <w:pStyle w:val="3"/>
        <w:spacing w:before="0" w:after="0" w:line="360" w:lineRule="auto"/>
        <w:jc w:val="center"/>
        <w:rPr>
          <w:rFonts w:hint="eastAsia" w:ascii="宋体" w:hAnsi="宋体" w:eastAsia="宋体" w:cs="宋体"/>
          <w:b/>
          <w:bCs/>
          <w:color w:val="auto"/>
          <w:sz w:val="36"/>
          <w:szCs w:val="30"/>
          <w:highlight w:val="none"/>
        </w:rPr>
      </w:pPr>
      <w:bookmarkStart w:id="301" w:name="_Hlt41879464"/>
      <w:bookmarkEnd w:id="301"/>
      <w:bookmarkStart w:id="302" w:name="_Toc6968"/>
      <w:bookmarkStart w:id="303" w:name="_Toc12789072"/>
      <w:bookmarkStart w:id="304" w:name="_Toc9538"/>
      <w:bookmarkStart w:id="305" w:name="_Toc18521"/>
      <w:bookmarkStart w:id="306" w:name="_Toc65660378"/>
      <w:bookmarkStart w:id="307" w:name="_Toc19511"/>
      <w:bookmarkStart w:id="308" w:name="_Toc9953"/>
      <w:r>
        <w:rPr>
          <w:rFonts w:hint="eastAsia" w:ascii="宋体" w:hAnsi="宋体" w:eastAsia="宋体" w:cs="宋体"/>
          <w:b/>
          <w:bCs/>
          <w:color w:val="auto"/>
          <w:sz w:val="36"/>
          <w:szCs w:val="30"/>
          <w:highlight w:val="none"/>
        </w:rPr>
        <w:t>第七篇  响应文件格式要求</w:t>
      </w:r>
      <w:bookmarkEnd w:id="302"/>
      <w:bookmarkEnd w:id="303"/>
      <w:bookmarkEnd w:id="304"/>
      <w:bookmarkEnd w:id="305"/>
      <w:bookmarkEnd w:id="306"/>
      <w:bookmarkEnd w:id="307"/>
      <w:bookmarkEnd w:id="308"/>
    </w:p>
    <w:p>
      <w:pPr>
        <w:spacing w:line="400" w:lineRule="exact"/>
        <w:outlineLvl w:val="0"/>
        <w:rPr>
          <w:rFonts w:hint="eastAsia" w:ascii="宋体" w:hAnsi="宋体" w:eastAsia="宋体" w:cs="宋体"/>
          <w:b/>
          <w:color w:val="auto"/>
          <w:sz w:val="24"/>
          <w:szCs w:val="24"/>
          <w:highlight w:val="none"/>
        </w:rPr>
      </w:pPr>
      <w:bookmarkStart w:id="309" w:name="_Toc25170"/>
      <w:r>
        <w:rPr>
          <w:rFonts w:hint="eastAsia" w:ascii="宋体" w:hAnsi="宋体" w:eastAsia="宋体" w:cs="宋体"/>
          <w:b/>
          <w:color w:val="auto"/>
          <w:sz w:val="24"/>
          <w:szCs w:val="24"/>
          <w:highlight w:val="none"/>
        </w:rPr>
        <w:t>一、经济部分</w:t>
      </w:r>
      <w:bookmarkEnd w:id="309"/>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pPr>
        <w:spacing w:line="400" w:lineRule="exact"/>
        <w:outlineLvl w:val="0"/>
        <w:rPr>
          <w:rFonts w:hint="eastAsia" w:ascii="宋体" w:hAnsi="宋体" w:eastAsia="宋体" w:cs="宋体"/>
          <w:b/>
          <w:color w:val="auto"/>
          <w:sz w:val="24"/>
          <w:szCs w:val="24"/>
          <w:highlight w:val="none"/>
        </w:rPr>
      </w:pPr>
      <w:bookmarkStart w:id="310" w:name="_Toc5103"/>
      <w:r>
        <w:rPr>
          <w:rFonts w:hint="eastAsia" w:ascii="宋体" w:hAnsi="宋体" w:eastAsia="宋体" w:cs="宋体"/>
          <w:b/>
          <w:color w:val="auto"/>
          <w:sz w:val="24"/>
          <w:szCs w:val="24"/>
          <w:highlight w:val="none"/>
        </w:rPr>
        <w:t>二、技术（质量）部分</w:t>
      </w:r>
      <w:bookmarkEnd w:id="310"/>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（一）技术（质量）响应偏离表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pPr>
        <w:spacing w:line="400" w:lineRule="exact"/>
        <w:outlineLvl w:val="0"/>
        <w:rPr>
          <w:rFonts w:hint="eastAsia" w:ascii="宋体" w:hAnsi="宋体" w:eastAsia="宋体" w:cs="宋体"/>
          <w:b/>
          <w:color w:val="auto"/>
          <w:sz w:val="24"/>
          <w:szCs w:val="24"/>
          <w:highlight w:val="none"/>
        </w:rPr>
      </w:pPr>
      <w:bookmarkStart w:id="311" w:name="_Toc14970"/>
      <w:r>
        <w:rPr>
          <w:rFonts w:hint="eastAsia" w:ascii="宋体" w:hAnsi="宋体" w:eastAsia="宋体" w:cs="宋体"/>
          <w:b/>
          <w:color w:val="auto"/>
          <w:sz w:val="24"/>
          <w:szCs w:val="24"/>
          <w:highlight w:val="none"/>
        </w:rPr>
        <w:t>三、服务部分</w:t>
      </w:r>
      <w:bookmarkEnd w:id="311"/>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pPr>
        <w:spacing w:line="400" w:lineRule="exact"/>
        <w:outlineLvl w:val="0"/>
        <w:rPr>
          <w:rFonts w:hint="eastAsia" w:ascii="宋体" w:hAnsi="宋体" w:eastAsia="宋体" w:cs="宋体"/>
          <w:b/>
          <w:color w:val="auto"/>
          <w:sz w:val="24"/>
          <w:szCs w:val="24"/>
          <w:highlight w:val="none"/>
        </w:rPr>
      </w:pPr>
      <w:bookmarkStart w:id="312" w:name="_Toc7977"/>
      <w:r>
        <w:rPr>
          <w:rFonts w:hint="eastAsia" w:ascii="宋体" w:hAnsi="宋体" w:eastAsia="宋体" w:cs="宋体"/>
          <w:b/>
          <w:color w:val="auto"/>
          <w:sz w:val="24"/>
          <w:szCs w:val="24"/>
          <w:highlight w:val="none"/>
        </w:rPr>
        <w:t>四、资格条件及其他</w:t>
      </w:r>
      <w:bookmarkEnd w:id="312"/>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pPr>
        <w:spacing w:line="400" w:lineRule="exact"/>
        <w:outlineLvl w:val="0"/>
        <w:rPr>
          <w:rFonts w:hint="eastAsia" w:ascii="宋体" w:hAnsi="宋体" w:eastAsia="宋体" w:cs="宋体"/>
          <w:b/>
          <w:color w:val="auto"/>
          <w:sz w:val="24"/>
          <w:szCs w:val="24"/>
          <w:highlight w:val="none"/>
        </w:rPr>
      </w:pPr>
      <w:bookmarkStart w:id="313" w:name="_Toc2266"/>
      <w:r>
        <w:rPr>
          <w:rFonts w:hint="eastAsia" w:ascii="宋体" w:hAnsi="宋体" w:eastAsia="宋体" w:cs="宋体"/>
          <w:b/>
          <w:color w:val="auto"/>
          <w:sz w:val="24"/>
          <w:szCs w:val="24"/>
          <w:highlight w:val="none"/>
        </w:rPr>
        <w:t>五、其他资料</w:t>
      </w:r>
      <w:bookmarkEnd w:id="313"/>
    </w:p>
    <w:p>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（三）保证金缴纳证明材料</w:t>
      </w:r>
    </w:p>
    <w:p>
      <w:pPr>
        <w:spacing w:line="400" w:lineRule="exact"/>
        <w:ind w:firstLine="480" w:firstLineChars="200"/>
        <w:rPr>
          <w:rFonts w:hint="eastAsia" w:ascii="宋体" w:hAnsi="宋体" w:eastAsia="宋体" w:cs="宋体"/>
          <w:color w:val="auto"/>
          <w:sz w:val="24"/>
          <w:szCs w:val="24"/>
          <w:highlight w:val="none"/>
        </w:rPr>
        <w:sectPr>
          <w:pgSz w:w="11907" w:h="16840"/>
          <w:pgMar w:top="1134" w:right="1191" w:bottom="1134" w:left="1304" w:header="544" w:footer="544" w:gutter="0"/>
          <w:pgNumType w:fmt="decimal"/>
          <w:cols w:space="0" w:num="1"/>
          <w:rtlGutter w:val="0"/>
          <w:docGrid w:linePitch="380" w:charSpace="0"/>
        </w:sectPr>
      </w:pP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314" w:name="_Toc30982"/>
      <w:bookmarkStart w:id="315" w:name="_Toc313888360"/>
      <w:bookmarkStart w:id="316" w:name="_Toc65660379"/>
      <w:bookmarkStart w:id="317" w:name="_Toc342913419"/>
      <w:bookmarkStart w:id="318" w:name="_Toc14244"/>
      <w:bookmarkStart w:id="319" w:name="_Toc313008356"/>
      <w:bookmarkStart w:id="320" w:name="_Toc26343"/>
      <w:bookmarkStart w:id="321" w:name="_Toc4524"/>
      <w:bookmarkStart w:id="322" w:name="_Toc25209"/>
      <w:bookmarkStart w:id="323" w:name="_Toc12789073"/>
      <w:bookmarkStart w:id="324" w:name="_Toc283382454"/>
      <w:r>
        <w:rPr>
          <w:rFonts w:hint="eastAsia" w:ascii="宋体" w:hAnsi="宋体" w:eastAsia="宋体" w:cs="宋体"/>
          <w:color w:val="auto"/>
          <w:sz w:val="24"/>
          <w:highlight w:val="none"/>
        </w:rPr>
        <w:t>一、经济部分</w:t>
      </w:r>
      <w:bookmarkEnd w:id="314"/>
      <w:bookmarkEnd w:id="315"/>
      <w:bookmarkEnd w:id="316"/>
      <w:bookmarkEnd w:id="317"/>
      <w:bookmarkEnd w:id="318"/>
      <w:bookmarkEnd w:id="319"/>
      <w:bookmarkEnd w:id="320"/>
      <w:bookmarkEnd w:id="321"/>
      <w:bookmarkEnd w:id="322"/>
    </w:p>
    <w:bookmarkEnd w:id="323"/>
    <w:bookmarkEnd w:id="324"/>
    <w:p>
      <w:pPr>
        <w:spacing w:line="400" w:lineRule="exact"/>
        <w:ind w:firstLine="480" w:firstLineChars="200"/>
        <w:outlineLvl w:val="1"/>
        <w:rPr>
          <w:rFonts w:hint="eastAsia" w:ascii="宋体" w:hAnsi="宋体" w:eastAsia="宋体" w:cs="宋体"/>
          <w:color w:val="auto"/>
          <w:sz w:val="24"/>
          <w:szCs w:val="24"/>
          <w:highlight w:val="none"/>
        </w:rPr>
      </w:pPr>
      <w:bookmarkStart w:id="325" w:name="_Toc14257"/>
      <w:r>
        <w:rPr>
          <w:rFonts w:hint="eastAsia" w:ascii="宋体" w:hAnsi="宋体" w:eastAsia="宋体" w:cs="宋体"/>
          <w:color w:val="auto"/>
          <w:sz w:val="24"/>
          <w:szCs w:val="24"/>
          <w:highlight w:val="none"/>
        </w:rPr>
        <w:t>（一）报价函</w:t>
      </w:r>
      <w:bookmarkEnd w:id="325"/>
    </w:p>
    <w:p>
      <w:pPr>
        <w:tabs>
          <w:tab w:val="left" w:pos="6300"/>
        </w:tabs>
        <w:snapToGrid w:val="0"/>
        <w:spacing w:line="312" w:lineRule="auto"/>
        <w:ind w:firstLine="562" w:firstLineChars="200"/>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1.愿意按照询价通知书中的一切要求，提供本项目的交货及技术服务，项目初始报价（总价）为人民币大写：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元。以我公司报价为准。</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3.我方承诺：本次报价的有效期为提交响应文件截止时间起90天。</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4.我方完全理解和接受贵方询价通知书的一切规定和要求及评审办法。</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6.我方若成为成交供应商，将按照最终报价结果签订合同，并且严格履行合同义务。本承诺函将成为合同不可分割的一部分，与合同具有同等的法律效力。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7.我方同意按询价通知书规定。如果我方成为成交供应商，保证在接到成交通知书</w:t>
      </w:r>
      <w:r>
        <w:rPr>
          <w:rFonts w:hint="eastAsia" w:ascii="宋体" w:hAnsi="宋体" w:cs="宋体"/>
          <w:color w:val="auto"/>
          <w:sz w:val="24"/>
          <w:szCs w:val="24"/>
          <w:highlight w:val="none"/>
          <w:lang w:val="en-US" w:eastAsia="zh-CN"/>
        </w:rPr>
        <w:t>前</w:t>
      </w:r>
      <w:r>
        <w:rPr>
          <w:rFonts w:hint="eastAsia" w:ascii="宋体" w:hAnsi="宋体" w:eastAsia="宋体" w:cs="宋体"/>
          <w:color w:val="auto"/>
          <w:sz w:val="24"/>
          <w:szCs w:val="24"/>
          <w:highlight w:val="none"/>
        </w:rPr>
        <w:t>，向采购代理机构缴纳询价通知书规定的采购代理服务费。</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napToGrid w:val="0"/>
        <w:spacing w:line="312" w:lineRule="auto"/>
        <w:ind w:firstLine="480" w:firstLineChars="200"/>
        <w:jc w:val="right"/>
        <w:rPr>
          <w:rFonts w:hint="eastAsia" w:ascii="宋体" w:hAnsi="宋体" w:eastAsia="宋体" w:cs="宋体"/>
          <w:color w:val="auto"/>
          <w:sz w:val="24"/>
          <w:szCs w:val="24"/>
          <w:highlight w:val="none"/>
        </w:rPr>
        <w:sectPr>
          <w:pgSz w:w="11907" w:h="16840"/>
          <w:pgMar w:top="1134" w:right="1191" w:bottom="1134" w:left="1304" w:header="544" w:footer="544" w:gutter="0"/>
          <w:pgNumType w:fmt="decimal"/>
          <w:cols w:space="0" w:num="1"/>
          <w:rtlGutter w:val="0"/>
          <w:docGrid w:linePitch="380" w:charSpace="0"/>
        </w:sectPr>
      </w:pPr>
      <w:r>
        <w:rPr>
          <w:rFonts w:hint="eastAsia" w:ascii="宋体" w:hAnsi="宋体" w:eastAsia="宋体" w:cs="宋体"/>
          <w:color w:val="auto"/>
          <w:sz w:val="24"/>
          <w:szCs w:val="24"/>
          <w:highlight w:val="none"/>
        </w:rPr>
        <w:t xml:space="preserve">                               年   月   日</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（二）明细报价表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产品名称</w:t>
            </w:r>
          </w:p>
        </w:tc>
        <w:tc>
          <w:tcPr>
            <w:tcW w:w="1721"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品牌及产地</w:t>
            </w:r>
          </w:p>
        </w:tc>
        <w:tc>
          <w:tcPr>
            <w:tcW w:w="1417"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制造商名称</w:t>
            </w:r>
          </w:p>
        </w:tc>
        <w:tc>
          <w:tcPr>
            <w:tcW w:w="1250"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规格型号</w:t>
            </w:r>
          </w:p>
        </w:tc>
        <w:tc>
          <w:tcPr>
            <w:tcW w:w="867"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数量</w:t>
            </w:r>
          </w:p>
        </w:tc>
        <w:tc>
          <w:tcPr>
            <w:tcW w:w="1186" w:type="dxa"/>
            <w:noWrap w:val="0"/>
            <w:vAlign w:val="center"/>
          </w:tcPr>
          <w:p>
            <w:pPr>
              <w:pStyle w:val="7"/>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单价</w:t>
            </w:r>
          </w:p>
          <w:p>
            <w:pPr>
              <w:pStyle w:val="7"/>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元</w:t>
            </w:r>
            <w:r>
              <w:rPr>
                <w:rFonts w:hint="eastAsia" w:ascii="宋体" w:hAnsi="宋体" w:eastAsia="宋体" w:cs="宋体"/>
                <w:color w:val="auto"/>
                <w:sz w:val="24"/>
                <w:szCs w:val="28"/>
                <w:highlight w:val="none"/>
              </w:rPr>
              <w:t>）</w:t>
            </w:r>
          </w:p>
        </w:tc>
        <w:tc>
          <w:tcPr>
            <w:tcW w:w="1233"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合计</w:t>
            </w:r>
          </w:p>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元</w:t>
            </w:r>
            <w:r>
              <w:rPr>
                <w:rFonts w:hint="eastAsia" w:ascii="宋体" w:hAnsi="宋体" w:eastAsia="宋体" w:cs="宋体"/>
                <w:color w:val="auto"/>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721"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41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50"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86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186"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33"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721"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41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50"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86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186"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33"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pPr>
              <w:jc w:val="center"/>
              <w:rPr>
                <w:rFonts w:hint="eastAsia" w:ascii="宋体" w:hAnsi="宋体" w:eastAsia="宋体" w:cs="宋体"/>
                <w:color w:val="auto"/>
                <w:sz w:val="24"/>
                <w:szCs w:val="28"/>
                <w:highlight w:val="none"/>
              </w:rPr>
            </w:pPr>
          </w:p>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bl>
    <w:p>
      <w:pPr>
        <w:snapToGrid w:val="0"/>
        <w:spacing w:line="500" w:lineRule="exact"/>
        <w:rPr>
          <w:rFonts w:hint="eastAsia" w:ascii="宋体" w:hAnsi="宋体" w:eastAsia="宋体" w:cs="宋体"/>
          <w:color w:val="auto"/>
          <w:sz w:val="24"/>
          <w:szCs w:val="28"/>
          <w:highlight w:val="none"/>
        </w:rPr>
      </w:pPr>
    </w:p>
    <w:p>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注：1.供应商应完整填写本表。</w:t>
      </w:r>
    </w:p>
    <w:p>
      <w:pPr>
        <w:snapToGrid w:val="0"/>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2.该表可扩展</w:t>
      </w:r>
      <w:bookmarkStart w:id="326" w:name="OLE_LINK1"/>
      <w:bookmarkStart w:id="327" w:name="OLE_LINK2"/>
      <w:r>
        <w:rPr>
          <w:rFonts w:hint="eastAsia" w:ascii="宋体" w:hAnsi="宋体" w:eastAsia="宋体" w:cs="宋体"/>
          <w:color w:val="auto"/>
          <w:sz w:val="24"/>
          <w:szCs w:val="28"/>
          <w:highlight w:val="none"/>
        </w:rPr>
        <w:t>。</w:t>
      </w:r>
      <w:bookmarkEnd w:id="326"/>
      <w:bookmarkEnd w:id="327"/>
    </w:p>
    <w:p>
      <w:pPr>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 xml:space="preserve">       </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供应商名称（公章）或自然人签署：</w:t>
      </w:r>
    </w:p>
    <w:p>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napToGrid w:val="0"/>
        <w:spacing w:line="360" w:lineRule="auto"/>
        <w:ind w:firstLine="480" w:firstLineChars="200"/>
        <w:rPr>
          <w:rFonts w:hint="eastAsia" w:ascii="宋体" w:hAnsi="宋体" w:eastAsia="宋体" w:cs="宋体"/>
          <w:color w:val="auto"/>
          <w:sz w:val="24"/>
          <w:szCs w:val="24"/>
          <w:highlight w:val="none"/>
          <w:bdr w:val="single" w:color="auto" w:sz="4" w:space="0"/>
        </w:rPr>
        <w:sectPr>
          <w:pgSz w:w="11907" w:h="16840"/>
          <w:pgMar w:top="1134" w:right="1191" w:bottom="1134" w:left="1304" w:header="544" w:footer="544" w:gutter="0"/>
          <w:pgNumType w:fmt="decimal"/>
          <w:cols w:space="0" w:num="1"/>
          <w:rtlGutter w:val="0"/>
          <w:docGrid w:linePitch="380" w:charSpace="0"/>
        </w:sectPr>
      </w:pP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bookmarkStart w:id="328" w:name="_Toc313888361"/>
      <w:bookmarkStart w:id="329" w:name="_Toc313008357"/>
      <w:bookmarkStart w:id="330" w:name="_Toc26085"/>
      <w:bookmarkStart w:id="331" w:name="_Toc14073"/>
      <w:bookmarkStart w:id="332" w:name="_Toc65660380"/>
      <w:bookmarkStart w:id="333" w:name="_Toc342913420"/>
      <w:bookmarkStart w:id="334" w:name="_Toc22655"/>
      <w:bookmarkStart w:id="335" w:name="_Toc10752"/>
      <w:bookmarkStart w:id="336" w:name="_Toc24380"/>
      <w:r>
        <w:rPr>
          <w:rFonts w:hint="eastAsia" w:ascii="宋体" w:hAnsi="宋体" w:eastAsia="宋体" w:cs="宋体"/>
          <w:color w:val="auto"/>
          <w:sz w:val="24"/>
          <w:highlight w:val="none"/>
        </w:rPr>
        <w:t>二、技术（质量）部分</w:t>
      </w:r>
      <w:bookmarkEnd w:id="328"/>
      <w:bookmarkEnd w:id="329"/>
      <w:bookmarkEnd w:id="330"/>
      <w:bookmarkEnd w:id="331"/>
      <w:bookmarkEnd w:id="332"/>
      <w:bookmarkEnd w:id="333"/>
      <w:bookmarkEnd w:id="334"/>
      <w:bookmarkEnd w:id="335"/>
      <w:bookmarkEnd w:id="336"/>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（一）技术（质量）响应偏离表                            </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项目编号：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bookmarkStart w:id="337" w:name="_Toc19126"/>
            <w:r>
              <w:rPr>
                <w:rFonts w:hint="eastAsia" w:ascii="宋体" w:hAnsi="宋体" w:eastAsia="宋体" w:cs="宋体"/>
                <w:b/>
                <w:color w:val="auto"/>
                <w:sz w:val="21"/>
                <w:szCs w:val="21"/>
                <w:highlight w:val="none"/>
              </w:rPr>
              <w:t>序号</w:t>
            </w:r>
            <w:bookmarkEnd w:id="337"/>
          </w:p>
        </w:tc>
        <w:tc>
          <w:tcPr>
            <w:tcW w:w="2844"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bookmarkStart w:id="338" w:name="_Toc6890"/>
            <w:r>
              <w:rPr>
                <w:rFonts w:hint="eastAsia" w:ascii="宋体" w:hAnsi="宋体" w:eastAsia="宋体" w:cs="宋体"/>
                <w:b/>
                <w:color w:val="auto"/>
                <w:sz w:val="21"/>
                <w:szCs w:val="21"/>
                <w:highlight w:val="none"/>
              </w:rPr>
              <w:t>采购需求</w:t>
            </w:r>
            <w:bookmarkEnd w:id="338"/>
          </w:p>
        </w:tc>
        <w:tc>
          <w:tcPr>
            <w:tcW w:w="295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bookmarkStart w:id="339" w:name="_Toc1938"/>
            <w:r>
              <w:rPr>
                <w:rFonts w:hint="eastAsia" w:ascii="宋体" w:hAnsi="宋体" w:eastAsia="宋体" w:cs="宋体"/>
                <w:b/>
                <w:color w:val="auto"/>
                <w:sz w:val="21"/>
                <w:szCs w:val="21"/>
                <w:highlight w:val="none"/>
              </w:rPr>
              <w:t>响应情况</w:t>
            </w:r>
            <w:bookmarkEnd w:id="339"/>
          </w:p>
        </w:tc>
        <w:tc>
          <w:tcPr>
            <w:tcW w:w="221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bookmarkStart w:id="340" w:name="_Toc10811"/>
            <w:r>
              <w:rPr>
                <w:rFonts w:hint="eastAsia" w:ascii="宋体" w:hAnsi="宋体" w:eastAsia="宋体" w:cs="宋体"/>
                <w:b/>
                <w:color w:val="auto"/>
                <w:sz w:val="21"/>
                <w:szCs w:val="21"/>
                <w:highlight w:val="none"/>
              </w:rPr>
              <w:t>差异说明</w:t>
            </w:r>
            <w:bookmarkEnd w:id="3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ind w:firstLine="420" w:firstLineChars="200"/>
              <w:jc w:val="left"/>
              <w:outlineLvl w:val="0"/>
              <w:rPr>
                <w:rFonts w:hint="eastAsia" w:ascii="宋体" w:hAnsi="宋体" w:eastAsia="宋体" w:cs="宋体"/>
                <w:color w:val="auto"/>
                <w:sz w:val="21"/>
                <w:szCs w:val="21"/>
                <w:highlight w:val="none"/>
              </w:rPr>
            </w:pPr>
            <w:bookmarkStart w:id="341" w:name="_Toc18194"/>
            <w:r>
              <w:rPr>
                <w:rFonts w:hint="eastAsia" w:ascii="宋体" w:hAnsi="宋体" w:eastAsia="宋体" w:cs="宋体"/>
                <w:color w:val="auto"/>
                <w:sz w:val="21"/>
                <w:szCs w:val="21"/>
                <w:highlight w:val="none"/>
              </w:rPr>
              <w:t>提醒：请注明具体内容以及响应文件中具体内容的位置（页码）</w:t>
            </w:r>
            <w:bookmarkEnd w:id="341"/>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9"/>
              <w:rPr>
                <w:rFonts w:hint="eastAsia" w:ascii="宋体" w:hAnsi="宋体" w:eastAsia="宋体" w:cs="宋体"/>
                <w:color w:val="auto"/>
                <w:sz w:val="21"/>
                <w:szCs w:val="21"/>
                <w:highlight w:val="none"/>
              </w:rPr>
            </w:pPr>
          </w:p>
        </w:tc>
      </w:tr>
    </w:tbl>
    <w:p>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r>
        <w:rPr>
          <w:rFonts w:hint="eastAsia" w:ascii="宋体" w:hAnsi="宋体" w:eastAsia="宋体" w:cs="宋体"/>
          <w:color w:val="auto"/>
          <w:sz w:val="24"/>
          <w:szCs w:val="28"/>
          <w:highlight w:val="none"/>
        </w:rPr>
        <w:t>：</w:t>
      </w:r>
    </w:p>
    <w:p>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w:t>
      </w:r>
      <w:r>
        <w:rPr>
          <w:rFonts w:hint="eastAsia" w:ascii="宋体" w:hAnsi="宋体" w:eastAsia="宋体" w:cs="宋体"/>
          <w:color w:val="auto"/>
          <w:sz w:val="24"/>
          <w:szCs w:val="24"/>
          <w:highlight w:val="none"/>
        </w:rPr>
        <w:t>签署</w:t>
      </w:r>
      <w:r>
        <w:rPr>
          <w:rFonts w:hint="eastAsia" w:ascii="宋体" w:hAnsi="宋体" w:eastAsia="宋体" w:cs="宋体"/>
          <w:color w:val="auto"/>
          <w:sz w:val="24"/>
          <w:szCs w:val="28"/>
          <w:highlight w:val="none"/>
        </w:rPr>
        <w:t>或盖章）</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询价项目技术（质量）需求”中所列条款进行比较和响应；</w:t>
      </w:r>
    </w:p>
    <w:p>
      <w:pPr>
        <w:tabs>
          <w:tab w:val="left" w:pos="6300"/>
        </w:tabs>
        <w:snapToGrid w:val="0"/>
        <w:spacing w:line="500" w:lineRule="exact"/>
        <w:ind w:firstLine="480" w:firstLineChars="200"/>
        <w:outlineLvl w:val="1"/>
        <w:rPr>
          <w:rFonts w:hint="eastAsia" w:ascii="宋体" w:hAnsi="宋体" w:eastAsia="宋体" w:cs="宋体"/>
          <w:color w:val="auto"/>
          <w:sz w:val="24"/>
          <w:highlight w:val="none"/>
        </w:rPr>
      </w:pPr>
      <w:bookmarkStart w:id="342" w:name="_Toc26122"/>
      <w:r>
        <w:rPr>
          <w:rFonts w:hint="eastAsia" w:ascii="宋体" w:hAnsi="宋体" w:eastAsia="宋体" w:cs="宋体"/>
          <w:color w:val="auto"/>
          <w:sz w:val="24"/>
          <w:highlight w:val="none"/>
        </w:rPr>
        <w:t>2.本表可扩展。</w:t>
      </w:r>
      <w:bookmarkEnd w:id="342"/>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szCs w:val="24"/>
          <w:highlight w:val="none"/>
        </w:rPr>
        <w:t>（二）其他资料（格式自定）</w:t>
      </w: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343" w:name="_Toc32339"/>
      <w:bookmarkStart w:id="344" w:name="_Toc65660381"/>
      <w:bookmarkStart w:id="345" w:name="_Toc27717"/>
      <w:bookmarkStart w:id="346" w:name="_Toc32158"/>
      <w:bookmarkStart w:id="347" w:name="_Toc17749"/>
      <w:bookmarkStart w:id="348" w:name="_Toc23765"/>
      <w:bookmarkStart w:id="349" w:name="_Toc313888362"/>
      <w:bookmarkStart w:id="350" w:name="_Toc342913421"/>
      <w:bookmarkStart w:id="351" w:name="_Toc313008358"/>
      <w:r>
        <w:rPr>
          <w:rFonts w:hint="eastAsia" w:ascii="宋体" w:hAnsi="宋体" w:eastAsia="宋体" w:cs="宋体"/>
          <w:color w:val="auto"/>
          <w:sz w:val="24"/>
          <w:highlight w:val="none"/>
        </w:rPr>
        <w:t>三、服务部分</w:t>
      </w:r>
      <w:bookmarkEnd w:id="343"/>
      <w:bookmarkEnd w:id="344"/>
      <w:bookmarkEnd w:id="345"/>
      <w:bookmarkEnd w:id="346"/>
      <w:bookmarkEnd w:id="347"/>
      <w:bookmarkEnd w:id="348"/>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（一）服务响应偏离表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项目编号：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bookmarkStart w:id="352" w:name="_Toc8398"/>
            <w:r>
              <w:rPr>
                <w:rFonts w:hint="eastAsia" w:ascii="宋体" w:hAnsi="宋体" w:eastAsia="宋体" w:cs="宋体"/>
                <w:b/>
                <w:color w:val="auto"/>
                <w:sz w:val="21"/>
                <w:szCs w:val="24"/>
                <w:highlight w:val="none"/>
              </w:rPr>
              <w:t>序号</w:t>
            </w:r>
            <w:bookmarkEnd w:id="352"/>
          </w:p>
        </w:tc>
        <w:tc>
          <w:tcPr>
            <w:tcW w:w="3184"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bookmarkStart w:id="353" w:name="_Toc12679"/>
            <w:r>
              <w:rPr>
                <w:rFonts w:hint="eastAsia" w:ascii="宋体" w:hAnsi="宋体" w:eastAsia="宋体" w:cs="宋体"/>
                <w:b/>
                <w:color w:val="auto"/>
                <w:sz w:val="21"/>
                <w:szCs w:val="24"/>
                <w:highlight w:val="none"/>
              </w:rPr>
              <w:t>采购需求</w:t>
            </w:r>
            <w:bookmarkEnd w:id="353"/>
          </w:p>
        </w:tc>
        <w:tc>
          <w:tcPr>
            <w:tcW w:w="2438"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bookmarkStart w:id="354" w:name="_Toc10337"/>
            <w:r>
              <w:rPr>
                <w:rFonts w:hint="eastAsia" w:ascii="宋体" w:hAnsi="宋体" w:eastAsia="宋体" w:cs="宋体"/>
                <w:b/>
                <w:color w:val="auto"/>
                <w:sz w:val="21"/>
                <w:szCs w:val="24"/>
                <w:highlight w:val="none"/>
              </w:rPr>
              <w:t>响应情况</w:t>
            </w:r>
            <w:bookmarkEnd w:id="354"/>
          </w:p>
        </w:tc>
        <w:tc>
          <w:tcPr>
            <w:tcW w:w="2359"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bookmarkStart w:id="355" w:name="_Toc19438"/>
            <w:r>
              <w:rPr>
                <w:rFonts w:hint="eastAsia" w:ascii="宋体" w:hAnsi="宋体" w:eastAsia="宋体" w:cs="宋体"/>
                <w:b/>
                <w:color w:val="auto"/>
                <w:sz w:val="21"/>
                <w:szCs w:val="21"/>
                <w:highlight w:val="none"/>
              </w:rPr>
              <w:t>差异说明</w:t>
            </w:r>
            <w:bookmarkEnd w:id="3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outlineLvl w:val="0"/>
              <w:rPr>
                <w:rFonts w:hint="eastAsia" w:ascii="宋体" w:hAnsi="宋体" w:eastAsia="宋体" w:cs="宋体"/>
                <w:color w:val="auto"/>
                <w:sz w:val="21"/>
                <w:szCs w:val="24"/>
                <w:highlight w:val="none"/>
              </w:rPr>
            </w:pPr>
            <w:bookmarkStart w:id="356" w:name="_Toc32616"/>
            <w:r>
              <w:rPr>
                <w:rFonts w:hint="eastAsia" w:ascii="宋体" w:hAnsi="宋体" w:eastAsia="宋体" w:cs="宋体"/>
                <w:color w:val="auto"/>
                <w:sz w:val="21"/>
                <w:szCs w:val="24"/>
                <w:highlight w:val="none"/>
              </w:rPr>
              <w:t>提醒：请注明具体内容以及响应文件中具体内容的位置（页码）</w:t>
            </w:r>
            <w:bookmarkEnd w:id="356"/>
          </w:p>
        </w:tc>
        <w:tc>
          <w:tcPr>
            <w:tcW w:w="2359"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512"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512"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512"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512"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512"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9"/>
              <w:rPr>
                <w:rFonts w:hint="eastAsia" w:ascii="宋体" w:hAnsi="宋体" w:eastAsia="宋体" w:cs="宋体"/>
                <w:color w:val="auto"/>
                <w:sz w:val="21"/>
                <w:szCs w:val="24"/>
                <w:highlight w:val="none"/>
              </w:rPr>
            </w:pPr>
          </w:p>
        </w:tc>
      </w:tr>
    </w:tbl>
    <w:p>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r>
        <w:rPr>
          <w:rFonts w:hint="eastAsia" w:ascii="宋体" w:hAnsi="宋体" w:eastAsia="宋体" w:cs="宋体"/>
          <w:color w:val="auto"/>
          <w:sz w:val="24"/>
          <w:szCs w:val="28"/>
          <w:highlight w:val="none"/>
        </w:rPr>
        <w:t>：</w:t>
      </w:r>
    </w:p>
    <w:p>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篇  询价项目服务需求”中所列条款进行比较和响应；</w:t>
      </w:r>
    </w:p>
    <w:p>
      <w:pPr>
        <w:tabs>
          <w:tab w:val="left" w:pos="6300"/>
        </w:tabs>
        <w:snapToGrid w:val="0"/>
        <w:spacing w:line="480" w:lineRule="exact"/>
        <w:ind w:firstLine="480" w:firstLineChars="200"/>
        <w:outlineLvl w:val="1"/>
        <w:rPr>
          <w:rFonts w:hint="eastAsia" w:ascii="宋体" w:hAnsi="宋体" w:eastAsia="宋体" w:cs="宋体"/>
          <w:color w:val="auto"/>
          <w:sz w:val="24"/>
          <w:szCs w:val="24"/>
          <w:highlight w:val="none"/>
        </w:rPr>
      </w:pPr>
      <w:bookmarkStart w:id="357" w:name="_Toc10058"/>
      <w:r>
        <w:rPr>
          <w:rFonts w:hint="eastAsia" w:ascii="宋体" w:hAnsi="宋体" w:eastAsia="宋体" w:cs="宋体"/>
          <w:color w:val="auto"/>
          <w:sz w:val="24"/>
          <w:highlight w:val="none"/>
        </w:rPr>
        <w:t>2.本表可扩展</w:t>
      </w:r>
      <w:r>
        <w:rPr>
          <w:rFonts w:hint="eastAsia" w:ascii="宋体" w:hAnsi="宋体" w:eastAsia="宋体" w:cs="宋体"/>
          <w:color w:val="auto"/>
          <w:sz w:val="24"/>
          <w:szCs w:val="24"/>
          <w:highlight w:val="none"/>
        </w:rPr>
        <w:t>。</w:t>
      </w:r>
      <w:bookmarkEnd w:id="357"/>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（二）其它优惠服务承诺（格式自定）</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358" w:name="_Toc21793"/>
      <w:bookmarkStart w:id="359" w:name="_Toc2082"/>
      <w:bookmarkStart w:id="360" w:name="_Toc20162"/>
      <w:bookmarkStart w:id="361" w:name="_Toc65660382"/>
      <w:bookmarkStart w:id="362" w:name="_Toc11026"/>
      <w:bookmarkStart w:id="363" w:name="_Toc21151"/>
      <w:r>
        <w:rPr>
          <w:rFonts w:hint="eastAsia" w:ascii="宋体" w:hAnsi="宋体" w:eastAsia="宋体" w:cs="宋体"/>
          <w:color w:val="auto"/>
          <w:sz w:val="24"/>
          <w:highlight w:val="none"/>
        </w:rPr>
        <w:t>四、</w:t>
      </w:r>
      <w:bookmarkEnd w:id="349"/>
      <w:bookmarkEnd w:id="350"/>
      <w:bookmarkEnd w:id="351"/>
      <w:r>
        <w:rPr>
          <w:rFonts w:hint="eastAsia" w:ascii="宋体" w:hAnsi="宋体" w:eastAsia="宋体" w:cs="宋体"/>
          <w:color w:val="auto"/>
          <w:sz w:val="24"/>
          <w:highlight w:val="none"/>
        </w:rPr>
        <w:t>资格条件及其他</w:t>
      </w:r>
      <w:bookmarkEnd w:id="358"/>
      <w:bookmarkEnd w:id="359"/>
      <w:bookmarkEnd w:id="360"/>
      <w:bookmarkEnd w:id="361"/>
      <w:bookmarkEnd w:id="362"/>
      <w:bookmarkEnd w:id="363"/>
      <w:bookmarkStart w:id="364" w:name="_Toc313888363"/>
      <w:bookmarkStart w:id="365" w:name="_Toc313008359"/>
      <w:bookmarkStart w:id="366" w:name="_Toc342913422"/>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widowControl/>
        <w:spacing w:line="400" w:lineRule="exact"/>
        <w:ind w:firstLine="560" w:firstLineChars="20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367" w:name="_Toc27105"/>
      <w:r>
        <w:rPr>
          <w:rFonts w:hint="eastAsia" w:ascii="宋体" w:hAnsi="宋体" w:eastAsia="宋体" w:cs="宋体"/>
          <w:color w:val="auto"/>
          <w:sz w:val="24"/>
          <w:szCs w:val="24"/>
          <w:highlight w:val="none"/>
        </w:rPr>
        <w:t>（二）法定代表人身份证明书（格式）</w:t>
      </w:r>
      <w:bookmarkEnd w:id="367"/>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询价项目名称：</w:t>
      </w:r>
      <w:r>
        <w:rPr>
          <w:rFonts w:hint="eastAsia" w:ascii="宋体" w:hAnsi="宋体" w:eastAsia="宋体" w:cs="宋体"/>
          <w:color w:val="auto"/>
          <w:sz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名称）：</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widowControl/>
        <w:spacing w:line="400" w:lineRule="exact"/>
        <w:ind w:firstLine="560" w:firstLineChars="200"/>
        <w:jc w:val="left"/>
        <w:outlineLvl w:val="1"/>
        <w:rPr>
          <w:rFonts w:hint="eastAsia" w:ascii="宋体" w:hAnsi="宋体" w:eastAsia="宋体" w:cs="宋体"/>
          <w:color w:val="auto"/>
          <w:sz w:val="24"/>
          <w:szCs w:val="24"/>
          <w:highlight w:val="none"/>
        </w:rPr>
      </w:pPr>
      <w:bookmarkStart w:id="368" w:name="_Toc4557"/>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bookmarkEnd w:id="368"/>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询价项目名称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名称）：</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pPr>
        <w:tabs>
          <w:tab w:val="left" w:pos="6300"/>
        </w:tabs>
        <w:snapToGrid w:val="0"/>
        <w:spacing w:line="500" w:lineRule="exact"/>
        <w:ind w:firstLine="570"/>
        <w:rPr>
          <w:rFonts w:hint="eastAsia" w:ascii="宋体" w:hAnsi="宋体" w:eastAsia="宋体" w:cs="宋体"/>
          <w:color w:val="auto"/>
          <w:sz w:val="24"/>
          <w:szCs w:val="28"/>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pPr>
        <w:widowControl/>
        <w:spacing w:line="400" w:lineRule="exact"/>
        <w:ind w:firstLine="560" w:firstLineChars="200"/>
        <w:jc w:val="left"/>
        <w:outlineLvl w:val="1"/>
        <w:rPr>
          <w:rFonts w:hint="eastAsia" w:ascii="宋体" w:hAnsi="宋体" w:eastAsia="宋体" w:cs="宋体"/>
          <w:color w:val="auto"/>
          <w:sz w:val="24"/>
          <w:szCs w:val="24"/>
          <w:highlight w:val="none"/>
        </w:rPr>
      </w:pPr>
      <w:bookmarkStart w:id="369" w:name="_Toc25764"/>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bookmarkEnd w:id="369"/>
    </w:p>
    <w:p>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p>
    <w:p>
      <w:pPr>
        <w:tabs>
          <w:tab w:val="left" w:pos="6300"/>
        </w:tabs>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基本资格条件承诺函</w:t>
      </w:r>
    </w:p>
    <w:p>
      <w:pPr>
        <w:tabs>
          <w:tab w:val="left" w:pos="6300"/>
        </w:tabs>
        <w:snapToGrid w:val="0"/>
        <w:spacing w:line="530" w:lineRule="exact"/>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名称）：</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pPr>
        <w:widowControl/>
        <w:spacing w:line="400" w:lineRule="exact"/>
        <w:ind w:firstLine="7920" w:firstLineChars="33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pPr>
        <w:widowControl/>
        <w:spacing w:line="400" w:lineRule="exact"/>
        <w:ind w:firstLine="560" w:firstLineChars="20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370" w:name="_Toc4411"/>
      <w:r>
        <w:rPr>
          <w:rFonts w:hint="eastAsia" w:ascii="宋体" w:hAnsi="宋体" w:eastAsia="宋体" w:cs="宋体"/>
          <w:color w:val="auto"/>
          <w:sz w:val="24"/>
          <w:szCs w:val="24"/>
          <w:highlight w:val="none"/>
        </w:rPr>
        <w:t>（五）特定资格条件证书或证明文件</w:t>
      </w:r>
      <w:bookmarkEnd w:id="370"/>
    </w:p>
    <w:p>
      <w:pPr>
        <w:widowControl/>
        <w:spacing w:line="400" w:lineRule="exact"/>
        <w:ind w:firstLine="480" w:firstLineChars="200"/>
        <w:jc w:val="left"/>
        <w:rPr>
          <w:rFonts w:hint="eastAsia" w:ascii="宋体" w:hAnsi="宋体" w:eastAsia="宋体" w:cs="宋体"/>
          <w:color w:val="auto"/>
          <w:sz w:val="24"/>
          <w:szCs w:val="24"/>
          <w:highlight w:val="none"/>
        </w:rPr>
      </w:pPr>
    </w:p>
    <w:p>
      <w:pPr>
        <w:pStyle w:val="3"/>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371" w:name="_Toc2080"/>
      <w:bookmarkStart w:id="372" w:name="_Toc65660383"/>
      <w:bookmarkStart w:id="373" w:name="_Toc17010"/>
      <w:bookmarkStart w:id="374" w:name="_Toc15815"/>
      <w:bookmarkStart w:id="375" w:name="_Toc25752"/>
      <w:bookmarkStart w:id="376" w:name="_Toc19798"/>
      <w:r>
        <w:rPr>
          <w:rFonts w:hint="eastAsia" w:ascii="宋体" w:hAnsi="宋体" w:eastAsia="宋体" w:cs="宋体"/>
          <w:color w:val="auto"/>
          <w:sz w:val="24"/>
          <w:highlight w:val="none"/>
        </w:rPr>
        <w:t>五、</w:t>
      </w:r>
      <w:bookmarkEnd w:id="364"/>
      <w:bookmarkEnd w:id="365"/>
      <w:bookmarkEnd w:id="366"/>
      <w:r>
        <w:rPr>
          <w:rFonts w:hint="eastAsia" w:ascii="宋体" w:hAnsi="宋体" w:eastAsia="宋体" w:cs="宋体"/>
          <w:color w:val="auto"/>
          <w:sz w:val="24"/>
          <w:highlight w:val="none"/>
        </w:rPr>
        <w:t>其他资料</w:t>
      </w:r>
      <w:bookmarkEnd w:id="371"/>
      <w:bookmarkEnd w:id="372"/>
      <w:bookmarkEnd w:id="373"/>
      <w:bookmarkEnd w:id="374"/>
      <w:bookmarkEnd w:id="375"/>
      <w:bookmarkEnd w:id="376"/>
    </w:p>
    <w:p>
      <w:pPr>
        <w:widowControl/>
        <w:spacing w:line="400" w:lineRule="exact"/>
        <w:ind w:firstLine="480" w:firstLineChars="200"/>
        <w:jc w:val="left"/>
        <w:outlineLvl w:val="1"/>
        <w:rPr>
          <w:rFonts w:hint="eastAsia" w:ascii="宋体" w:hAnsi="宋体" w:eastAsia="宋体" w:cs="宋体"/>
          <w:color w:val="auto"/>
          <w:sz w:val="24"/>
          <w:szCs w:val="24"/>
          <w:highlight w:val="none"/>
        </w:rPr>
      </w:pPr>
      <w:bookmarkStart w:id="377" w:name="_Toc32722"/>
      <w:r>
        <w:rPr>
          <w:rFonts w:hint="eastAsia" w:ascii="宋体" w:hAnsi="宋体" w:eastAsia="宋体" w:cs="宋体"/>
          <w:color w:val="auto"/>
          <w:sz w:val="24"/>
          <w:szCs w:val="24"/>
          <w:highlight w:val="none"/>
        </w:rPr>
        <w:t>（一）中小企业声明函、监狱企业证明文件、残疾人福利性单位声明函</w:t>
      </w:r>
      <w:bookmarkEnd w:id="377"/>
    </w:p>
    <w:p>
      <w:pPr>
        <w:tabs>
          <w:tab w:val="left" w:pos="6300"/>
        </w:tabs>
        <w:snapToGrid w:val="0"/>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中小企业声明函</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）的规定，本公司（联合体）参加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（采购文件中明确的所属行业）行业</w:t>
      </w:r>
      <w:r>
        <w:rPr>
          <w:rFonts w:hint="eastAsia" w:ascii="宋体" w:hAnsi="宋体" w:eastAsia="宋体" w:cs="宋体"/>
          <w:color w:val="auto"/>
          <w:sz w:val="24"/>
          <w:szCs w:val="28"/>
          <w:highlight w:val="none"/>
        </w:rPr>
        <w:t>；制造商为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（采购文件中明确的所属行业）行业</w:t>
      </w:r>
      <w:r>
        <w:rPr>
          <w:rFonts w:hint="eastAsia" w:ascii="宋体" w:hAnsi="宋体" w:eastAsia="宋体" w:cs="宋体"/>
          <w:color w:val="auto"/>
          <w:sz w:val="24"/>
          <w:szCs w:val="28"/>
          <w:highlight w:val="none"/>
        </w:rPr>
        <w:t>；制造商为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pPr>
        <w:tabs>
          <w:tab w:val="left" w:pos="6300"/>
        </w:tabs>
        <w:snapToGrid w:val="0"/>
        <w:spacing w:line="500" w:lineRule="exact"/>
        <w:ind w:right="7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pPr>
        <w:tabs>
          <w:tab w:val="left" w:pos="6300"/>
        </w:tabs>
        <w:snapToGrid w:val="0"/>
        <w:spacing w:line="500" w:lineRule="exact"/>
        <w:ind w:right="784"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p>
    <w:p>
      <w:pPr>
        <w:tabs>
          <w:tab w:val="left" w:pos="6300"/>
        </w:tabs>
        <w:snapToGrid w:val="0"/>
        <w:spacing w:line="500" w:lineRule="exact"/>
        <w:ind w:right="784" w:firstLine="6120" w:firstLineChars="2550"/>
        <w:rPr>
          <w:rFonts w:hint="eastAsia" w:ascii="宋体" w:hAnsi="宋体" w:eastAsia="宋体" w:cs="宋体"/>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560" w:firstLineChars="200"/>
        <w:jc w:val="center"/>
        <w:rPr>
          <w:rFonts w:hint="eastAsia" w:ascii="宋体" w:hAnsi="宋体" w:eastAsia="宋体" w:cs="宋体"/>
          <w:color w:val="auto"/>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监狱企业证明文件</w:t>
      </w:r>
    </w:p>
    <w:p>
      <w:pPr>
        <w:tabs>
          <w:tab w:val="left" w:pos="6300"/>
        </w:tabs>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以省级以上监狱管理局、戒毒管理局（含新疆生产建设兵团）出具的属于监狱企业的证明文件为准。</w:t>
      </w:r>
    </w:p>
    <w:p>
      <w:pPr>
        <w:tabs>
          <w:tab w:val="left" w:pos="6300"/>
        </w:tabs>
        <w:snapToGrid w:val="0"/>
        <w:spacing w:line="400" w:lineRule="exact"/>
        <w:ind w:firstLine="560" w:firstLineChars="200"/>
        <w:jc w:val="center"/>
        <w:rPr>
          <w:rFonts w:hint="eastAsia" w:ascii="宋体" w:hAnsi="宋体" w:eastAsia="宋体" w:cs="宋体"/>
          <w:color w:val="auto"/>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残疾人福利性单位声明函</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pPr>
        <w:tabs>
          <w:tab w:val="left" w:pos="6300"/>
        </w:tabs>
        <w:snapToGrid w:val="0"/>
        <w:spacing w:line="500" w:lineRule="exact"/>
        <w:ind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p>
    <w:p>
      <w:pPr>
        <w:widowControl/>
        <w:spacing w:line="400" w:lineRule="exact"/>
        <w:ind w:firstLine="480" w:firstLineChars="200"/>
        <w:jc w:val="left"/>
        <w:outlineLvl w:val="1"/>
        <w:rPr>
          <w:rFonts w:hint="eastAsia" w:ascii="宋体" w:hAnsi="宋体" w:eastAsia="宋体" w:cs="宋体"/>
          <w:color w:val="auto"/>
          <w:sz w:val="24"/>
          <w:szCs w:val="24"/>
          <w:highlight w:val="none"/>
        </w:rPr>
      </w:pPr>
      <w:bookmarkStart w:id="378" w:name="_Toc28322"/>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bookmarkEnd w:id="378"/>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（三）保证金缴纳证明材料</w:t>
      </w:r>
    </w:p>
    <w:p>
      <w:pPr>
        <w:spacing w:line="360" w:lineRule="auto"/>
        <w:jc w:val="both"/>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pPr>
        <w:rPr>
          <w:rFonts w:hint="eastAsia" w:ascii="宋体" w:hAnsi="宋体" w:eastAsia="宋体" w:cs="宋体"/>
          <w:color w:val="auto"/>
          <w:highlight w:val="none"/>
        </w:rPr>
      </w:pPr>
    </w:p>
    <w:bookmarkEnd w:id="379"/>
    <w:sectPr>
      <w:pgSz w:w="11907" w:h="16840"/>
      <w:pgMar w:top="1134" w:right="1191" w:bottom="1134" w:left="1304" w:header="544" w:footer="544"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p>
  <w:p>
    <w:pPr>
      <w:pStyle w:val="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559435" cy="321945"/>
          <wp:effectExtent l="0" t="0" r="1206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59435" cy="321945"/>
                  </a:xfrm>
                  <a:prstGeom prst="rect">
                    <a:avLst/>
                  </a:prstGeom>
                  <a:noFill/>
                  <a:ln>
                    <a:noFill/>
                  </a:ln>
                </pic:spPr>
              </pic:pic>
            </a:graphicData>
          </a:graphic>
        </wp:inline>
      </w:drawing>
    </w:r>
    <w:r>
      <w:rPr>
        <w:rFonts w:hint="eastAsia" w:ascii="宋体" w:hAnsi="宋体" w:eastAsia="宋体" w:cs="宋体"/>
        <w:sz w:val="21"/>
        <w:szCs w:val="21"/>
      </w:rPr>
      <w:t xml:space="preserve"> 重庆优佳工程招标代理有限公司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3OWM2OTM1ZjNmZDAzODIwMjkzY2NmMDljZGUwNTUifQ=="/>
  </w:docVars>
  <w:rsids>
    <w:rsidRoot w:val="20A45336"/>
    <w:rsid w:val="01B9374B"/>
    <w:rsid w:val="03B1163A"/>
    <w:rsid w:val="03FA5ACE"/>
    <w:rsid w:val="04E47AD1"/>
    <w:rsid w:val="05FD666C"/>
    <w:rsid w:val="067F3525"/>
    <w:rsid w:val="06D416EA"/>
    <w:rsid w:val="0A474359"/>
    <w:rsid w:val="0D837D9E"/>
    <w:rsid w:val="0FE80C39"/>
    <w:rsid w:val="11A80E38"/>
    <w:rsid w:val="12BB1A40"/>
    <w:rsid w:val="1385385C"/>
    <w:rsid w:val="14EC513C"/>
    <w:rsid w:val="17066772"/>
    <w:rsid w:val="1B0C42DA"/>
    <w:rsid w:val="1DAC6342"/>
    <w:rsid w:val="1E1752D5"/>
    <w:rsid w:val="1E8320C3"/>
    <w:rsid w:val="1EAA389B"/>
    <w:rsid w:val="1EF76155"/>
    <w:rsid w:val="1F5A15EC"/>
    <w:rsid w:val="1FCD6C57"/>
    <w:rsid w:val="1FFD5F89"/>
    <w:rsid w:val="20A45336"/>
    <w:rsid w:val="216F2957"/>
    <w:rsid w:val="241E075D"/>
    <w:rsid w:val="26EB3E67"/>
    <w:rsid w:val="29385A89"/>
    <w:rsid w:val="2AE35BE7"/>
    <w:rsid w:val="2B577433"/>
    <w:rsid w:val="2CC4683B"/>
    <w:rsid w:val="2CFA4E04"/>
    <w:rsid w:val="2DE97352"/>
    <w:rsid w:val="2E995B3A"/>
    <w:rsid w:val="2EFE12E2"/>
    <w:rsid w:val="2FCA7487"/>
    <w:rsid w:val="31032B8E"/>
    <w:rsid w:val="3116064E"/>
    <w:rsid w:val="3126266B"/>
    <w:rsid w:val="325368E9"/>
    <w:rsid w:val="3369683F"/>
    <w:rsid w:val="33C12D31"/>
    <w:rsid w:val="357709E1"/>
    <w:rsid w:val="35B1284F"/>
    <w:rsid w:val="366E78C2"/>
    <w:rsid w:val="37753A04"/>
    <w:rsid w:val="3B133B9C"/>
    <w:rsid w:val="3B7628C0"/>
    <w:rsid w:val="3DAE1A1E"/>
    <w:rsid w:val="400022D9"/>
    <w:rsid w:val="40714A6B"/>
    <w:rsid w:val="420D6BA8"/>
    <w:rsid w:val="48E7655B"/>
    <w:rsid w:val="4CE511D4"/>
    <w:rsid w:val="4D5944BC"/>
    <w:rsid w:val="4E90555F"/>
    <w:rsid w:val="522D1654"/>
    <w:rsid w:val="53CE61E4"/>
    <w:rsid w:val="556061D7"/>
    <w:rsid w:val="561641AD"/>
    <w:rsid w:val="572A655F"/>
    <w:rsid w:val="5827601C"/>
    <w:rsid w:val="59832DC9"/>
    <w:rsid w:val="5BCF5F8C"/>
    <w:rsid w:val="5CE32EAE"/>
    <w:rsid w:val="5E115985"/>
    <w:rsid w:val="5E18030C"/>
    <w:rsid w:val="5E757273"/>
    <w:rsid w:val="5F404A1D"/>
    <w:rsid w:val="5FCD3B2E"/>
    <w:rsid w:val="618E72EB"/>
    <w:rsid w:val="61CE6135"/>
    <w:rsid w:val="61FA4C96"/>
    <w:rsid w:val="62F071CC"/>
    <w:rsid w:val="64FC7645"/>
    <w:rsid w:val="65165F77"/>
    <w:rsid w:val="6AD541DF"/>
    <w:rsid w:val="6AEE4391"/>
    <w:rsid w:val="6EAE5FCA"/>
    <w:rsid w:val="6EFA36FA"/>
    <w:rsid w:val="7012558D"/>
    <w:rsid w:val="705337AC"/>
    <w:rsid w:val="706E2860"/>
    <w:rsid w:val="71F9146F"/>
    <w:rsid w:val="72CE4E43"/>
    <w:rsid w:val="76B455F0"/>
    <w:rsid w:val="7D76121B"/>
    <w:rsid w:val="7DE67743"/>
    <w:rsid w:val="7ECB34D7"/>
    <w:rsid w:val="7F6B4B31"/>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link w:val="23"/>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widowControl w:val="0"/>
      <w:suppressLineNumbers w:val="0"/>
      <w:spacing w:before="260" w:beforeLines="0" w:beforeAutospacing="0" w:after="260" w:afterLines="0" w:afterAutospacing="0" w:line="412" w:lineRule="auto"/>
      <w:jc w:val="both"/>
      <w:outlineLvl w:val="2"/>
    </w:pPr>
    <w:rPr>
      <w:rFonts w:hint="default" w:ascii="Times New Roman" w:hAnsi="Times New Roman" w:eastAsia="宋体" w:cs="Times New Roman"/>
      <w:b/>
      <w:kern w:val="2"/>
      <w:sz w:val="32"/>
      <w:szCs w:val="32"/>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Subtitle"/>
    <w:basedOn w:val="1"/>
    <w:qFormat/>
    <w:uiPriority w:val="0"/>
    <w:pPr>
      <w:autoSpaceDE w:val="0"/>
      <w:autoSpaceDN w:val="0"/>
      <w:spacing w:before="240" w:beforeLines="0" w:beforeAutospacing="0" w:after="60" w:afterLines="0" w:afterAutospacing="0" w:line="312" w:lineRule="auto"/>
      <w:ind w:left="0" w:right="0"/>
      <w:jc w:val="center"/>
      <w:outlineLvl w:val="1"/>
    </w:pPr>
    <w:rPr>
      <w:rFonts w:ascii="Arial" w:hAnsi="Arial" w:eastAsia="宋体" w:cs="宋体"/>
      <w:b/>
      <w:kern w:val="28"/>
      <w:sz w:val="32"/>
      <w:szCs w:val="22"/>
      <w:lang w:val="zh-CN" w:bidi="zh-CN"/>
    </w:rPr>
  </w:style>
  <w:style w:type="paragraph" w:styleId="13">
    <w:name w:val="toc 2"/>
    <w:basedOn w:val="1"/>
    <w:next w:val="1"/>
    <w:qFormat/>
    <w:uiPriority w:val="39"/>
    <w:pPr>
      <w:ind w:left="420" w:leftChars="200"/>
    </w:pPr>
  </w:style>
  <w:style w:type="paragraph" w:styleId="14">
    <w:name w:val="Body Text First Indent 2"/>
    <w:basedOn w:val="5"/>
    <w:qFormat/>
    <w:uiPriority w:val="0"/>
    <w:pPr>
      <w:spacing w:after="120" w:afterLines="0" w:afterAutospacing="0" w:line="240" w:lineRule="auto"/>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1"/>
    <w:basedOn w:val="1"/>
    <w:next w:val="6"/>
    <w:qFormat/>
    <w:uiPriority w:val="0"/>
    <w:rPr>
      <w:rFonts w:ascii="宋体" w:hAnsi="Courier New"/>
      <w:sz w:val="21"/>
    </w:rPr>
  </w:style>
  <w:style w:type="character" w:customStyle="1" w:styleId="21">
    <w:name w:val="font31"/>
    <w:basedOn w:val="17"/>
    <w:qFormat/>
    <w:uiPriority w:val="0"/>
    <w:rPr>
      <w:rFonts w:hint="eastAsia" w:ascii="宋体" w:hAnsi="宋体" w:eastAsia="宋体" w:cs="宋体"/>
      <w:color w:val="000000"/>
      <w:sz w:val="24"/>
      <w:szCs w:val="24"/>
      <w:u w:val="none"/>
    </w:rPr>
  </w:style>
  <w:style w:type="paragraph" w:customStyle="1" w:styleId="22">
    <w:name w:val="Body Text Indent 2"/>
    <w:basedOn w:val="1"/>
    <w:qFormat/>
    <w:uiPriority w:val="0"/>
    <w:pPr>
      <w:snapToGrid w:val="0"/>
      <w:spacing w:line="560" w:lineRule="atLeast"/>
      <w:ind w:firstLine="540"/>
    </w:pPr>
  </w:style>
  <w:style w:type="character" w:customStyle="1" w:styleId="23">
    <w:name w:val="标题 2 Char"/>
    <w:link w:val="3"/>
    <w:qFormat/>
    <w:uiPriority w:val="0"/>
    <w:rPr>
      <w:rFonts w:ascii="Arial" w:hAnsi="Arial" w:eastAsia="黑体"/>
      <w:b/>
      <w:sz w:val="32"/>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17618</Words>
  <Characters>18902</Characters>
  <Lines>0</Lines>
  <Paragraphs>0</Paragraphs>
  <TotalTime>2</TotalTime>
  <ScaleCrop>false</ScaleCrop>
  <LinksUpToDate>false</LinksUpToDate>
  <CharactersWithSpaces>20347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2022-11-22T10:19:00Z</dcterms:created>
  <dc:creator>浅尝下午茶，闲将往事思量</dc:creator>
  <cp:lastModifiedBy>浅尝下午茶，闲将往事思量</cp:lastModifiedBy>
  <dcterms:modified xsi:type="dcterms:W3CDTF">2022-12-06T07:44:48Z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FA3E0F723E134DB5B60D17A2784DCAD7</vt:lpwstr>
  </property>
</Properties>
</file>